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D7CF5" w14:textId="1A61497F" w:rsidR="002B0E27" w:rsidRPr="000A3782" w:rsidRDefault="00604D12" w:rsidP="002B0E27">
      <w:pPr>
        <w:spacing w:before="480"/>
        <w:jc w:val="center"/>
        <w:rPr>
          <w:lang w:val="nl-NL"/>
        </w:rPr>
      </w:pPr>
      <w:r w:rsidRPr="000A3782">
        <w:rPr>
          <w:noProof/>
          <w:sz w:val="20"/>
          <w:szCs w:val="20"/>
          <w:lang w:eastAsia="fr-BE"/>
        </w:rPr>
        <w:drawing>
          <wp:anchor distT="0" distB="0" distL="114300" distR="114300" simplePos="0" relativeHeight="251658240" behindDoc="1" locked="0" layoutInCell="1" allowOverlap="1" wp14:anchorId="6E476655" wp14:editId="130ABBC8">
            <wp:simplePos x="0" y="0"/>
            <wp:positionH relativeFrom="margin">
              <wp:posOffset>-435935</wp:posOffset>
            </wp:positionH>
            <wp:positionV relativeFrom="paragraph">
              <wp:posOffset>-435936</wp:posOffset>
            </wp:positionV>
            <wp:extent cx="10652260" cy="7517219"/>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final2.PNG"/>
                    <pic:cNvPicPr/>
                  </pic:nvPicPr>
                  <pic:blipFill>
                    <a:blip r:embed="rId9">
                      <a:extLst>
                        <a:ext uri="{28A0092B-C50C-407E-A947-70E740481C1C}">
                          <a14:useLocalDpi xmlns:a14="http://schemas.microsoft.com/office/drawing/2010/main" val="0"/>
                        </a:ext>
                      </a:extLst>
                    </a:blip>
                    <a:stretch>
                      <a:fillRect/>
                    </a:stretch>
                  </pic:blipFill>
                  <pic:spPr>
                    <a:xfrm>
                      <a:off x="0" y="0"/>
                      <a:ext cx="10702142" cy="7552420"/>
                    </a:xfrm>
                    <a:prstGeom prst="rect">
                      <a:avLst/>
                    </a:prstGeom>
                  </pic:spPr>
                </pic:pic>
              </a:graphicData>
            </a:graphic>
            <wp14:sizeRelH relativeFrom="margin">
              <wp14:pctWidth>0</wp14:pctWidth>
            </wp14:sizeRelH>
            <wp14:sizeRelV relativeFrom="margin">
              <wp14:pctHeight>0</wp14:pctHeight>
            </wp14:sizeRelV>
          </wp:anchor>
        </w:drawing>
      </w:r>
      <w:r w:rsidR="002B0E27" w:rsidRPr="000A3782">
        <w:rPr>
          <w:noProof/>
          <w:sz w:val="20"/>
          <w:szCs w:val="20"/>
          <w:lang w:eastAsia="fr-BE"/>
        </w:rPr>
        <w:drawing>
          <wp:inline distT="0" distB="0" distL="0" distR="0" wp14:anchorId="1832E7CC" wp14:editId="2AEE78CF">
            <wp:extent cx="6526835" cy="931653"/>
            <wp:effectExtent l="0" t="0" r="762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ère NTF 201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8748" cy="943345"/>
                    </a:xfrm>
                    <a:prstGeom prst="rect">
                      <a:avLst/>
                    </a:prstGeom>
                  </pic:spPr>
                </pic:pic>
              </a:graphicData>
            </a:graphic>
          </wp:inline>
        </w:drawing>
      </w:r>
    </w:p>
    <w:p w14:paraId="637F7415" w14:textId="77777777" w:rsidR="002B0E27" w:rsidRPr="000A3782" w:rsidRDefault="002B0E27" w:rsidP="4F7566D2">
      <w:pPr>
        <w:spacing w:before="1920" w:after="60" w:line="276" w:lineRule="auto"/>
        <w:jc w:val="center"/>
        <w:rPr>
          <w:rFonts w:ascii="Calibri,Times New Roman" w:eastAsia="Calibri,Times New Roman" w:hAnsi="Calibri,Times New Roman" w:cs="Calibri,Times New Roman"/>
          <w:color w:val="0070C0"/>
          <w:lang w:val="nl-NL"/>
        </w:rPr>
      </w:pPr>
      <w:r w:rsidRPr="000A3782">
        <w:rPr>
          <w:rFonts w:ascii="Calibri,Times New Roman" w:eastAsia="Calibri,Times New Roman" w:hAnsi="Calibri,Times New Roman" w:cs="Calibri,Times New Roman"/>
          <w:b/>
          <w:bCs/>
          <w:color w:val="0070C0"/>
          <w:sz w:val="32"/>
          <w:szCs w:val="32"/>
          <w:lang w:val="nl-NL"/>
        </w:rPr>
        <w:t>N</w:t>
      </w:r>
      <w:r w:rsidRPr="000A3782">
        <w:rPr>
          <w:rFonts w:ascii="Calibri,Times New Roman" w:eastAsia="Calibri,Times New Roman" w:hAnsi="Calibri,Times New Roman" w:cs="Calibri,Times New Roman"/>
          <w:color w:val="0070C0"/>
          <w:lang w:val="nl-NL"/>
        </w:rPr>
        <w:t xml:space="preserve">ationaal </w:t>
      </w:r>
      <w:r w:rsidRPr="000A3782">
        <w:rPr>
          <w:rFonts w:ascii="Calibri,Times New Roman" w:eastAsia="Calibri,Times New Roman" w:hAnsi="Calibri,Times New Roman" w:cs="Calibri,Times New Roman"/>
          <w:b/>
          <w:bCs/>
          <w:color w:val="0070C0"/>
          <w:sz w:val="32"/>
          <w:szCs w:val="32"/>
          <w:lang w:val="nl-NL"/>
        </w:rPr>
        <w:t>A</w:t>
      </w:r>
      <w:r w:rsidRPr="000A3782">
        <w:rPr>
          <w:rFonts w:ascii="Calibri,Times New Roman" w:eastAsia="Calibri,Times New Roman" w:hAnsi="Calibri,Times New Roman" w:cs="Calibri,Times New Roman"/>
          <w:color w:val="0070C0"/>
          <w:lang w:val="nl-NL"/>
        </w:rPr>
        <w:t xml:space="preserve">ctie </w:t>
      </w:r>
      <w:r w:rsidRPr="000A3782">
        <w:rPr>
          <w:rFonts w:ascii="Calibri,Times New Roman" w:eastAsia="Calibri,Times New Roman" w:hAnsi="Calibri,Times New Roman" w:cs="Calibri,Times New Roman"/>
          <w:b/>
          <w:bCs/>
          <w:color w:val="0070C0"/>
          <w:sz w:val="32"/>
          <w:szCs w:val="32"/>
          <w:lang w:val="nl-NL"/>
        </w:rPr>
        <w:t>P</w:t>
      </w:r>
      <w:r w:rsidRPr="000A3782">
        <w:rPr>
          <w:rFonts w:ascii="Calibri,Times New Roman" w:eastAsia="Calibri,Times New Roman" w:hAnsi="Calibri,Times New Roman" w:cs="Calibri,Times New Roman"/>
          <w:color w:val="0070C0"/>
          <w:position w:val="4"/>
          <w:lang w:val="nl-NL"/>
        </w:rPr>
        <w:t>lan</w:t>
      </w:r>
      <w:r w:rsidRPr="000A3782">
        <w:rPr>
          <w:rFonts w:ascii="Calibri,Times New Roman" w:eastAsia="Calibri,Times New Roman" w:hAnsi="Calibri,Times New Roman" w:cs="Calibri,Times New Roman"/>
          <w:color w:val="0070C0"/>
          <w:lang w:val="nl-NL"/>
        </w:rPr>
        <w:t xml:space="preserve"> </w:t>
      </w:r>
      <w:r w:rsidRPr="000A3782">
        <w:rPr>
          <w:rFonts w:ascii="Calibri,Times New Roman" w:eastAsia="Calibri,Times New Roman" w:hAnsi="Calibri,Times New Roman" w:cs="Calibri,Times New Roman"/>
          <w:color w:val="0070C0"/>
          <w:position w:val="10"/>
          <w:lang w:val="nl-NL"/>
        </w:rPr>
        <w:t>d</w:t>
      </w:r>
      <w:r w:rsidRPr="000A3782">
        <w:rPr>
          <w:rFonts w:ascii="Calibri,Times New Roman" w:eastAsia="Calibri,Times New Roman" w:hAnsi="Calibri,Times New Roman" w:cs="Calibri,Times New Roman"/>
          <w:color w:val="0070C0"/>
          <w:spacing w:val="-20"/>
          <w:position w:val="10"/>
          <w:lang w:val="nl-NL"/>
        </w:rPr>
        <w:t>’</w:t>
      </w:r>
      <w:r w:rsidRPr="000A3782">
        <w:rPr>
          <w:rFonts w:ascii="Calibri,Times New Roman" w:eastAsia="Calibri,Times New Roman" w:hAnsi="Calibri,Times New Roman" w:cs="Calibri,Times New Roman"/>
          <w:b/>
          <w:bCs/>
          <w:color w:val="0070C0"/>
          <w:spacing w:val="-20"/>
          <w:sz w:val="32"/>
          <w:szCs w:val="32"/>
          <w:lang w:val="nl-NL"/>
        </w:rPr>
        <w:t>A</w:t>
      </w:r>
      <w:r w:rsidRPr="000A3782">
        <w:rPr>
          <w:rFonts w:ascii="Calibri,Times New Roman" w:eastAsia="Calibri,Times New Roman" w:hAnsi="Calibri,Times New Roman" w:cs="Calibri,Times New Roman"/>
          <w:color w:val="0070C0"/>
          <w:position w:val="10"/>
          <w:lang w:val="nl-NL"/>
        </w:rPr>
        <w:t>ction</w:t>
      </w:r>
      <w:r w:rsidRPr="000A3782">
        <w:rPr>
          <w:rFonts w:ascii="Calibri,Times New Roman" w:eastAsia="Calibri,Times New Roman" w:hAnsi="Calibri,Times New Roman" w:cs="Calibri,Times New Roman"/>
          <w:color w:val="0070C0"/>
          <w:position w:val="6"/>
          <w:lang w:val="nl-NL"/>
        </w:rPr>
        <w:t xml:space="preserve"> </w:t>
      </w:r>
      <w:r w:rsidRPr="000A3782">
        <w:rPr>
          <w:rFonts w:ascii="Calibri,Times New Roman" w:eastAsia="Calibri,Times New Roman" w:hAnsi="Calibri,Times New Roman" w:cs="Calibri,Times New Roman"/>
          <w:b/>
          <w:bCs/>
          <w:color w:val="0070C0"/>
          <w:sz w:val="32"/>
          <w:szCs w:val="32"/>
          <w:lang w:val="nl-NL"/>
        </w:rPr>
        <w:t>N</w:t>
      </w:r>
      <w:r w:rsidRPr="000A3782">
        <w:rPr>
          <w:rFonts w:ascii="Calibri,Times New Roman" w:eastAsia="Calibri,Times New Roman" w:hAnsi="Calibri,Times New Roman" w:cs="Calibri,Times New Roman"/>
          <w:color w:val="0070C0"/>
          <w:position w:val="10"/>
          <w:lang w:val="nl-NL"/>
        </w:rPr>
        <w:t>ational</w:t>
      </w:r>
    </w:p>
    <w:sdt>
      <w:sdtPr>
        <w:rPr>
          <w:rFonts w:ascii="Cambria" w:eastAsiaTheme="majorEastAsia" w:hAnsi="Cambria" w:cstheme="majorBidi"/>
          <w:color w:val="0070C0"/>
          <w:sz w:val="160"/>
          <w:szCs w:val="88"/>
          <w:lang w:val="nl-NL"/>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2B95227F" w14:textId="77777777" w:rsidR="002B0E27" w:rsidRPr="000A3782" w:rsidRDefault="4F7566D2" w:rsidP="4F7566D2">
          <w:pPr>
            <w:pStyle w:val="Sansinterligne"/>
            <w:spacing w:line="216" w:lineRule="auto"/>
            <w:jc w:val="center"/>
            <w:rPr>
              <w:rFonts w:ascii="Cambria," w:eastAsia="Cambria," w:hAnsi="Cambria," w:cs="Cambria,"/>
              <w:color w:val="0070C0"/>
              <w:sz w:val="160"/>
              <w:szCs w:val="160"/>
              <w:lang w:val="nl-NL"/>
            </w:rPr>
          </w:pPr>
          <w:r w:rsidRPr="4F7566D2">
            <w:rPr>
              <w:rFonts w:ascii="Cambria," w:eastAsia="Cambria," w:hAnsi="Cambria," w:cs="Cambria,"/>
              <w:color w:val="0070C0"/>
              <w:sz w:val="160"/>
              <w:szCs w:val="160"/>
              <w:lang w:val="nl-NL"/>
            </w:rPr>
            <w:t>NAPAN</w:t>
          </w:r>
        </w:p>
      </w:sdtContent>
    </w:sdt>
    <w:sdt>
      <w:sdtPr>
        <w:rPr>
          <w:color w:val="0070C0"/>
          <w:sz w:val="52"/>
          <w:szCs w:val="24"/>
          <w:lang w:val="nl-NL"/>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135925F3" w14:textId="77777777" w:rsidR="002B0E27" w:rsidRPr="000A3782" w:rsidRDefault="4F7566D2" w:rsidP="4F7566D2">
          <w:pPr>
            <w:jc w:val="center"/>
            <w:rPr>
              <w:color w:val="0070C0"/>
              <w:sz w:val="52"/>
              <w:szCs w:val="52"/>
              <w:lang w:val="nl-NL"/>
            </w:rPr>
          </w:pPr>
          <w:r w:rsidRPr="4F7566D2">
            <w:rPr>
              <w:color w:val="0070C0"/>
              <w:sz w:val="52"/>
              <w:szCs w:val="52"/>
              <w:lang w:val="nl-NL"/>
            </w:rPr>
            <w:t>Programma 2018-2022</w:t>
          </w:r>
        </w:p>
      </w:sdtContent>
    </w:sdt>
    <w:p w14:paraId="5E119D83" w14:textId="0952E4B1" w:rsidR="002B0E27" w:rsidRPr="000A3782" w:rsidRDefault="4F7566D2" w:rsidP="4F7566D2">
      <w:pPr>
        <w:jc w:val="center"/>
        <w:rPr>
          <w:i/>
          <w:iCs/>
          <w:color w:val="0070C0"/>
          <w:sz w:val="52"/>
          <w:szCs w:val="52"/>
          <w:lang w:val="nl-NL"/>
        </w:rPr>
      </w:pPr>
      <w:r w:rsidRPr="4F7566D2">
        <w:rPr>
          <w:i/>
          <w:iCs/>
          <w:color w:val="0070C0"/>
          <w:sz w:val="52"/>
          <w:szCs w:val="52"/>
          <w:lang w:val="nl-NL"/>
        </w:rPr>
        <w:t>Ontwerp voorgelegd aan de publieke raadpleging van 9 februari tot 10 april 2017</w:t>
      </w:r>
    </w:p>
    <w:p w14:paraId="21F0AF35" w14:textId="77777777" w:rsidR="00012E28" w:rsidRDefault="00012E28" w:rsidP="608D3AC0">
      <w:pPr>
        <w:rPr>
          <w:b/>
          <w:bCs/>
          <w:lang w:val="nl-NL"/>
        </w:rPr>
        <w:sectPr w:rsidR="00012E28" w:rsidSect="002B0E27">
          <w:headerReference w:type="default" r:id="rId11"/>
          <w:pgSz w:w="16838" w:h="11906" w:orient="landscape"/>
          <w:pgMar w:top="720" w:right="720" w:bottom="720" w:left="720" w:header="708" w:footer="708" w:gutter="0"/>
          <w:cols w:space="708"/>
          <w:titlePg/>
          <w:docGrid w:linePitch="360"/>
        </w:sectPr>
      </w:pPr>
    </w:p>
    <w:p w14:paraId="4A2D77EF" w14:textId="585076F6" w:rsidR="00271C13" w:rsidRPr="00FB7C98" w:rsidRDefault="4F7566D2" w:rsidP="4F7566D2">
      <w:pPr>
        <w:rPr>
          <w:rFonts w:eastAsiaTheme="minorEastAsia"/>
          <w:lang w:val="nl-NL"/>
        </w:rPr>
      </w:pPr>
      <w:r w:rsidRPr="4F7566D2">
        <w:rPr>
          <w:rFonts w:eastAsiaTheme="minorEastAsia"/>
          <w:b/>
          <w:bCs/>
          <w:lang w:val="nl-NL"/>
        </w:rPr>
        <w:lastRenderedPageBreak/>
        <w:t xml:space="preserve">COLOFON </w:t>
      </w:r>
    </w:p>
    <w:p w14:paraId="4D5EE896" w14:textId="77777777" w:rsidR="00271C13" w:rsidRPr="00FB7C98" w:rsidRDefault="4F7566D2" w:rsidP="4F7566D2">
      <w:pPr>
        <w:rPr>
          <w:rFonts w:eastAsiaTheme="minorEastAsia"/>
          <w:lang w:val="nl-NL"/>
        </w:rPr>
      </w:pPr>
      <w:r w:rsidRPr="4F7566D2">
        <w:rPr>
          <w:rFonts w:eastAsiaTheme="minorEastAsia"/>
          <w:lang w:val="nl-NL"/>
        </w:rPr>
        <w:t>Napan Task Force</w:t>
      </w:r>
    </w:p>
    <w:p w14:paraId="4D0D9763" w14:textId="27076ED7" w:rsidR="00271C13" w:rsidRPr="00FB7C98" w:rsidRDefault="4F7566D2" w:rsidP="4F7566D2">
      <w:pPr>
        <w:rPr>
          <w:rFonts w:eastAsiaTheme="minorEastAsia"/>
          <w:lang w:val="nl-NL"/>
        </w:rPr>
      </w:pPr>
      <w:r w:rsidRPr="4F7566D2">
        <w:rPr>
          <w:rFonts w:eastAsiaTheme="minorEastAsia"/>
          <w:lang w:val="nl-NL"/>
        </w:rPr>
        <w:t xml:space="preserve">De NTF bestaat uit </w:t>
      </w:r>
      <w:hyperlink r:id="rId12">
        <w:r w:rsidRPr="4F7566D2">
          <w:rPr>
            <w:rStyle w:val="Lienhypertexte"/>
            <w:rFonts w:eastAsiaTheme="minorEastAsia"/>
            <w:lang w:val="nl-NL"/>
          </w:rPr>
          <w:t>vertegenwoordigers</w:t>
        </w:r>
      </w:hyperlink>
      <w:r w:rsidRPr="4F7566D2">
        <w:rPr>
          <w:rFonts w:eastAsiaTheme="minorEastAsia"/>
          <w:lang w:val="nl-NL"/>
        </w:rPr>
        <w:t xml:space="preserve"> van alle overheden die bevoegd zijn voor het NAPAN in België.</w:t>
      </w:r>
    </w:p>
    <w:p w14:paraId="1D758317" w14:textId="77777777" w:rsidR="00271C13" w:rsidRPr="00FB7C98" w:rsidRDefault="4F7566D2" w:rsidP="4F7566D2">
      <w:pPr>
        <w:rPr>
          <w:rFonts w:eastAsiaTheme="minorEastAsia"/>
          <w:lang w:val="en-US"/>
        </w:rPr>
      </w:pPr>
      <w:r w:rsidRPr="4F7566D2">
        <w:rPr>
          <w:rFonts w:eastAsiaTheme="minorEastAsia"/>
          <w:lang w:val="en-US"/>
        </w:rPr>
        <w:t>p/a FOD – Victor Hortaplein 40/10, 1060 Sint-Gillis (Brussel)</w:t>
      </w:r>
    </w:p>
    <w:p w14:paraId="4032BFD4" w14:textId="2E24639C" w:rsidR="00271C13" w:rsidRPr="00FB7C98" w:rsidRDefault="00D77963" w:rsidP="608D3AC0">
      <w:pPr>
        <w:rPr>
          <w:rFonts w:eastAsiaTheme="minorEastAsia" w:cstheme="minorHAnsi"/>
          <w:lang w:val="en-US"/>
        </w:rPr>
      </w:pPr>
      <w:hyperlink r:id="rId13" w:history="1">
        <w:r w:rsidR="008E2359" w:rsidRPr="00FB7C98">
          <w:rPr>
            <w:rStyle w:val="Lienhypertexte"/>
            <w:rFonts w:eastAsiaTheme="minorEastAsia" w:cstheme="minorHAnsi"/>
            <w:lang w:val="en-US"/>
          </w:rPr>
          <w:t>www.NAPAN18-22.be</w:t>
        </w:r>
      </w:hyperlink>
    </w:p>
    <w:p w14:paraId="75F603E0" w14:textId="69788B62" w:rsidR="00271C13" w:rsidRPr="00E60B8D" w:rsidRDefault="4F7566D2" w:rsidP="4F7566D2">
      <w:pPr>
        <w:rPr>
          <w:rFonts w:eastAsiaTheme="minorEastAsia"/>
          <w:lang w:val="de-DE"/>
        </w:rPr>
      </w:pPr>
      <w:r w:rsidRPr="00E60B8D">
        <w:rPr>
          <w:rFonts w:eastAsiaTheme="minorEastAsia"/>
          <w:lang w:val="de-DE"/>
        </w:rPr>
        <w:t xml:space="preserve">E-mail: </w:t>
      </w:r>
      <w:hyperlink r:id="rId14">
        <w:r w:rsidRPr="00E60B8D">
          <w:rPr>
            <w:rStyle w:val="Lienhypertexte"/>
            <w:rFonts w:eastAsiaTheme="minorEastAsia"/>
            <w:lang w:val="de-DE"/>
          </w:rPr>
          <w:t>NAPAN@health.fgov.be</w:t>
        </w:r>
      </w:hyperlink>
    </w:p>
    <w:p w14:paraId="79FF9CBC" w14:textId="2A3CAC88" w:rsidR="00271C13" w:rsidRPr="00FE59C5" w:rsidRDefault="4F7566D2" w:rsidP="4F7566D2">
      <w:pPr>
        <w:rPr>
          <w:rFonts w:eastAsiaTheme="minorEastAsia"/>
          <w:lang w:val="nl-NL"/>
        </w:rPr>
      </w:pPr>
      <w:r w:rsidRPr="00FE59C5">
        <w:rPr>
          <w:rFonts w:eastAsiaTheme="minorEastAsia"/>
          <w:lang w:val="nl-NL"/>
        </w:rPr>
        <w:t>depotnummer: D/2017/2196/1</w:t>
      </w:r>
    </w:p>
    <w:p w14:paraId="6795B64D" w14:textId="77777777" w:rsidR="00271C13" w:rsidRPr="00FE59C5" w:rsidRDefault="00271C13" w:rsidP="54AA1DD0">
      <w:pPr>
        <w:rPr>
          <w:color w:val="0070C0"/>
          <w:sz w:val="28"/>
          <w:szCs w:val="28"/>
          <w:lang w:val="nl-NL"/>
        </w:rPr>
        <w:sectPr w:rsidR="00271C13" w:rsidRPr="00FE59C5" w:rsidSect="00F1568A">
          <w:headerReference w:type="default" r:id="rId15"/>
          <w:headerReference w:type="first" r:id="rId16"/>
          <w:pgSz w:w="16838" w:h="11906" w:orient="landscape"/>
          <w:pgMar w:top="720" w:right="720" w:bottom="720" w:left="720" w:header="708" w:footer="708" w:gutter="0"/>
          <w:cols w:space="708"/>
          <w:docGrid w:linePitch="360"/>
        </w:sectPr>
      </w:pPr>
    </w:p>
    <w:p w14:paraId="4FC51B88" w14:textId="4AEDBA19" w:rsidR="00D912B9" w:rsidRPr="000A3782" w:rsidRDefault="4F7566D2" w:rsidP="4F7566D2">
      <w:pPr>
        <w:rPr>
          <w:color w:val="0070C0"/>
          <w:sz w:val="28"/>
          <w:szCs w:val="28"/>
          <w:lang w:val="nl-NL"/>
        </w:rPr>
      </w:pPr>
      <w:r w:rsidRPr="4F7566D2">
        <w:rPr>
          <w:color w:val="0070C0"/>
          <w:sz w:val="28"/>
          <w:szCs w:val="28"/>
          <w:lang w:val="nl-NL"/>
        </w:rPr>
        <w:lastRenderedPageBreak/>
        <w:t>Hoe kan u opmerkingen maken over het plan ?</w:t>
      </w:r>
    </w:p>
    <w:p w14:paraId="57BE03F3" w14:textId="77777777" w:rsidR="00D912B9" w:rsidRPr="000A3782" w:rsidRDefault="4F7566D2" w:rsidP="4F7566D2">
      <w:pPr>
        <w:spacing w:after="0"/>
        <w:rPr>
          <w:lang w:val="nl-NL"/>
        </w:rPr>
      </w:pPr>
      <w:r w:rsidRPr="4F7566D2">
        <w:rPr>
          <w:lang w:val="nl-NL"/>
        </w:rPr>
        <w:t xml:space="preserve">Het document bestaat uit twee delen: </w:t>
      </w:r>
    </w:p>
    <w:p w14:paraId="2FAA6F6C" w14:textId="77777777" w:rsidR="00D912B9" w:rsidRPr="000A3782" w:rsidRDefault="4F7566D2" w:rsidP="4F7566D2">
      <w:pPr>
        <w:pStyle w:val="Paragraphedeliste"/>
        <w:numPr>
          <w:ilvl w:val="0"/>
          <w:numId w:val="2"/>
        </w:numPr>
        <w:rPr>
          <w:lang w:val="nl-NL"/>
        </w:rPr>
      </w:pPr>
      <w:r w:rsidRPr="4F7566D2">
        <w:rPr>
          <w:lang w:val="nl-NL"/>
        </w:rPr>
        <w:t xml:space="preserve">Het programma 2018-2022 </w:t>
      </w:r>
    </w:p>
    <w:p w14:paraId="38815C86" w14:textId="20796A3E" w:rsidR="00D912B9" w:rsidRPr="000A3782" w:rsidRDefault="4F7566D2" w:rsidP="4F7566D2">
      <w:pPr>
        <w:pStyle w:val="Paragraphedeliste"/>
        <w:numPr>
          <w:ilvl w:val="0"/>
          <w:numId w:val="2"/>
        </w:numPr>
        <w:rPr>
          <w:lang w:val="nl-NL"/>
        </w:rPr>
      </w:pPr>
      <w:r w:rsidRPr="4F7566D2">
        <w:rPr>
          <w:lang w:val="nl-NL"/>
        </w:rPr>
        <w:t>Een bijlage waarin u opmerkingen kan noteren.</w:t>
      </w:r>
    </w:p>
    <w:p w14:paraId="55C755CC" w14:textId="77777777" w:rsidR="00D912B9" w:rsidRPr="000A3782" w:rsidRDefault="00D912B9" w:rsidP="00D912B9">
      <w:pPr>
        <w:rPr>
          <w:i/>
          <w:color w:val="2E74B5" w:themeColor="accent1" w:themeShade="BF"/>
          <w:lang w:val="nl-NL"/>
        </w:rPr>
      </w:pPr>
    </w:p>
    <w:p w14:paraId="5B335A22" w14:textId="77777777" w:rsidR="00D912B9" w:rsidRPr="000A3782" w:rsidRDefault="4F7566D2" w:rsidP="4F7566D2">
      <w:pPr>
        <w:rPr>
          <w:i/>
          <w:iCs/>
          <w:color w:val="2E74B5" w:themeColor="accent1" w:themeShade="BF"/>
          <w:lang w:val="nl-NL"/>
        </w:rPr>
      </w:pPr>
      <w:r w:rsidRPr="4F7566D2">
        <w:rPr>
          <w:i/>
          <w:iCs/>
          <w:color w:val="2E74B5" w:themeColor="accent1" w:themeShade="BF"/>
          <w:lang w:val="nl-NL"/>
        </w:rPr>
        <w:t>Hoe werkt de nummering van de referenties?</w:t>
      </w:r>
    </w:p>
    <w:p w14:paraId="5C15C130" w14:textId="77777777" w:rsidR="00D912B9" w:rsidRPr="000A3782" w:rsidRDefault="4F7566D2" w:rsidP="4F7566D2">
      <w:pPr>
        <w:spacing w:after="0"/>
        <w:rPr>
          <w:lang w:val="nl-NL"/>
        </w:rPr>
      </w:pPr>
      <w:r w:rsidRPr="4F7566D2">
        <w:rPr>
          <w:lang w:val="nl-NL"/>
        </w:rPr>
        <w:t xml:space="preserve">Een referentie bestaat uit 4 delen: </w:t>
      </w:r>
    </w:p>
    <w:p w14:paraId="49A12B6C" w14:textId="2B6788DD" w:rsidR="00D912B9" w:rsidRPr="000A3782" w:rsidRDefault="4F7566D2" w:rsidP="4F7566D2">
      <w:pPr>
        <w:pStyle w:val="Paragraphedeliste"/>
        <w:numPr>
          <w:ilvl w:val="0"/>
          <w:numId w:val="1"/>
        </w:numPr>
        <w:rPr>
          <w:lang w:val="nl-NL"/>
        </w:rPr>
      </w:pPr>
      <w:r w:rsidRPr="4F7566D2">
        <w:rPr>
          <w:lang w:val="nl-NL"/>
        </w:rPr>
        <w:t xml:space="preserve">De letters staan voor de instantie die de actie uitvoert: </w:t>
      </w:r>
      <w:r w:rsidRPr="4F7566D2">
        <w:rPr>
          <w:b/>
          <w:bCs/>
          <w:lang w:val="nl-NL"/>
        </w:rPr>
        <w:t>B</w:t>
      </w:r>
      <w:r w:rsidRPr="4F7566D2">
        <w:rPr>
          <w:b/>
          <w:bCs/>
          <w:color w:val="FFFF00"/>
          <w:lang w:val="nl-NL"/>
        </w:rPr>
        <w:t>e</w:t>
      </w:r>
      <w:r w:rsidRPr="4F7566D2">
        <w:rPr>
          <w:b/>
          <w:bCs/>
          <w:color w:val="FF0000"/>
          <w:lang w:val="nl-NL"/>
        </w:rPr>
        <w:t>l</w:t>
      </w:r>
      <w:r w:rsidRPr="4F7566D2">
        <w:rPr>
          <w:lang w:val="nl-NL"/>
        </w:rPr>
        <w:t>. (België = gemeenschappelijke acties), Fed. (Federaal), BHG (Brussels Hoofdstedelijk Gewest), Vla. (Vlaams Gewest) en Wal. (Waals Gewest)</w:t>
      </w:r>
    </w:p>
    <w:p w14:paraId="470BB808" w14:textId="77777777" w:rsidR="00D912B9" w:rsidRPr="000A3782" w:rsidRDefault="4F7566D2" w:rsidP="4F7566D2">
      <w:pPr>
        <w:pStyle w:val="Paragraphedeliste"/>
        <w:numPr>
          <w:ilvl w:val="0"/>
          <w:numId w:val="1"/>
        </w:numPr>
        <w:rPr>
          <w:lang w:val="nl-NL"/>
        </w:rPr>
      </w:pPr>
      <w:r w:rsidRPr="4F7566D2">
        <w:rPr>
          <w:lang w:val="nl-NL"/>
        </w:rPr>
        <w:t xml:space="preserve">De « 2 » geeft aan dat het gaat om het </w:t>
      </w:r>
      <w:r w:rsidRPr="4F7566D2">
        <w:rPr>
          <w:u w:val="single"/>
          <w:lang w:val="nl-NL"/>
        </w:rPr>
        <w:t>tweede</w:t>
      </w:r>
      <w:r w:rsidRPr="4F7566D2">
        <w:rPr>
          <w:lang w:val="nl-NL"/>
        </w:rPr>
        <w:t xml:space="preserve"> programma van het NAPAN, met name het Programma 2018-2022</w:t>
      </w:r>
    </w:p>
    <w:p w14:paraId="279FF708" w14:textId="77777777" w:rsidR="00D912B9" w:rsidRPr="000A3782" w:rsidRDefault="4F7566D2" w:rsidP="4F7566D2">
      <w:pPr>
        <w:pStyle w:val="Paragraphedeliste"/>
        <w:numPr>
          <w:ilvl w:val="0"/>
          <w:numId w:val="1"/>
        </w:numPr>
        <w:rPr>
          <w:lang w:val="nl-NL"/>
        </w:rPr>
      </w:pPr>
      <w:r w:rsidRPr="4F7566D2">
        <w:rPr>
          <w:lang w:val="nl-NL"/>
        </w:rPr>
        <w:t>Het derde cijfer verwijst naar het thema. H</w:t>
      </w:r>
      <w:bookmarkStart w:id="0" w:name="_GoBack"/>
      <w:bookmarkEnd w:id="0"/>
      <w:r w:rsidRPr="4F7566D2">
        <w:rPr>
          <w:lang w:val="nl-NL"/>
        </w:rPr>
        <w:t>et programma omvat 12 thema’s in totaal (cf. inhoudstafel)</w:t>
      </w:r>
    </w:p>
    <w:p w14:paraId="3ED4A581" w14:textId="6F2FB5EA" w:rsidR="00D912B9" w:rsidRPr="000A3782" w:rsidRDefault="4F7566D2" w:rsidP="4F7566D2">
      <w:pPr>
        <w:pStyle w:val="Paragraphedeliste"/>
        <w:numPr>
          <w:ilvl w:val="0"/>
          <w:numId w:val="1"/>
        </w:numPr>
        <w:rPr>
          <w:lang w:val="nl-NL"/>
        </w:rPr>
      </w:pPr>
      <w:r w:rsidRPr="4F7566D2">
        <w:rPr>
          <w:lang w:val="nl-NL"/>
        </w:rPr>
        <w:t>Het vierde cijfer verwijst naar de plaats die een actie bekleedt binnen  thema</w:t>
      </w:r>
    </w:p>
    <w:p w14:paraId="7EDE1728" w14:textId="196114F8" w:rsidR="00D912B9" w:rsidRPr="000A3782" w:rsidRDefault="4F7566D2" w:rsidP="4F7566D2">
      <w:pPr>
        <w:spacing w:after="0"/>
        <w:rPr>
          <w:lang w:val="nl-NL"/>
        </w:rPr>
      </w:pPr>
      <w:r w:rsidRPr="4F7566D2">
        <w:rPr>
          <w:lang w:val="nl-NL"/>
        </w:rPr>
        <w:t xml:space="preserve">bv : </w:t>
      </w:r>
      <w:r w:rsidRPr="4F7566D2">
        <w:rPr>
          <w:b/>
          <w:bCs/>
        </w:rPr>
        <w:t>B</w:t>
      </w:r>
      <w:r w:rsidRPr="4F7566D2">
        <w:rPr>
          <w:b/>
          <w:bCs/>
          <w:color w:val="FFFF00"/>
        </w:rPr>
        <w:t>e</w:t>
      </w:r>
      <w:r w:rsidRPr="4F7566D2">
        <w:rPr>
          <w:b/>
          <w:bCs/>
          <w:color w:val="FF0000"/>
        </w:rPr>
        <w:t>l</w:t>
      </w:r>
      <w:r w:rsidR="00DA62A7">
        <w:t>.</w:t>
      </w:r>
      <w:r w:rsidRPr="4F7566D2">
        <w:rPr>
          <w:lang w:val="nl-NL"/>
        </w:rPr>
        <w:t>2.1.1 </w:t>
      </w:r>
    </w:p>
    <w:p w14:paraId="292B5CCF" w14:textId="32DF60E3" w:rsidR="00D912B9" w:rsidRPr="000A3782" w:rsidRDefault="4F7566D2" w:rsidP="4F7566D2">
      <w:pPr>
        <w:pStyle w:val="Paragraphedeliste"/>
        <w:numPr>
          <w:ilvl w:val="0"/>
          <w:numId w:val="1"/>
        </w:numPr>
        <w:rPr>
          <w:lang w:val="nl-NL"/>
        </w:rPr>
      </w:pPr>
      <w:r w:rsidRPr="4F7566D2">
        <w:rPr>
          <w:b/>
          <w:bCs/>
        </w:rPr>
        <w:t>B</w:t>
      </w:r>
      <w:r w:rsidRPr="4F7566D2">
        <w:rPr>
          <w:b/>
          <w:bCs/>
          <w:color w:val="FFFF00"/>
        </w:rPr>
        <w:t>e</w:t>
      </w:r>
      <w:r w:rsidRPr="4F7566D2">
        <w:rPr>
          <w:b/>
          <w:bCs/>
          <w:color w:val="FF0000"/>
        </w:rPr>
        <w:t>l</w:t>
      </w:r>
      <w:r>
        <w:t xml:space="preserve">. </w:t>
      </w:r>
      <w:r w:rsidRPr="4F7566D2">
        <w:rPr>
          <w:lang w:val="nl-NL"/>
        </w:rPr>
        <w:t>= gemeenschappelijke actie</w:t>
      </w:r>
    </w:p>
    <w:p w14:paraId="7F942DAA" w14:textId="77777777" w:rsidR="00D912B9" w:rsidRPr="000A3782" w:rsidRDefault="4F7566D2" w:rsidP="4F7566D2">
      <w:pPr>
        <w:pStyle w:val="Paragraphedeliste"/>
        <w:numPr>
          <w:ilvl w:val="0"/>
          <w:numId w:val="1"/>
        </w:numPr>
        <w:rPr>
          <w:lang w:val="nl-NL"/>
        </w:rPr>
      </w:pPr>
      <w:r w:rsidRPr="4F7566D2">
        <w:rPr>
          <w:lang w:val="nl-NL"/>
        </w:rPr>
        <w:t>2 = Programma 2018-2022</w:t>
      </w:r>
    </w:p>
    <w:p w14:paraId="72A8C2FF" w14:textId="77777777" w:rsidR="00D912B9" w:rsidRPr="000A3782" w:rsidRDefault="4F7566D2" w:rsidP="4F7566D2">
      <w:pPr>
        <w:pStyle w:val="Paragraphedeliste"/>
        <w:numPr>
          <w:ilvl w:val="0"/>
          <w:numId w:val="1"/>
        </w:numPr>
        <w:rPr>
          <w:lang w:val="nl-NL"/>
        </w:rPr>
      </w:pPr>
      <w:r w:rsidRPr="4F7566D2">
        <w:rPr>
          <w:lang w:val="nl-NL"/>
        </w:rPr>
        <w:t>1 = thema “Opleiding voor operatoren inzake gewasbeschermingsmiddelen (GBM)”</w:t>
      </w:r>
    </w:p>
    <w:p w14:paraId="4F4DB4BC" w14:textId="66CC3C41" w:rsidR="00D912B9" w:rsidRPr="000A3782" w:rsidRDefault="4F7566D2" w:rsidP="4F7566D2">
      <w:pPr>
        <w:pStyle w:val="Paragraphedeliste"/>
        <w:numPr>
          <w:ilvl w:val="0"/>
          <w:numId w:val="1"/>
        </w:numPr>
        <w:rPr>
          <w:lang w:val="nl-NL"/>
        </w:rPr>
      </w:pPr>
      <w:r w:rsidRPr="4F7566D2">
        <w:rPr>
          <w:lang w:val="nl-NL"/>
        </w:rPr>
        <w:t xml:space="preserve">1 = eerste actie [van </w:t>
      </w:r>
      <w:r w:rsidRPr="4F7566D2">
        <w:rPr>
          <w:b/>
          <w:bCs/>
          <w:lang w:val="nl-NL"/>
        </w:rPr>
        <w:t>B</w:t>
      </w:r>
      <w:r w:rsidRPr="4F7566D2">
        <w:rPr>
          <w:b/>
          <w:bCs/>
          <w:color w:val="FFFF00"/>
          <w:lang w:val="nl-NL"/>
        </w:rPr>
        <w:t>e</w:t>
      </w:r>
      <w:r w:rsidRPr="4F7566D2">
        <w:rPr>
          <w:b/>
          <w:bCs/>
          <w:color w:val="FF0000"/>
          <w:lang w:val="nl-NL"/>
        </w:rPr>
        <w:t>l</w:t>
      </w:r>
      <w:r w:rsidRPr="4F7566D2">
        <w:rPr>
          <w:lang w:val="nl-NL"/>
        </w:rPr>
        <w:t>. voor thema 1]</w:t>
      </w:r>
    </w:p>
    <w:p w14:paraId="731B7320" w14:textId="77777777" w:rsidR="00D912B9" w:rsidRPr="000A3782" w:rsidRDefault="4F7566D2" w:rsidP="4F7566D2">
      <w:pPr>
        <w:rPr>
          <w:lang w:val="nl-NL"/>
        </w:rPr>
      </w:pPr>
      <w:r w:rsidRPr="4F7566D2">
        <w:rPr>
          <w:lang w:val="nl-NL"/>
        </w:rPr>
        <w:t>Bij sommige acties is een bijkomende referentie vermeld die overeenstemt met de vorige regionale programma’s of met andere regionale programma’s.</w:t>
      </w:r>
    </w:p>
    <w:p w14:paraId="7F1C82DD" w14:textId="77777777" w:rsidR="00D912B9" w:rsidRPr="000A3782" w:rsidRDefault="00D912B9" w:rsidP="00D912B9">
      <w:pPr>
        <w:rPr>
          <w:i/>
          <w:color w:val="2E74B5" w:themeColor="accent1" w:themeShade="BF"/>
          <w:sz w:val="24"/>
          <w:lang w:val="nl-NL"/>
        </w:rPr>
      </w:pPr>
    </w:p>
    <w:p w14:paraId="03D55C63" w14:textId="1E9A70F5" w:rsidR="00D912B9" w:rsidRPr="000A3782" w:rsidRDefault="4F7566D2" w:rsidP="4F7566D2">
      <w:pPr>
        <w:rPr>
          <w:lang w:val="nl-NL"/>
        </w:rPr>
      </w:pPr>
      <w:r w:rsidRPr="4F7566D2">
        <w:rPr>
          <w:i/>
          <w:iCs/>
          <w:color w:val="2E74B5" w:themeColor="accent1" w:themeShade="BF"/>
          <w:sz w:val="24"/>
          <w:szCs w:val="24"/>
          <w:lang w:val="nl-NL"/>
        </w:rPr>
        <w:t>Hoe kan u uw mening geven ?</w:t>
      </w:r>
    </w:p>
    <w:p w14:paraId="2B45FE6F" w14:textId="60257234" w:rsidR="00D912B9" w:rsidRPr="00FE59C5" w:rsidRDefault="00D912B9"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Overal waar er een </w:t>
      </w:r>
      <w:hyperlink w:anchor="avis_1" w:history="1">
        <w:r w:rsidRPr="00FE59C5">
          <w:rPr>
            <w:rStyle w:val="Lienhypertexte"/>
            <w:rFonts w:cstheme="minorHAnsi"/>
            <w:sz w:val="24"/>
            <w:u w:val="none"/>
            <w:lang w:val="nl-NL"/>
            <w14:textFill>
              <w14:solidFill>
                <w14:srgbClr w14:val="0000FF">
                  <w14:lumMod w14:val="75000"/>
                </w14:srgbClr>
              </w14:solidFill>
            </w14:textFill>
          </w:rPr>
          <w:sym w:font="Wingdings" w:char="F021"/>
        </w:r>
      </w:hyperlink>
      <w:r w:rsidRPr="00FE59C5">
        <w:rPr>
          <w:rFonts w:eastAsiaTheme="minorEastAsia" w:cstheme="minorHAnsi"/>
          <w:sz w:val="24"/>
          <w:szCs w:val="24"/>
          <w:lang w:val="nl-NL"/>
        </w:rPr>
        <w:t xml:space="preserve"> </w:t>
      </w:r>
      <w:r w:rsidRPr="00FE59C5">
        <w:rPr>
          <w:rFonts w:eastAsiaTheme="minorEastAsia" w:cstheme="minorHAnsi"/>
          <w:lang w:val="nl-NL"/>
        </w:rPr>
        <w:t xml:space="preserve">staat, kan u in bijlage een opmerking maken. In elektronisch formaat is </w:t>
      </w:r>
      <w:hyperlink w:anchor="avis_1" w:history="1">
        <w:r w:rsidRPr="00FE59C5">
          <w:rPr>
            <w:rStyle w:val="Lienhypertexte"/>
            <w:rFonts w:cstheme="minorHAnsi"/>
            <w:sz w:val="24"/>
            <w:u w:val="none"/>
            <w:lang w:val="nl-NL"/>
            <w14:textFill>
              <w14:solidFill>
                <w14:srgbClr w14:val="0000FF">
                  <w14:lumMod w14:val="75000"/>
                </w14:srgbClr>
              </w14:solidFill>
            </w14:textFill>
          </w:rPr>
          <w:sym w:font="Wingdings" w:char="F021"/>
        </w:r>
      </w:hyperlink>
      <w:r w:rsidRPr="00FE59C5">
        <w:rPr>
          <w:rStyle w:val="Lienhypertexte"/>
          <w:rFonts w:eastAsiaTheme="minorEastAsia" w:cstheme="minorHAnsi"/>
          <w:u w:val="none"/>
          <w:lang w:val="nl-NL"/>
          <w14:textFill>
            <w14:solidFill>
              <w14:srgbClr w14:val="0000FF">
                <w14:lumMod w14:val="75000"/>
              </w14:srgbClr>
            </w14:solidFill>
          </w14:textFill>
        </w:rPr>
        <w:t xml:space="preserve"> </w:t>
      </w:r>
      <w:r w:rsidRPr="00FE59C5">
        <w:rPr>
          <w:rFonts w:eastAsiaTheme="minorEastAsia" w:cstheme="minorHAnsi"/>
          <w:lang w:val="nl-NL"/>
        </w:rPr>
        <w:t>een knop waarop u kan klikken en zo automatisch bij de bijlage komt.</w:t>
      </w:r>
    </w:p>
    <w:p w14:paraId="373EB234" w14:textId="1237ABED"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Vergeet niet om, alvorens een opmerking te maken, in de linker kolom de </w:t>
      </w:r>
      <w:r w:rsidRPr="00FE59C5">
        <w:rPr>
          <w:rFonts w:eastAsiaTheme="minorEastAsia" w:cstheme="minorHAnsi"/>
          <w:u w:val="single"/>
          <w:lang w:val="nl-NL"/>
        </w:rPr>
        <w:t>referentie</w:t>
      </w:r>
      <w:r w:rsidRPr="00FE59C5">
        <w:rPr>
          <w:rFonts w:eastAsiaTheme="minorEastAsia" w:cstheme="minorHAnsi"/>
          <w:lang w:val="nl-NL"/>
        </w:rPr>
        <w:t xml:space="preserve"> van de actie te </w:t>
      </w:r>
      <w:r w:rsidRPr="00FE59C5">
        <w:rPr>
          <w:rFonts w:eastAsiaTheme="minorEastAsia" w:cstheme="minorHAnsi"/>
          <w:u w:val="single"/>
          <w:lang w:val="nl-NL"/>
        </w:rPr>
        <w:t>vermelden</w:t>
      </w:r>
      <w:r w:rsidRPr="00FE59C5">
        <w:rPr>
          <w:rFonts w:eastAsiaTheme="minorEastAsia" w:cstheme="minorHAnsi"/>
          <w:lang w:val="nl-NL"/>
        </w:rPr>
        <w:t>.</w:t>
      </w:r>
    </w:p>
    <w:p w14:paraId="7B475279" w14:textId="25959557"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Nadat uw opmerkingen werden toegevoegd, slaat u het document op en verstuurt u het naar het volgende e-mailadres: </w:t>
      </w:r>
      <w:hyperlink r:id="rId17">
        <w:r w:rsidRPr="00FE59C5">
          <w:rPr>
            <w:rStyle w:val="Lienhypertexte"/>
            <w:rFonts w:eastAsiaTheme="minorEastAsia" w:cstheme="minorHAnsi"/>
            <w:lang w:val="nl-NL"/>
          </w:rPr>
          <w:t>NAPAN@health.fgov.be</w:t>
        </w:r>
      </w:hyperlink>
      <w:r w:rsidRPr="00FE59C5">
        <w:rPr>
          <w:rStyle w:val="Lienhypertexte"/>
          <w:rFonts w:eastAsiaTheme="minorEastAsia" w:cstheme="minorHAnsi"/>
          <w:lang w:val="nl-NL"/>
        </w:rPr>
        <w:t xml:space="preserve">, </w:t>
      </w:r>
      <w:r w:rsidRPr="00FE59C5">
        <w:rPr>
          <w:rFonts w:eastAsiaTheme="minorEastAsia" w:cstheme="minorHAnsi"/>
          <w:lang w:val="nl-NL"/>
        </w:rPr>
        <w:t xml:space="preserve">of per post naar </w:t>
      </w:r>
      <w:r w:rsidRPr="00FE59C5">
        <w:rPr>
          <w:rFonts w:eastAsiaTheme="minorEastAsia" w:cstheme="minorHAnsi"/>
          <w:i/>
          <w:iCs/>
          <w:lang w:val="nl-NL"/>
        </w:rPr>
        <w:t>Dr ir Vincent Van Bol</w:t>
      </w:r>
      <w:r w:rsidRPr="00FE59C5">
        <w:rPr>
          <w:rFonts w:eastAsiaTheme="minorEastAsia" w:cstheme="minorHAnsi"/>
          <w:b/>
          <w:bCs/>
          <w:i/>
          <w:iCs/>
          <w:lang w:val="nl-NL"/>
        </w:rPr>
        <w:t xml:space="preserve">, </w:t>
      </w:r>
      <w:r w:rsidRPr="00FE59C5">
        <w:rPr>
          <w:rFonts w:eastAsiaTheme="minorEastAsia" w:cstheme="minorHAnsi"/>
          <w:i/>
          <w:iCs/>
          <w:lang w:val="nl-NL"/>
        </w:rPr>
        <w:t>coördinator van het Federaal ReductiePlan voor Pesticiden, Bureau 7D227, FOD VVVL</w:t>
      </w:r>
      <w:r w:rsidRPr="00FE59C5">
        <w:rPr>
          <w:rFonts w:eastAsiaTheme="minorEastAsia" w:cstheme="minorHAnsi"/>
          <w:lang w:val="nl-NL"/>
        </w:rPr>
        <w:t>, Victor Hortaplein, 40/10, 1060 Sint-Gillis (Brussel).</w:t>
      </w:r>
    </w:p>
    <w:p w14:paraId="7A33E723" w14:textId="1B90A51A"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Vergeet niet om uw identiteit te vermelden of, desgevallend, de vereniging die u vertegenwoordigt. De zendingen per postpost moeten gedateerd en ondertekend worden om naar behoren met rekening gehouden te worden.</w:t>
      </w:r>
    </w:p>
    <w:p w14:paraId="34371B3B" w14:textId="308D979F" w:rsidR="00D912B9" w:rsidRPr="00FE59C5" w:rsidRDefault="4F7566D2" w:rsidP="4F7566D2">
      <w:pPr>
        <w:pStyle w:val="Paragraphedeliste"/>
        <w:numPr>
          <w:ilvl w:val="0"/>
          <w:numId w:val="1"/>
        </w:numPr>
        <w:tabs>
          <w:tab w:val="left" w:pos="8095"/>
          <w:tab w:val="right" w:pos="9360"/>
        </w:tabs>
        <w:jc w:val="left"/>
        <w:rPr>
          <w:rFonts w:eastAsiaTheme="minorEastAsia" w:cstheme="minorHAnsi"/>
          <w:lang w:val="nl-NL"/>
        </w:rPr>
      </w:pPr>
      <w:r w:rsidRPr="00FE59C5">
        <w:rPr>
          <w:rFonts w:eastAsiaTheme="minorEastAsia" w:cstheme="minorHAnsi"/>
          <w:i/>
          <w:iCs/>
          <w:color w:val="FF0000"/>
          <w:lang w:val="nl-NL"/>
        </w:rPr>
        <w:t>U heeft tijd tot 10 april 2017 om opmerkingen door te sturen</w:t>
      </w:r>
      <w:r w:rsidRPr="00FE59C5">
        <w:rPr>
          <w:rFonts w:eastAsiaTheme="minorEastAsia" w:cstheme="minorHAnsi"/>
          <w:lang w:val="nl-NL"/>
        </w:rPr>
        <w:t>.</w:t>
      </w:r>
    </w:p>
    <w:p w14:paraId="57036276" w14:textId="77777777" w:rsidR="00012E28" w:rsidRDefault="00012E28">
      <w:pPr>
        <w:rPr>
          <w:lang w:val="nl-NL"/>
        </w:rPr>
        <w:sectPr w:rsidR="00012E28" w:rsidSect="00F1568A">
          <w:footerReference w:type="first" r:id="rId18"/>
          <w:pgSz w:w="16838" w:h="11906" w:orient="landscape"/>
          <w:pgMar w:top="720" w:right="720" w:bottom="720" w:left="720" w:header="708" w:footer="708" w:gutter="0"/>
          <w:cols w:space="708"/>
          <w:docGrid w:linePitch="360"/>
        </w:sectPr>
      </w:pPr>
    </w:p>
    <w:p w14:paraId="2CD743CB" w14:textId="2BDF4092" w:rsidR="00D912B9" w:rsidRPr="000A3782" w:rsidRDefault="4F7566D2" w:rsidP="4F7566D2">
      <w:pPr>
        <w:jc w:val="left"/>
        <w:rPr>
          <w:rFonts w:asciiTheme="minorEastAsia" w:eastAsiaTheme="minorEastAsia" w:hAnsiTheme="minorEastAsia" w:cstheme="minorEastAsia"/>
          <w:color w:val="0070C0"/>
          <w:sz w:val="28"/>
          <w:szCs w:val="28"/>
          <w:lang w:val="nl-NL"/>
        </w:rPr>
      </w:pPr>
      <w:r w:rsidRPr="4F7566D2">
        <w:rPr>
          <w:rFonts w:asciiTheme="minorEastAsia" w:eastAsiaTheme="minorEastAsia" w:hAnsiTheme="minorEastAsia" w:cstheme="minorEastAsia"/>
          <w:color w:val="0070C0"/>
          <w:sz w:val="28"/>
          <w:szCs w:val="28"/>
          <w:lang w:val="nl-NL"/>
        </w:rPr>
        <w:lastRenderedPageBreak/>
        <w:t>Lijst van afkortingen en acroniemen</w:t>
      </w:r>
    </w:p>
    <w:tbl>
      <w:tblPr>
        <w:tblStyle w:val="PlainTable1"/>
        <w:tblW w:w="0" w:type="auto"/>
        <w:tblLook w:val="04A0" w:firstRow="1" w:lastRow="0" w:firstColumn="1" w:lastColumn="0" w:noHBand="0" w:noVBand="1"/>
      </w:tblPr>
      <w:tblGrid>
        <w:gridCol w:w="3114"/>
        <w:gridCol w:w="12274"/>
      </w:tblGrid>
      <w:tr w:rsidR="00D912B9" w:rsidRPr="00E3198D" w14:paraId="4D7CEFDD" w14:textId="77777777" w:rsidTr="4F756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5097A3" w14:textId="23891438" w:rsidR="00D912B9" w:rsidRPr="00E3198D" w:rsidRDefault="4F7566D2" w:rsidP="4F7566D2">
            <w:pPr>
              <w:keepNext/>
              <w:rPr>
                <w:rFonts w:eastAsiaTheme="minorEastAsia"/>
              </w:rPr>
            </w:pPr>
            <w:r w:rsidRPr="4F7566D2">
              <w:rPr>
                <w:rFonts w:eastAsiaTheme="minorEastAsia"/>
              </w:rPr>
              <w:t>B</w:t>
            </w:r>
            <w:r w:rsidRPr="4F7566D2">
              <w:rPr>
                <w:rFonts w:eastAsiaTheme="minorEastAsia"/>
                <w:color w:val="FFFF00"/>
              </w:rPr>
              <w:t>e</w:t>
            </w:r>
            <w:r w:rsidRPr="4F7566D2">
              <w:rPr>
                <w:rFonts w:eastAsiaTheme="minorEastAsia"/>
                <w:color w:val="FF0000"/>
              </w:rPr>
              <w:t>l</w:t>
            </w:r>
            <w:r w:rsidRPr="4F7566D2">
              <w:rPr>
                <w:rFonts w:eastAsiaTheme="minorEastAsia"/>
                <w:b w:val="0"/>
                <w:bCs w:val="0"/>
              </w:rPr>
              <w:t>.</w:t>
            </w:r>
          </w:p>
        </w:tc>
        <w:tc>
          <w:tcPr>
            <w:tcW w:w="12274" w:type="dxa"/>
          </w:tcPr>
          <w:p w14:paraId="03D640B4" w14:textId="77777777" w:rsidR="00D912B9" w:rsidRPr="00E3198D" w:rsidRDefault="4F7566D2" w:rsidP="4F7566D2">
            <w:pPr>
              <w:cnfStyle w:val="100000000000" w:firstRow="1" w:lastRow="0" w:firstColumn="0" w:lastColumn="0" w:oddVBand="0" w:evenVBand="0" w:oddHBand="0" w:evenHBand="0" w:firstRowFirstColumn="0" w:firstRowLastColumn="0" w:lastRowFirstColumn="0" w:lastRowLastColumn="0"/>
              <w:rPr>
                <w:rFonts w:eastAsiaTheme="minorEastAsia"/>
                <w:b w:val="0"/>
                <w:bCs w:val="0"/>
                <w:lang w:val="nl-NL"/>
              </w:rPr>
            </w:pPr>
            <w:r w:rsidRPr="4F7566D2">
              <w:rPr>
                <w:rFonts w:eastAsiaTheme="minorEastAsia"/>
                <w:b w:val="0"/>
                <w:bCs w:val="0"/>
                <w:lang w:val="nl-NL"/>
              </w:rPr>
              <w:t>België = gemeenschappelijke actie</w:t>
            </w:r>
          </w:p>
        </w:tc>
      </w:tr>
      <w:tr w:rsidR="00C248EA" w:rsidRPr="00E3198D" w14:paraId="62EE7E2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A9DB6E" w14:textId="22468F73" w:rsidR="00C248EA" w:rsidRPr="00E3198D" w:rsidRDefault="4F7566D2" w:rsidP="4F7566D2">
            <w:pPr>
              <w:keepNext/>
              <w:rPr>
                <w:rFonts w:eastAsiaTheme="minorEastAsia"/>
                <w:b w:val="0"/>
                <w:bCs w:val="0"/>
              </w:rPr>
            </w:pPr>
            <w:r w:rsidRPr="4F7566D2">
              <w:rPr>
                <w:rFonts w:eastAsiaTheme="minorEastAsia"/>
                <w:b w:val="0"/>
                <w:bCs w:val="0"/>
              </w:rPr>
              <w:t>BEN</w:t>
            </w:r>
          </w:p>
        </w:tc>
        <w:tc>
          <w:tcPr>
            <w:tcW w:w="12274" w:type="dxa"/>
          </w:tcPr>
          <w:p w14:paraId="7753BFB5" w14:textId="07FA040D" w:rsidR="00C248EA"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Brussels Ecologisch Netwerk</w:t>
            </w:r>
          </w:p>
        </w:tc>
      </w:tr>
      <w:tr w:rsidR="00D912B9" w:rsidRPr="00E60B8D" w14:paraId="700E901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0A80A8B4"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BWR</w:t>
            </w:r>
          </w:p>
        </w:tc>
        <w:tc>
          <w:tcPr>
            <w:tcW w:w="12274" w:type="dxa"/>
          </w:tcPr>
          <w:p w14:paraId="04D4BACA"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Besluit van de Waalse Regering</w:t>
            </w:r>
          </w:p>
        </w:tc>
      </w:tr>
      <w:tr w:rsidR="00D912B9" w:rsidRPr="00E3198D" w14:paraId="0D23C02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BB228A" w14:textId="77777777" w:rsidR="00D912B9" w:rsidRPr="00E3198D" w:rsidRDefault="4F7566D2" w:rsidP="4F7566D2">
            <w:pPr>
              <w:tabs>
                <w:tab w:val="left" w:pos="1902"/>
              </w:tabs>
              <w:rPr>
                <w:rFonts w:eastAsiaTheme="minorEastAsia"/>
                <w:b w:val="0"/>
                <w:bCs w:val="0"/>
                <w:lang w:val="nl-NL"/>
              </w:rPr>
            </w:pPr>
            <w:r w:rsidRPr="4F7566D2">
              <w:rPr>
                <w:rFonts w:eastAsiaTheme="minorEastAsia"/>
                <w:b w:val="0"/>
                <w:bCs w:val="0"/>
                <w:lang w:val="nl-NL"/>
              </w:rPr>
              <w:t>CIW</w:t>
            </w:r>
          </w:p>
        </w:tc>
        <w:tc>
          <w:tcPr>
            <w:tcW w:w="12274" w:type="dxa"/>
          </w:tcPr>
          <w:p w14:paraId="1B28F3F5"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Coördinatiecommissie Integraal Waterbeleid</w:t>
            </w:r>
          </w:p>
        </w:tc>
      </w:tr>
      <w:tr w:rsidR="00D912B9" w:rsidRPr="00E60B8D" w14:paraId="0D5632C0"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2F8FF402"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CRA-w</w:t>
            </w:r>
          </w:p>
        </w:tc>
        <w:tc>
          <w:tcPr>
            <w:tcW w:w="12274" w:type="dxa"/>
          </w:tcPr>
          <w:p w14:paraId="4090C805"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Waals Centrum voor Landbouwkundig Onderzoek</w:t>
            </w:r>
          </w:p>
        </w:tc>
      </w:tr>
      <w:tr w:rsidR="00D912B9" w:rsidRPr="00E3198D" w14:paraId="694D6B87"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E59570"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CRE</w:t>
            </w:r>
          </w:p>
        </w:tc>
        <w:tc>
          <w:tcPr>
            <w:tcW w:w="12274" w:type="dxa"/>
          </w:tcPr>
          <w:p w14:paraId="08A2D18B"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Onderzoeks- en Testcentrum</w:t>
            </w:r>
          </w:p>
        </w:tc>
      </w:tr>
      <w:tr w:rsidR="00D912B9" w:rsidRPr="00E60B8D" w14:paraId="5DBE92E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A23166C"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FAVV</w:t>
            </w:r>
          </w:p>
        </w:tc>
        <w:tc>
          <w:tcPr>
            <w:tcW w:w="12274" w:type="dxa"/>
          </w:tcPr>
          <w:p w14:paraId="0F201B28"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Federaal Agentschap voor de veiligheid van de voedselketen</w:t>
            </w:r>
          </w:p>
        </w:tc>
      </w:tr>
      <w:tr w:rsidR="00D912B9" w:rsidRPr="00E3198D" w14:paraId="0094311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16FC7D"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NP</w:t>
            </w:r>
          </w:p>
        </w:tc>
        <w:tc>
          <w:tcPr>
            <w:tcW w:w="12274" w:type="dxa"/>
          </w:tcPr>
          <w:p w14:paraId="53E12D50"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Distributie van of voorlichting over middelen voor niet-professioneel gebruik. </w:t>
            </w:r>
            <w:hyperlink r:id="rId19">
              <w:r w:rsidRPr="4F7566D2">
                <w:rPr>
                  <w:rStyle w:val="Lienhypertexte"/>
                  <w:rFonts w:eastAsiaTheme="minorEastAsia"/>
                  <w:lang w:val="nl-NL"/>
                </w:rPr>
                <w:t>Meer informatie</w:t>
              </w:r>
            </w:hyperlink>
          </w:p>
        </w:tc>
      </w:tr>
      <w:tr w:rsidR="00D912B9" w:rsidRPr="00E3198D" w14:paraId="22A8B1D2"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02C8085"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P</w:t>
            </w:r>
            <w:r w:rsidRPr="4F7566D2">
              <w:rPr>
                <w:rFonts w:eastAsiaTheme="minorEastAsia"/>
                <w:b w:val="0"/>
                <w:bCs w:val="0"/>
                <w:vertAlign w:val="subscript"/>
                <w:lang w:val="nl-NL"/>
              </w:rPr>
              <w:t>2</w:t>
            </w:r>
          </w:p>
        </w:tc>
        <w:tc>
          <w:tcPr>
            <w:tcW w:w="12274" w:type="dxa"/>
          </w:tcPr>
          <w:p w14:paraId="564B527F"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 xml:space="preserve">Professioneel gebruik. </w:t>
            </w:r>
            <w:hyperlink r:id="rId20">
              <w:r w:rsidRPr="4F7566D2">
                <w:rPr>
                  <w:rStyle w:val="Lienhypertexte"/>
                  <w:rFonts w:eastAsiaTheme="minorEastAsia"/>
                  <w:lang w:val="nl-NL"/>
                </w:rPr>
                <w:t>Meer informatie</w:t>
              </w:r>
            </w:hyperlink>
          </w:p>
        </w:tc>
      </w:tr>
      <w:tr w:rsidR="00D912B9" w:rsidRPr="00E3198D" w14:paraId="4222574D"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BA9D68"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P</w:t>
            </w:r>
            <w:r w:rsidRPr="4F7566D2">
              <w:rPr>
                <w:rFonts w:eastAsiaTheme="minorEastAsia"/>
                <w:b w:val="0"/>
                <w:bCs w:val="0"/>
                <w:vertAlign w:val="subscript"/>
                <w:lang w:val="nl-NL"/>
              </w:rPr>
              <w:t>3</w:t>
            </w:r>
          </w:p>
        </w:tc>
        <w:tc>
          <w:tcPr>
            <w:tcW w:w="12274" w:type="dxa"/>
          </w:tcPr>
          <w:p w14:paraId="5E3569A2"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Distributie van of voorlichting over middelen voor professioneel gebruik. </w:t>
            </w:r>
            <w:hyperlink r:id="rId21">
              <w:r w:rsidRPr="4F7566D2">
                <w:rPr>
                  <w:rStyle w:val="Lienhypertexte"/>
                  <w:rFonts w:eastAsiaTheme="minorEastAsia"/>
                  <w:lang w:val="nl-NL"/>
                </w:rPr>
                <w:t>Meer informatie</w:t>
              </w:r>
            </w:hyperlink>
          </w:p>
        </w:tc>
      </w:tr>
      <w:tr w:rsidR="00D912B9" w:rsidRPr="00E60B8D" w14:paraId="2B3B7FB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A7BEA95"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FOD</w:t>
            </w:r>
          </w:p>
        </w:tc>
        <w:tc>
          <w:tcPr>
            <w:tcW w:w="12274" w:type="dxa"/>
          </w:tcPr>
          <w:p w14:paraId="3EE32627" w14:textId="7F133AFC"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Federale Overheidsdienst Volksgezondheid, Veiligheid van de Voedselketen en Leefmilieu</w:t>
            </w:r>
          </w:p>
        </w:tc>
      </w:tr>
      <w:tr w:rsidR="00D912B9" w:rsidRPr="00E60B8D" w14:paraId="36CD0AD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9F1EEB"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FRPG</w:t>
            </w:r>
          </w:p>
        </w:tc>
        <w:tc>
          <w:tcPr>
            <w:tcW w:w="12274" w:type="dxa"/>
          </w:tcPr>
          <w:p w14:paraId="0771E0E3"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Het federale reductieplan voor gewasbeschermingsmiddelen</w:t>
            </w:r>
          </w:p>
        </w:tc>
      </w:tr>
      <w:tr w:rsidR="00D912B9" w:rsidRPr="00E3198D" w14:paraId="695B27F9"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32540DA"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GBM</w:t>
            </w:r>
          </w:p>
        </w:tc>
        <w:tc>
          <w:tcPr>
            <w:tcW w:w="12274" w:type="dxa"/>
          </w:tcPr>
          <w:p w14:paraId="7735E33A" w14:textId="6AB06554"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 xml:space="preserve">Gewasbeschermingsmiddel(en) </w:t>
            </w:r>
          </w:p>
        </w:tc>
      </w:tr>
      <w:tr w:rsidR="00D912B9" w:rsidRPr="00E3198D" w14:paraId="7732DE0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91957B1"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GBV</w:t>
            </w:r>
          </w:p>
        </w:tc>
        <w:tc>
          <w:tcPr>
            <w:tcW w:w="12274" w:type="dxa"/>
          </w:tcPr>
          <w:p w14:paraId="0C461225"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Gewestelijke beleidsverklaring</w:t>
            </w:r>
          </w:p>
        </w:tc>
      </w:tr>
      <w:tr w:rsidR="00D912B9" w:rsidRPr="00E3198D" w14:paraId="16E41973"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57D4C92" w14:textId="77777777" w:rsidR="00D912B9" w:rsidRPr="00E3198D" w:rsidRDefault="4F7566D2" w:rsidP="4F7566D2">
            <w:pPr>
              <w:rPr>
                <w:rFonts w:eastAsiaTheme="minorEastAsia"/>
                <w:lang w:val="nl-NL"/>
              </w:rPr>
            </w:pPr>
            <w:r w:rsidRPr="4F7566D2">
              <w:rPr>
                <w:rFonts w:eastAsiaTheme="minorEastAsia"/>
                <w:b w:val="0"/>
                <w:bCs w:val="0"/>
                <w:lang w:val="nl-NL"/>
              </w:rPr>
              <w:t>GFP</w:t>
            </w:r>
          </w:p>
        </w:tc>
        <w:tc>
          <w:tcPr>
            <w:tcW w:w="12274" w:type="dxa"/>
          </w:tcPr>
          <w:p w14:paraId="62EF718D"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Goede fytosanitaire praktijken</w:t>
            </w:r>
          </w:p>
        </w:tc>
      </w:tr>
      <w:tr w:rsidR="00D912B9" w:rsidRPr="00E60B8D" w14:paraId="514692F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B1017B"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GICLG</w:t>
            </w:r>
          </w:p>
        </w:tc>
        <w:tc>
          <w:tcPr>
            <w:tcW w:w="12274" w:type="dxa"/>
          </w:tcPr>
          <w:p w14:paraId="6C92A811"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Gemengde Interministeriële Conferentie voor het Leefmilieu en de Gezondheid</w:t>
            </w:r>
          </w:p>
        </w:tc>
      </w:tr>
      <w:tr w:rsidR="00D912B9" w:rsidRPr="00E3198D" w14:paraId="29C2F5A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1B80815F" w14:textId="77777777" w:rsidR="00D912B9" w:rsidRPr="00E3198D" w:rsidRDefault="4F7566D2" w:rsidP="4F7566D2">
            <w:pPr>
              <w:rPr>
                <w:rFonts w:eastAsiaTheme="minorEastAsia"/>
                <w:lang w:val="nl-NL"/>
              </w:rPr>
            </w:pPr>
            <w:r w:rsidRPr="4F7566D2">
              <w:rPr>
                <w:rFonts w:eastAsiaTheme="minorEastAsia"/>
                <w:b w:val="0"/>
                <w:bCs w:val="0"/>
                <w:lang w:val="nl-NL"/>
              </w:rPr>
              <w:t>GLB</w:t>
            </w:r>
          </w:p>
        </w:tc>
        <w:tc>
          <w:tcPr>
            <w:tcW w:w="12274" w:type="dxa"/>
          </w:tcPr>
          <w:p w14:paraId="2BEFCE1D"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Gemeenschappelijk Landbouwbeleid</w:t>
            </w:r>
          </w:p>
        </w:tc>
      </w:tr>
      <w:tr w:rsidR="003F5FC9" w:rsidRPr="00E3198D" w14:paraId="0928B1FF"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3B3904A" w14:textId="08C58C4A" w:rsidR="003F5FC9" w:rsidRPr="00E3198D" w:rsidRDefault="4F7566D2" w:rsidP="4F7566D2">
            <w:pPr>
              <w:rPr>
                <w:rFonts w:eastAsiaTheme="minorEastAsia"/>
                <w:b w:val="0"/>
                <w:bCs w:val="0"/>
                <w:lang w:val="nl-NL"/>
              </w:rPr>
            </w:pPr>
            <w:r w:rsidRPr="4F7566D2">
              <w:rPr>
                <w:rFonts w:eastAsiaTheme="minorEastAsia"/>
                <w:b w:val="0"/>
                <w:bCs w:val="0"/>
                <w:lang w:val="nl-NL"/>
              </w:rPr>
              <w:t>GNP</w:t>
            </w:r>
          </w:p>
        </w:tc>
        <w:tc>
          <w:tcPr>
            <w:tcW w:w="12274" w:type="dxa"/>
          </w:tcPr>
          <w:p w14:paraId="3AB33C9A" w14:textId="11A1D719"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rPr>
            </w:pPr>
            <w:r w:rsidRPr="4F7566D2">
              <w:rPr>
                <w:rFonts w:eastAsiaTheme="minorEastAsia"/>
                <w:lang w:val="nl-NL"/>
              </w:rPr>
              <w:t>Gewestelijk NatuurPlan</w:t>
            </w:r>
          </w:p>
        </w:tc>
      </w:tr>
      <w:tr w:rsidR="003F5FC9" w:rsidRPr="00E3198D" w14:paraId="43DD4267"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401DCD5F" w14:textId="7BD32AF3" w:rsidR="003F5FC9" w:rsidRPr="00E3198D" w:rsidRDefault="4F7566D2" w:rsidP="4F7566D2">
            <w:pPr>
              <w:rPr>
                <w:rFonts w:eastAsiaTheme="minorEastAsia"/>
                <w:lang w:val="nl-NL"/>
              </w:rPr>
            </w:pPr>
            <w:r w:rsidRPr="4F7566D2">
              <w:rPr>
                <w:rFonts w:eastAsiaTheme="minorEastAsia"/>
                <w:b w:val="0"/>
                <w:bCs w:val="0"/>
                <w:lang w:val="nl-NL"/>
              </w:rPr>
              <w:t>GPPR</w:t>
            </w:r>
          </w:p>
        </w:tc>
        <w:tc>
          <w:tcPr>
            <w:tcW w:w="12274" w:type="dxa"/>
          </w:tcPr>
          <w:p w14:paraId="525C8EC0" w14:textId="0535CBAC"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rPr>
              <w:t>Gewestelijk Programma voor Pesticidenreductie</w:t>
            </w:r>
          </w:p>
        </w:tc>
      </w:tr>
      <w:tr w:rsidR="003F5FC9" w:rsidRPr="00E60B8D" w14:paraId="342112C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7567CE1" w14:textId="77777777" w:rsidR="003F5FC9" w:rsidRPr="00E3198D" w:rsidRDefault="4F7566D2" w:rsidP="4F7566D2">
            <w:pPr>
              <w:rPr>
                <w:rFonts w:eastAsiaTheme="minorEastAsia"/>
                <w:color w:val="000000" w:themeColor="text1"/>
                <w:lang w:val="nl-NL"/>
              </w:rPr>
            </w:pPr>
            <w:r w:rsidRPr="4F7566D2">
              <w:rPr>
                <w:rFonts w:eastAsiaTheme="minorEastAsia"/>
                <w:b w:val="0"/>
                <w:bCs w:val="0"/>
                <w:lang w:val="nl-NL"/>
              </w:rPr>
              <w:t>IPM</w:t>
            </w:r>
          </w:p>
        </w:tc>
        <w:tc>
          <w:tcPr>
            <w:tcW w:w="12274" w:type="dxa"/>
          </w:tcPr>
          <w:p w14:paraId="0C019796"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Integrated Pest Management – Geïntegreerde gewasbescherming</w:t>
            </w:r>
          </w:p>
        </w:tc>
      </w:tr>
      <w:tr w:rsidR="003F5FC9" w:rsidRPr="00E60B8D" w14:paraId="5E493301"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3DA72D2" w14:textId="77777777" w:rsidR="003F5FC9" w:rsidRPr="00E3198D" w:rsidRDefault="4F7566D2" w:rsidP="4F7566D2">
            <w:pPr>
              <w:rPr>
                <w:rFonts w:eastAsiaTheme="minorEastAsia"/>
                <w:b w:val="0"/>
                <w:bCs w:val="0"/>
                <w:lang w:val="nl-NL"/>
              </w:rPr>
            </w:pPr>
            <w:r w:rsidRPr="4F7566D2">
              <w:rPr>
                <w:rFonts w:eastAsiaTheme="minorEastAsia"/>
                <w:b w:val="0"/>
                <w:bCs w:val="0"/>
                <w:color w:val="000000" w:themeColor="text1"/>
                <w:lang w:val="nl-NL"/>
              </w:rPr>
              <w:t>ISSeP</w:t>
            </w:r>
          </w:p>
        </w:tc>
        <w:tc>
          <w:tcPr>
            <w:tcW w:w="12274" w:type="dxa"/>
          </w:tcPr>
          <w:p w14:paraId="1E73DF46"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Wetenschappelijk Instituut voor Openbare dienstverlening</w:t>
            </w:r>
          </w:p>
        </w:tc>
      </w:tr>
      <w:tr w:rsidR="003F5FC9" w:rsidRPr="00E3198D" w14:paraId="5ECCBCB2"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369E8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IWEPS</w:t>
            </w:r>
          </w:p>
        </w:tc>
        <w:tc>
          <w:tcPr>
            <w:tcW w:w="12274" w:type="dxa"/>
          </w:tcPr>
          <w:p w14:paraId="7F6B9F57"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rPr>
            </w:pPr>
            <w:r w:rsidRPr="4F7566D2">
              <w:rPr>
                <w:rFonts w:eastAsiaTheme="minorEastAsia"/>
              </w:rPr>
              <w:t>L’Institut wallon de l’évaluation, de la prospective et de la statistique</w:t>
            </w:r>
          </w:p>
        </w:tc>
      </w:tr>
      <w:tr w:rsidR="003F5FC9" w:rsidRPr="00E60B8D" w14:paraId="6DB49832"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6F6FEEAC"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KSF</w:t>
            </w:r>
          </w:p>
        </w:tc>
        <w:tc>
          <w:tcPr>
            <w:tcW w:w="12274" w:type="dxa"/>
          </w:tcPr>
          <w:p w14:paraId="34243FE9"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4F7566D2">
              <w:rPr>
                <w:rFonts w:eastAsiaTheme="minorEastAsia"/>
                <w:lang w:val="en-US"/>
              </w:rPr>
              <w:t>Kritieke succesfactoren (KFS – Key Success Factor)</w:t>
            </w:r>
          </w:p>
        </w:tc>
      </w:tr>
      <w:tr w:rsidR="003F5FC9" w:rsidRPr="00E3198D" w14:paraId="57F73766"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43FAC1A"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KRW</w:t>
            </w:r>
          </w:p>
        </w:tc>
        <w:tc>
          <w:tcPr>
            <w:tcW w:w="12274" w:type="dxa"/>
          </w:tcPr>
          <w:p w14:paraId="59BA37B0"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Kaderrichtlijn water</w:t>
            </w:r>
          </w:p>
        </w:tc>
      </w:tr>
      <w:tr w:rsidR="003F5FC9" w:rsidRPr="00E3198D" w14:paraId="76B0B29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42152370"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NAPAN</w:t>
            </w:r>
          </w:p>
        </w:tc>
        <w:tc>
          <w:tcPr>
            <w:tcW w:w="12274" w:type="dxa"/>
          </w:tcPr>
          <w:p w14:paraId="3FFD624B"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Nationaal Actie Plan d’Action National</w:t>
            </w:r>
          </w:p>
        </w:tc>
      </w:tr>
      <w:tr w:rsidR="003F5FC9" w:rsidRPr="00E3198D" w14:paraId="7117E4E6"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BFE813"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Natura 2000</w:t>
            </w:r>
          </w:p>
        </w:tc>
        <w:tc>
          <w:tcPr>
            <w:tcW w:w="12274" w:type="dxa"/>
          </w:tcPr>
          <w:p w14:paraId="24371B1D" w14:textId="362045C8"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Natura 2000 is een Europees netwerk van beschermde natuurgebieden. Het omvat alle gebieden die aangeduid zijn op grond van de Vogelrichtlijn en de Habitatrichtlijn. </w:t>
            </w:r>
            <w:hyperlink r:id="rId22">
              <w:r w:rsidRPr="4F7566D2">
                <w:rPr>
                  <w:rStyle w:val="Lienhypertexte"/>
                  <w:rFonts w:eastAsiaTheme="minorEastAsia"/>
                  <w:lang w:val="nl-NL"/>
                </w:rPr>
                <w:t>Meer informatie</w:t>
              </w:r>
            </w:hyperlink>
          </w:p>
        </w:tc>
      </w:tr>
      <w:tr w:rsidR="003F5FC9" w:rsidRPr="00E3198D" w14:paraId="0996F52B"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CB542B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NEW</w:t>
            </w:r>
          </w:p>
        </w:tc>
        <w:tc>
          <w:tcPr>
            <w:tcW w:w="12274" w:type="dxa"/>
          </w:tcPr>
          <w:p w14:paraId="10CC52F3"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Nieuwe actie</w:t>
            </w:r>
          </w:p>
        </w:tc>
      </w:tr>
      <w:tr w:rsidR="003F5FC9" w:rsidRPr="00E3198D" w14:paraId="499D9EAA"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F4831A2"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NTF</w:t>
            </w:r>
          </w:p>
        </w:tc>
        <w:tc>
          <w:tcPr>
            <w:tcW w:w="12274" w:type="dxa"/>
          </w:tcPr>
          <w:p w14:paraId="0FA50AD7"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Napan Task Force</w:t>
            </w:r>
          </w:p>
        </w:tc>
      </w:tr>
      <w:tr w:rsidR="003F5FC9" w:rsidRPr="00E3198D" w14:paraId="7AA3D5BD"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EDCC15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OCI</w:t>
            </w:r>
          </w:p>
        </w:tc>
        <w:tc>
          <w:tcPr>
            <w:tcW w:w="12274" w:type="dxa"/>
          </w:tcPr>
          <w:p w14:paraId="35F106EF"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Certificerings- en keuringsinstellingen</w:t>
            </w:r>
          </w:p>
        </w:tc>
      </w:tr>
      <w:tr w:rsidR="003F5FC9" w:rsidRPr="00E3198D" w14:paraId="4825EEF5"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A4BA878"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PARES</w:t>
            </w:r>
          </w:p>
        </w:tc>
        <w:tc>
          <w:tcPr>
            <w:tcW w:w="12274" w:type="dxa"/>
          </w:tcPr>
          <w:p w14:paraId="438B0AB1" w14:textId="57BE1C29"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Plan d’Action Régional Environnement-Santé – Gewestelijk Actieplan Leefmilieu-Gezondheid</w:t>
            </w:r>
          </w:p>
        </w:tc>
      </w:tr>
      <w:tr w:rsidR="003F5FC9" w:rsidRPr="00E3198D" w14:paraId="17F33279"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24D11DB" w14:textId="77777777" w:rsidR="003F5FC9" w:rsidRPr="00E3198D" w:rsidRDefault="4F7566D2" w:rsidP="4F7566D2">
            <w:pPr>
              <w:rPr>
                <w:rFonts w:eastAsiaTheme="minorEastAsia"/>
                <w:lang w:val="nl-NL"/>
              </w:rPr>
            </w:pPr>
            <w:r w:rsidRPr="4F7566D2">
              <w:rPr>
                <w:rFonts w:eastAsiaTheme="minorEastAsia"/>
                <w:b w:val="0"/>
                <w:bCs w:val="0"/>
                <w:lang w:val="nl-NL"/>
              </w:rPr>
              <w:t>PCLG</w:t>
            </w:r>
          </w:p>
        </w:tc>
        <w:tc>
          <w:tcPr>
            <w:tcW w:w="12274" w:type="dxa"/>
          </w:tcPr>
          <w:p w14:paraId="11B2EB22"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Permanente Cel Leefmilieu-Gezondheid</w:t>
            </w:r>
          </w:p>
        </w:tc>
      </w:tr>
      <w:tr w:rsidR="003F5FC9" w:rsidRPr="00E3198D" w14:paraId="1C021FFD"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F09C52" w14:textId="02800B15" w:rsidR="003F5FC9" w:rsidRPr="00E3198D" w:rsidRDefault="4F7566D2" w:rsidP="4F7566D2">
            <w:pPr>
              <w:rPr>
                <w:rFonts w:eastAsiaTheme="minorEastAsia"/>
                <w:lang w:val="nl-NL"/>
              </w:rPr>
            </w:pPr>
            <w:r w:rsidRPr="4F7566D2">
              <w:rPr>
                <w:rFonts w:eastAsiaTheme="minorEastAsia"/>
                <w:b w:val="0"/>
                <w:bCs w:val="0"/>
                <w:lang w:val="nl-NL"/>
              </w:rPr>
              <w:t>WBE</w:t>
            </w:r>
          </w:p>
        </w:tc>
        <w:tc>
          <w:tcPr>
            <w:tcW w:w="12274" w:type="dxa"/>
          </w:tcPr>
          <w:p w14:paraId="66A9D2A0" w14:textId="6667827F"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Waterbeheerplan</w:t>
            </w:r>
          </w:p>
        </w:tc>
      </w:tr>
      <w:tr w:rsidR="003F5FC9" w:rsidRPr="00E60B8D" w14:paraId="5486A66C"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67E40B7E"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lastRenderedPageBreak/>
              <w:t>PIC</w:t>
            </w:r>
          </w:p>
        </w:tc>
        <w:tc>
          <w:tcPr>
            <w:tcW w:w="12274" w:type="dxa"/>
          </w:tcPr>
          <w:p w14:paraId="3299E22D"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Prior Informed Consent – Verordening over voorafgaande geïnformeerde toestemming</w:t>
            </w:r>
          </w:p>
        </w:tc>
      </w:tr>
      <w:tr w:rsidR="003F5FC9" w:rsidRPr="00E60B8D" w14:paraId="4FC706B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AB616A"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PWRP 2013-2017</w:t>
            </w:r>
          </w:p>
        </w:tc>
        <w:tc>
          <w:tcPr>
            <w:tcW w:w="12274" w:type="dxa"/>
          </w:tcPr>
          <w:p w14:paraId="65C4F3BA" w14:textId="69E29E43"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Waals programma voor de reductie van pesticiden 2013-2017</w:t>
            </w:r>
          </w:p>
        </w:tc>
      </w:tr>
      <w:tr w:rsidR="003F5FC9" w:rsidRPr="00E60B8D" w14:paraId="34F796AF"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215902F5"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RPGB</w:t>
            </w:r>
          </w:p>
        </w:tc>
        <w:tc>
          <w:tcPr>
            <w:tcW w:w="12274" w:type="dxa"/>
          </w:tcPr>
          <w:p w14:paraId="6ED32321"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Reductieprogramma ter vermindering van het gebruik van gewasbeschermingsmiddelen en biociden</w:t>
            </w:r>
          </w:p>
        </w:tc>
      </w:tr>
      <w:tr w:rsidR="003F5FC9" w:rsidRPr="00E3198D" w14:paraId="6BF36F7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95C8E6B" w14:textId="6586C1A0" w:rsidR="003F5FC9" w:rsidRPr="00E3198D" w:rsidRDefault="4F7566D2" w:rsidP="4F7566D2">
            <w:pPr>
              <w:rPr>
                <w:rFonts w:eastAsiaTheme="minorEastAsia"/>
                <w:b w:val="0"/>
                <w:bCs w:val="0"/>
                <w:lang w:val="nl-NL"/>
              </w:rPr>
            </w:pPr>
            <w:r w:rsidRPr="4F7566D2">
              <w:rPr>
                <w:rFonts w:eastAsiaTheme="minorEastAsia"/>
                <w:b w:val="0"/>
                <w:bCs w:val="0"/>
                <w:lang w:val="nl-NL"/>
              </w:rPr>
              <w:t>BHG</w:t>
            </w:r>
          </w:p>
        </w:tc>
        <w:tc>
          <w:tcPr>
            <w:tcW w:w="12274" w:type="dxa"/>
          </w:tcPr>
          <w:p w14:paraId="0ED0665B"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Brussels Hoofdstedelijk Gewest</w:t>
            </w:r>
          </w:p>
        </w:tc>
      </w:tr>
      <w:tr w:rsidR="003F5FC9" w:rsidRPr="00E3198D" w14:paraId="42E9F7F4"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5085A8F" w14:textId="77777777" w:rsidR="003F5FC9" w:rsidRPr="00E3198D" w:rsidRDefault="4F7566D2" w:rsidP="4F7566D2">
            <w:pPr>
              <w:rPr>
                <w:rFonts w:eastAsiaTheme="minorEastAsia"/>
                <w:b w:val="0"/>
                <w:bCs w:val="0"/>
                <w:highlight w:val="green"/>
                <w:lang w:val="nl-NL"/>
              </w:rPr>
            </w:pPr>
            <w:r w:rsidRPr="4F7566D2">
              <w:rPr>
                <w:rFonts w:eastAsiaTheme="minorEastAsia"/>
                <w:b w:val="0"/>
                <w:bCs w:val="0"/>
                <w:lang w:val="nl-NL"/>
              </w:rPr>
              <w:t>RICA</w:t>
            </w:r>
          </w:p>
        </w:tc>
        <w:tc>
          <w:tcPr>
            <w:tcW w:w="12274" w:type="dxa"/>
          </w:tcPr>
          <w:p w14:paraId="5C87057A"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Informatienet inzake landbouwbedrijfsboekhoudingen (ILB)</w:t>
            </w:r>
          </w:p>
        </w:tc>
      </w:tr>
      <w:tr w:rsidR="003F5FC9" w:rsidRPr="00E3198D" w14:paraId="14961062"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DA354B"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SGBP</w:t>
            </w:r>
          </w:p>
        </w:tc>
        <w:tc>
          <w:tcPr>
            <w:tcW w:w="12274" w:type="dxa"/>
          </w:tcPr>
          <w:p w14:paraId="623B3611" w14:textId="6B20DC1A"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Stroomgebiedbeheerplan</w:t>
            </w:r>
          </w:p>
        </w:tc>
      </w:tr>
      <w:tr w:rsidR="003F5FC9" w:rsidRPr="00E60B8D" w14:paraId="0FBA2123"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BFF29C9"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SPW-portaal</w:t>
            </w:r>
          </w:p>
        </w:tc>
        <w:tc>
          <w:tcPr>
            <w:tcW w:w="12274" w:type="dxa"/>
          </w:tcPr>
          <w:p w14:paraId="66F2E7F9"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Service public de Wallonie – portaal van het Waalse Gewest</w:t>
            </w:r>
          </w:p>
        </w:tc>
      </w:tr>
      <w:tr w:rsidR="003F5FC9" w:rsidRPr="00E60B8D" w14:paraId="2C308633"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9601D8"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STEPHY</w:t>
            </w:r>
          </w:p>
        </w:tc>
        <w:tc>
          <w:tcPr>
            <w:tcW w:w="12274" w:type="dxa"/>
          </w:tcPr>
          <w:p w14:paraId="7FD1BC44" w14:textId="2631578E"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Behandelingssystemen voor afvalwater van gewasbeschermingsmiddelen</w:t>
            </w:r>
          </w:p>
        </w:tc>
      </w:tr>
      <w:tr w:rsidR="003F5FC9" w:rsidRPr="00E3198D" w14:paraId="6F2A2F2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C9911FD"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VEN</w:t>
            </w:r>
          </w:p>
        </w:tc>
        <w:tc>
          <w:tcPr>
            <w:tcW w:w="12274" w:type="dxa"/>
          </w:tcPr>
          <w:p w14:paraId="77541157"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Vlaams Ecologisch Netwerk</w:t>
            </w:r>
          </w:p>
        </w:tc>
      </w:tr>
      <w:tr w:rsidR="003F5FC9" w:rsidRPr="00E3198D" w14:paraId="7B505AB8"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0604223"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Vla.</w:t>
            </w:r>
          </w:p>
        </w:tc>
        <w:tc>
          <w:tcPr>
            <w:tcW w:w="12274" w:type="dxa"/>
          </w:tcPr>
          <w:p w14:paraId="47D61780" w14:textId="1671FA8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Vlaams Gewest</w:t>
            </w:r>
          </w:p>
        </w:tc>
      </w:tr>
      <w:tr w:rsidR="003F5FC9" w:rsidRPr="00E3198D" w14:paraId="05CAFCDB"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4B54126"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VLIF</w:t>
            </w:r>
          </w:p>
        </w:tc>
        <w:tc>
          <w:tcPr>
            <w:tcW w:w="12274" w:type="dxa"/>
          </w:tcPr>
          <w:p w14:paraId="489135D5"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Vlaams Landbouwinvesteringsfonds</w:t>
            </w:r>
          </w:p>
        </w:tc>
      </w:tr>
      <w:tr w:rsidR="003F5FC9" w:rsidRPr="00E3198D" w14:paraId="33E4F15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753142E"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Wal.</w:t>
            </w:r>
          </w:p>
        </w:tc>
        <w:tc>
          <w:tcPr>
            <w:tcW w:w="12274" w:type="dxa"/>
          </w:tcPr>
          <w:p w14:paraId="293A1283"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Waals Gewest</w:t>
            </w:r>
          </w:p>
        </w:tc>
      </w:tr>
      <w:tr w:rsidR="003F5FC9" w:rsidRPr="00E3198D" w14:paraId="112A2108"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5B4E24F" w14:textId="25207B6C" w:rsidR="003F5FC9" w:rsidRPr="00E3198D" w:rsidRDefault="4F7566D2" w:rsidP="4F7566D2">
            <w:pPr>
              <w:rPr>
                <w:rFonts w:eastAsiaTheme="minorEastAsia"/>
                <w:lang w:val="nl-NL"/>
              </w:rPr>
            </w:pPr>
            <w:r w:rsidRPr="4F7566D2">
              <w:rPr>
                <w:rFonts w:eastAsiaTheme="minorEastAsia"/>
                <w:b w:val="0"/>
                <w:bCs w:val="0"/>
                <w:lang w:val="nl-NL"/>
              </w:rPr>
              <w:t>WBE</w:t>
            </w:r>
          </w:p>
        </w:tc>
        <w:tc>
          <w:tcPr>
            <w:tcW w:w="12274" w:type="dxa"/>
          </w:tcPr>
          <w:p w14:paraId="175ACAFE" w14:textId="6C0C0B75"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Waterbeheerplan</w:t>
            </w:r>
          </w:p>
        </w:tc>
      </w:tr>
    </w:tbl>
    <w:p w14:paraId="403E6AD8" w14:textId="77777777" w:rsidR="00012E28" w:rsidRDefault="00012E28" w:rsidP="00D912B9">
      <w:pPr>
        <w:rPr>
          <w:rFonts w:cstheme="minorHAnsi"/>
          <w:lang w:val="nl-NL"/>
        </w:rPr>
        <w:sectPr w:rsidR="00012E28" w:rsidSect="0001523B">
          <w:type w:val="oddPage"/>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nl-NL" w:eastAsia="en-US"/>
        </w:rPr>
        <w:id w:val="-702941851"/>
        <w:docPartObj>
          <w:docPartGallery w:val="Table of Contents"/>
          <w:docPartUnique/>
        </w:docPartObj>
      </w:sdtPr>
      <w:sdtEndPr>
        <w:rPr>
          <w:bCs/>
        </w:rPr>
      </w:sdtEndPr>
      <w:sdtContent>
        <w:p w14:paraId="0BC605DC" w14:textId="5082214E" w:rsidR="002B0E27" w:rsidRPr="000A3782" w:rsidRDefault="4F7566D2" w:rsidP="4F7566D2">
          <w:pPr>
            <w:pStyle w:val="En-ttedetabledesmatires"/>
            <w:numPr>
              <w:ilvl w:val="0"/>
              <w:numId w:val="0"/>
            </w:numPr>
            <w:rPr>
              <w:lang w:val="nl-NL"/>
            </w:rPr>
          </w:pPr>
          <w:r w:rsidRPr="4F7566D2">
            <w:rPr>
              <w:lang w:val="nl-NL"/>
            </w:rPr>
            <w:t>Inhoudstafel</w:t>
          </w:r>
        </w:p>
        <w:p w14:paraId="7630475A" w14:textId="77777777" w:rsidR="00F41ADD" w:rsidRDefault="002B0E27">
          <w:pPr>
            <w:pStyle w:val="TM1"/>
            <w:tabs>
              <w:tab w:val="left" w:pos="440"/>
              <w:tab w:val="right" w:leader="dot" w:pos="15388"/>
            </w:tabs>
            <w:rPr>
              <w:rFonts w:eastAsiaTheme="minorEastAsia"/>
              <w:noProof/>
              <w:lang w:eastAsia="fr-BE"/>
            </w:rPr>
          </w:pPr>
          <w:r w:rsidRPr="000A3782">
            <w:rPr>
              <w:lang w:val="nl-NL"/>
            </w:rPr>
            <w:fldChar w:fldCharType="begin"/>
          </w:r>
          <w:r w:rsidRPr="000A3782">
            <w:rPr>
              <w:lang w:val="nl-NL"/>
            </w:rPr>
            <w:instrText xml:space="preserve"> TOC \o "1-3" \h \z \u </w:instrText>
          </w:r>
          <w:r w:rsidRPr="000A3782">
            <w:rPr>
              <w:lang w:val="nl-NL"/>
            </w:rPr>
            <w:fldChar w:fldCharType="separate"/>
          </w:r>
          <w:hyperlink w:anchor="_Toc474328538" w:history="1">
            <w:r w:rsidR="00F41ADD" w:rsidRPr="00FE4CFE">
              <w:rPr>
                <w:rStyle w:val="Lienhypertexte"/>
                <w:noProof/>
                <w:lang w:val="nl-NL"/>
              </w:rPr>
              <w:t>A.</w:t>
            </w:r>
            <w:r w:rsidR="00F41ADD">
              <w:rPr>
                <w:rFonts w:eastAsiaTheme="minorEastAsia"/>
                <w:noProof/>
                <w:lang w:eastAsia="fr-BE"/>
              </w:rPr>
              <w:tab/>
            </w:r>
            <w:r w:rsidR="00F41ADD" w:rsidRPr="00FE4CFE">
              <w:rPr>
                <w:rStyle w:val="Lienhypertexte"/>
                <w:noProof/>
                <w:lang w:val="nl-NL"/>
              </w:rPr>
              <w:t>Inleiding</w:t>
            </w:r>
            <w:r w:rsidR="00F41ADD">
              <w:rPr>
                <w:noProof/>
                <w:webHidden/>
              </w:rPr>
              <w:tab/>
            </w:r>
            <w:r w:rsidR="00F41ADD">
              <w:rPr>
                <w:noProof/>
                <w:webHidden/>
              </w:rPr>
              <w:fldChar w:fldCharType="begin"/>
            </w:r>
            <w:r w:rsidR="00F41ADD">
              <w:rPr>
                <w:noProof/>
                <w:webHidden/>
              </w:rPr>
              <w:instrText xml:space="preserve"> PAGEREF _Toc474328538 \h </w:instrText>
            </w:r>
            <w:r w:rsidR="00F41ADD">
              <w:rPr>
                <w:noProof/>
                <w:webHidden/>
              </w:rPr>
            </w:r>
            <w:r w:rsidR="00F41ADD">
              <w:rPr>
                <w:noProof/>
                <w:webHidden/>
              </w:rPr>
              <w:fldChar w:fldCharType="separate"/>
            </w:r>
            <w:r w:rsidR="00F41ADD">
              <w:rPr>
                <w:noProof/>
                <w:webHidden/>
              </w:rPr>
              <w:t>1</w:t>
            </w:r>
            <w:r w:rsidR="00F41ADD">
              <w:rPr>
                <w:noProof/>
                <w:webHidden/>
              </w:rPr>
              <w:fldChar w:fldCharType="end"/>
            </w:r>
          </w:hyperlink>
        </w:p>
        <w:p w14:paraId="352E2CC6" w14:textId="77777777" w:rsidR="00F41ADD" w:rsidRDefault="00D77963">
          <w:pPr>
            <w:pStyle w:val="TM1"/>
            <w:tabs>
              <w:tab w:val="left" w:pos="440"/>
              <w:tab w:val="right" w:leader="dot" w:pos="15388"/>
            </w:tabs>
            <w:rPr>
              <w:rFonts w:eastAsiaTheme="minorEastAsia"/>
              <w:noProof/>
              <w:lang w:eastAsia="fr-BE"/>
            </w:rPr>
          </w:pPr>
          <w:hyperlink w:anchor="_Toc474328539" w:history="1">
            <w:r w:rsidR="00F41ADD" w:rsidRPr="00FE4CFE">
              <w:rPr>
                <w:rStyle w:val="Lienhypertexte"/>
                <w:noProof/>
                <w:lang w:val="nl-NL"/>
              </w:rPr>
              <w:t>B.</w:t>
            </w:r>
            <w:r w:rsidR="00F41ADD">
              <w:rPr>
                <w:rFonts w:eastAsiaTheme="minorEastAsia"/>
                <w:noProof/>
                <w:lang w:eastAsia="fr-BE"/>
              </w:rPr>
              <w:tab/>
            </w:r>
            <w:r w:rsidR="00F41ADD" w:rsidRPr="00FE4CFE">
              <w:rPr>
                <w:rStyle w:val="Lienhypertexte"/>
                <w:noProof/>
                <w:lang w:val="nl-NL"/>
              </w:rPr>
              <w:t>Programma 2018-2022 van het NAPAN</w:t>
            </w:r>
            <w:r w:rsidR="00F41ADD">
              <w:rPr>
                <w:noProof/>
                <w:webHidden/>
              </w:rPr>
              <w:tab/>
            </w:r>
            <w:r w:rsidR="00F41ADD">
              <w:rPr>
                <w:noProof/>
                <w:webHidden/>
              </w:rPr>
              <w:fldChar w:fldCharType="begin"/>
            </w:r>
            <w:r w:rsidR="00F41ADD">
              <w:rPr>
                <w:noProof/>
                <w:webHidden/>
              </w:rPr>
              <w:instrText xml:space="preserve"> PAGEREF _Toc474328539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4778831E" w14:textId="77777777" w:rsidR="00F41ADD" w:rsidRDefault="00D77963">
          <w:pPr>
            <w:pStyle w:val="TM2"/>
            <w:tabs>
              <w:tab w:val="left" w:pos="660"/>
              <w:tab w:val="right" w:leader="dot" w:pos="15388"/>
            </w:tabs>
            <w:rPr>
              <w:rFonts w:eastAsiaTheme="minorEastAsia"/>
              <w:noProof/>
              <w:lang w:eastAsia="fr-BE"/>
            </w:rPr>
          </w:pPr>
          <w:hyperlink w:anchor="_Toc474328540" w:history="1">
            <w:r w:rsidR="00F41ADD" w:rsidRPr="00FE4CFE">
              <w:rPr>
                <w:rStyle w:val="Lienhypertexte"/>
                <w:noProof/>
                <w:lang w:val="nl-NL"/>
              </w:rPr>
              <w:t>1.</w:t>
            </w:r>
            <w:r w:rsidR="00F41ADD">
              <w:rPr>
                <w:rFonts w:eastAsiaTheme="minorEastAsia"/>
                <w:noProof/>
                <w:lang w:eastAsia="fr-BE"/>
              </w:rPr>
              <w:tab/>
            </w:r>
            <w:r w:rsidR="00F41ADD" w:rsidRPr="00FE4CFE">
              <w:rPr>
                <w:rStyle w:val="Lienhypertexte"/>
                <w:noProof/>
                <w:lang w:val="nl-NL"/>
              </w:rPr>
              <w:t>Opleiding voor professionele gebruikers van gewasbeschermingsmiddelen (GBM)</w:t>
            </w:r>
            <w:r w:rsidR="00F41ADD">
              <w:rPr>
                <w:noProof/>
                <w:webHidden/>
              </w:rPr>
              <w:tab/>
            </w:r>
            <w:r w:rsidR="00F41ADD">
              <w:rPr>
                <w:noProof/>
                <w:webHidden/>
              </w:rPr>
              <w:fldChar w:fldCharType="begin"/>
            </w:r>
            <w:r w:rsidR="00F41ADD">
              <w:rPr>
                <w:noProof/>
                <w:webHidden/>
              </w:rPr>
              <w:instrText xml:space="preserve"> PAGEREF _Toc474328540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754AF1E8" w14:textId="77777777" w:rsidR="00F41ADD" w:rsidRDefault="00D77963">
          <w:pPr>
            <w:pStyle w:val="TM3"/>
            <w:tabs>
              <w:tab w:val="left" w:pos="880"/>
              <w:tab w:val="right" w:leader="dot" w:pos="15388"/>
            </w:tabs>
            <w:rPr>
              <w:rFonts w:eastAsiaTheme="minorEastAsia"/>
              <w:noProof/>
              <w:lang w:eastAsia="fr-BE"/>
            </w:rPr>
          </w:pPr>
          <w:hyperlink w:anchor="_Toc474328541"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Implementatie van het Belgische certificeringssysteem “Fytolicentie”</w:t>
            </w:r>
            <w:r w:rsidR="00F41ADD">
              <w:rPr>
                <w:noProof/>
                <w:webHidden/>
              </w:rPr>
              <w:tab/>
            </w:r>
            <w:r w:rsidR="00F41ADD">
              <w:rPr>
                <w:noProof/>
                <w:webHidden/>
              </w:rPr>
              <w:fldChar w:fldCharType="begin"/>
            </w:r>
            <w:r w:rsidR="00F41ADD">
              <w:rPr>
                <w:noProof/>
                <w:webHidden/>
              </w:rPr>
              <w:instrText xml:space="preserve"> PAGEREF _Toc474328541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572F5395" w14:textId="77777777" w:rsidR="00F41ADD" w:rsidRDefault="00D77963">
          <w:pPr>
            <w:pStyle w:val="TM3"/>
            <w:tabs>
              <w:tab w:val="left" w:pos="880"/>
              <w:tab w:val="right" w:leader="dot" w:pos="15388"/>
            </w:tabs>
            <w:rPr>
              <w:rFonts w:eastAsiaTheme="minorEastAsia"/>
              <w:noProof/>
              <w:lang w:eastAsia="fr-BE"/>
            </w:rPr>
          </w:pPr>
          <w:hyperlink w:anchor="_Toc474328542"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Toegang tot een aangepaste opleiding (basis- &amp; aanvullende opleiding)</w:t>
            </w:r>
            <w:r w:rsidR="00F41ADD">
              <w:rPr>
                <w:noProof/>
                <w:webHidden/>
              </w:rPr>
              <w:tab/>
            </w:r>
            <w:r w:rsidR="00F41ADD">
              <w:rPr>
                <w:noProof/>
                <w:webHidden/>
              </w:rPr>
              <w:fldChar w:fldCharType="begin"/>
            </w:r>
            <w:r w:rsidR="00F41ADD">
              <w:rPr>
                <w:noProof/>
                <w:webHidden/>
              </w:rPr>
              <w:instrText xml:space="preserve"> PAGEREF _Toc474328542 \h </w:instrText>
            </w:r>
            <w:r w:rsidR="00F41ADD">
              <w:rPr>
                <w:noProof/>
                <w:webHidden/>
              </w:rPr>
            </w:r>
            <w:r w:rsidR="00F41ADD">
              <w:rPr>
                <w:noProof/>
                <w:webHidden/>
              </w:rPr>
              <w:fldChar w:fldCharType="separate"/>
            </w:r>
            <w:r w:rsidR="00F41ADD">
              <w:rPr>
                <w:noProof/>
                <w:webHidden/>
              </w:rPr>
              <w:t>4</w:t>
            </w:r>
            <w:r w:rsidR="00F41ADD">
              <w:rPr>
                <w:noProof/>
                <w:webHidden/>
              </w:rPr>
              <w:fldChar w:fldCharType="end"/>
            </w:r>
          </w:hyperlink>
        </w:p>
        <w:p w14:paraId="4DA6502C" w14:textId="77777777" w:rsidR="00F41ADD" w:rsidRDefault="00D77963">
          <w:pPr>
            <w:pStyle w:val="TM2"/>
            <w:tabs>
              <w:tab w:val="left" w:pos="660"/>
              <w:tab w:val="right" w:leader="dot" w:pos="15388"/>
            </w:tabs>
            <w:rPr>
              <w:rFonts w:eastAsiaTheme="minorEastAsia"/>
              <w:noProof/>
              <w:lang w:eastAsia="fr-BE"/>
            </w:rPr>
          </w:pPr>
          <w:hyperlink w:anchor="_Toc474328543" w:history="1">
            <w:r w:rsidR="00F41ADD" w:rsidRPr="00FE4CFE">
              <w:rPr>
                <w:rStyle w:val="Lienhypertexte"/>
                <w:noProof/>
                <w:lang w:val="nl-NL"/>
              </w:rPr>
              <w:t>2.</w:t>
            </w:r>
            <w:r w:rsidR="00F41ADD">
              <w:rPr>
                <w:rFonts w:eastAsiaTheme="minorEastAsia"/>
                <w:noProof/>
                <w:lang w:eastAsia="fr-BE"/>
              </w:rPr>
              <w:tab/>
            </w:r>
            <w:r w:rsidR="00F41ADD" w:rsidRPr="00FE4CFE">
              <w:rPr>
                <w:rStyle w:val="Lienhypertexte"/>
                <w:noProof/>
                <w:lang w:val="nl-NL"/>
              </w:rPr>
              <w:t>Verkoop van GBM</w:t>
            </w:r>
            <w:r w:rsidR="00F41ADD">
              <w:rPr>
                <w:noProof/>
                <w:webHidden/>
              </w:rPr>
              <w:tab/>
            </w:r>
            <w:r w:rsidR="00F41ADD">
              <w:rPr>
                <w:noProof/>
                <w:webHidden/>
              </w:rPr>
              <w:fldChar w:fldCharType="begin"/>
            </w:r>
            <w:r w:rsidR="00F41ADD">
              <w:rPr>
                <w:noProof/>
                <w:webHidden/>
              </w:rPr>
              <w:instrText xml:space="preserve"> PAGEREF _Toc474328543 \h </w:instrText>
            </w:r>
            <w:r w:rsidR="00F41ADD">
              <w:rPr>
                <w:noProof/>
                <w:webHidden/>
              </w:rPr>
            </w:r>
            <w:r w:rsidR="00F41ADD">
              <w:rPr>
                <w:noProof/>
                <w:webHidden/>
              </w:rPr>
              <w:fldChar w:fldCharType="separate"/>
            </w:r>
            <w:r w:rsidR="00F41ADD">
              <w:rPr>
                <w:noProof/>
                <w:webHidden/>
              </w:rPr>
              <w:t>7</w:t>
            </w:r>
            <w:r w:rsidR="00F41ADD">
              <w:rPr>
                <w:noProof/>
                <w:webHidden/>
              </w:rPr>
              <w:fldChar w:fldCharType="end"/>
            </w:r>
          </w:hyperlink>
        </w:p>
        <w:p w14:paraId="005E880C" w14:textId="77777777" w:rsidR="00F41ADD" w:rsidRDefault="00D77963">
          <w:pPr>
            <w:pStyle w:val="TM3"/>
            <w:tabs>
              <w:tab w:val="left" w:pos="880"/>
              <w:tab w:val="right" w:leader="dot" w:pos="15388"/>
            </w:tabs>
            <w:rPr>
              <w:rFonts w:eastAsiaTheme="minorEastAsia"/>
              <w:noProof/>
              <w:lang w:eastAsia="fr-BE"/>
            </w:rPr>
          </w:pPr>
          <w:hyperlink w:anchor="_Toc47432854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Algemene informatie die wordt verstrekt op plaatsen waar GBM  voor amateurgebruik worden verkocht</w:t>
            </w:r>
            <w:r w:rsidR="00F41ADD">
              <w:rPr>
                <w:noProof/>
                <w:webHidden/>
              </w:rPr>
              <w:tab/>
            </w:r>
            <w:r w:rsidR="00F41ADD">
              <w:rPr>
                <w:noProof/>
                <w:webHidden/>
              </w:rPr>
              <w:fldChar w:fldCharType="begin"/>
            </w:r>
            <w:r w:rsidR="00F41ADD">
              <w:rPr>
                <w:noProof/>
                <w:webHidden/>
              </w:rPr>
              <w:instrText xml:space="preserve"> PAGEREF _Toc474328544 \h </w:instrText>
            </w:r>
            <w:r w:rsidR="00F41ADD">
              <w:rPr>
                <w:noProof/>
                <w:webHidden/>
              </w:rPr>
            </w:r>
            <w:r w:rsidR="00F41ADD">
              <w:rPr>
                <w:noProof/>
                <w:webHidden/>
              </w:rPr>
              <w:fldChar w:fldCharType="separate"/>
            </w:r>
            <w:r w:rsidR="00F41ADD">
              <w:rPr>
                <w:noProof/>
                <w:webHidden/>
              </w:rPr>
              <w:t>7</w:t>
            </w:r>
            <w:r w:rsidR="00F41ADD">
              <w:rPr>
                <w:noProof/>
                <w:webHidden/>
              </w:rPr>
              <w:fldChar w:fldCharType="end"/>
            </w:r>
          </w:hyperlink>
        </w:p>
        <w:p w14:paraId="4595E297" w14:textId="77777777" w:rsidR="00F41ADD" w:rsidRDefault="00D77963">
          <w:pPr>
            <w:pStyle w:val="TM3"/>
            <w:tabs>
              <w:tab w:val="left" w:pos="880"/>
              <w:tab w:val="right" w:leader="dot" w:pos="15388"/>
            </w:tabs>
            <w:rPr>
              <w:rFonts w:eastAsiaTheme="minorEastAsia"/>
              <w:noProof/>
              <w:lang w:eastAsia="fr-BE"/>
            </w:rPr>
          </w:pPr>
          <w:hyperlink w:anchor="_Toc47432854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Beschikbaarheid van gecertificeerde voorlichters op verkoopplaatsen van GBM bestemd voor het brede publiek</w:t>
            </w:r>
            <w:r w:rsidR="00F41ADD">
              <w:rPr>
                <w:noProof/>
                <w:webHidden/>
              </w:rPr>
              <w:tab/>
            </w:r>
            <w:r w:rsidR="00F41ADD">
              <w:rPr>
                <w:noProof/>
                <w:webHidden/>
              </w:rPr>
              <w:fldChar w:fldCharType="begin"/>
            </w:r>
            <w:r w:rsidR="00F41ADD">
              <w:rPr>
                <w:noProof/>
                <w:webHidden/>
              </w:rPr>
              <w:instrText xml:space="preserve"> PAGEREF _Toc474328545 \h </w:instrText>
            </w:r>
            <w:r w:rsidR="00F41ADD">
              <w:rPr>
                <w:noProof/>
                <w:webHidden/>
              </w:rPr>
            </w:r>
            <w:r w:rsidR="00F41ADD">
              <w:rPr>
                <w:noProof/>
                <w:webHidden/>
              </w:rPr>
              <w:fldChar w:fldCharType="separate"/>
            </w:r>
            <w:r w:rsidR="00F41ADD">
              <w:rPr>
                <w:noProof/>
                <w:webHidden/>
              </w:rPr>
              <w:t>9</w:t>
            </w:r>
            <w:r w:rsidR="00F41ADD">
              <w:rPr>
                <w:noProof/>
                <w:webHidden/>
              </w:rPr>
              <w:fldChar w:fldCharType="end"/>
            </w:r>
          </w:hyperlink>
        </w:p>
        <w:p w14:paraId="22229778" w14:textId="77777777" w:rsidR="00F41ADD" w:rsidRDefault="00D77963">
          <w:pPr>
            <w:pStyle w:val="TM3"/>
            <w:tabs>
              <w:tab w:val="left" w:pos="880"/>
              <w:tab w:val="right" w:leader="dot" w:pos="15388"/>
            </w:tabs>
            <w:rPr>
              <w:rFonts w:eastAsiaTheme="minorEastAsia"/>
              <w:noProof/>
              <w:lang w:eastAsia="fr-BE"/>
            </w:rPr>
          </w:pPr>
          <w:hyperlink w:anchor="_Toc47432854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GBM voor professionele gebruikers enkel verkrijgbaar voor houders van een fytolicentie</w:t>
            </w:r>
            <w:r w:rsidR="00F41ADD">
              <w:rPr>
                <w:noProof/>
                <w:webHidden/>
              </w:rPr>
              <w:tab/>
            </w:r>
            <w:r w:rsidR="00F41ADD">
              <w:rPr>
                <w:noProof/>
                <w:webHidden/>
              </w:rPr>
              <w:fldChar w:fldCharType="begin"/>
            </w:r>
            <w:r w:rsidR="00F41ADD">
              <w:rPr>
                <w:noProof/>
                <w:webHidden/>
              </w:rPr>
              <w:instrText xml:space="preserve"> PAGEREF _Toc474328546 \h </w:instrText>
            </w:r>
            <w:r w:rsidR="00F41ADD">
              <w:rPr>
                <w:noProof/>
                <w:webHidden/>
              </w:rPr>
            </w:r>
            <w:r w:rsidR="00F41ADD">
              <w:rPr>
                <w:noProof/>
                <w:webHidden/>
              </w:rPr>
              <w:fldChar w:fldCharType="separate"/>
            </w:r>
            <w:r w:rsidR="00F41ADD">
              <w:rPr>
                <w:noProof/>
                <w:webHidden/>
              </w:rPr>
              <w:t>10</w:t>
            </w:r>
            <w:r w:rsidR="00F41ADD">
              <w:rPr>
                <w:noProof/>
                <w:webHidden/>
              </w:rPr>
              <w:fldChar w:fldCharType="end"/>
            </w:r>
          </w:hyperlink>
        </w:p>
        <w:p w14:paraId="2419ABF0" w14:textId="77777777" w:rsidR="00F41ADD" w:rsidRDefault="00D77963">
          <w:pPr>
            <w:pStyle w:val="TM2"/>
            <w:tabs>
              <w:tab w:val="left" w:pos="660"/>
              <w:tab w:val="right" w:leader="dot" w:pos="15388"/>
            </w:tabs>
            <w:rPr>
              <w:rFonts w:eastAsiaTheme="minorEastAsia"/>
              <w:noProof/>
              <w:lang w:eastAsia="fr-BE"/>
            </w:rPr>
          </w:pPr>
          <w:hyperlink w:anchor="_Toc474328547" w:history="1">
            <w:r w:rsidR="00F41ADD" w:rsidRPr="00FE4CFE">
              <w:rPr>
                <w:rStyle w:val="Lienhypertexte"/>
                <w:noProof/>
                <w:lang w:val="nl-NL"/>
              </w:rPr>
              <w:t>3.</w:t>
            </w:r>
            <w:r w:rsidR="00F41ADD">
              <w:rPr>
                <w:rFonts w:eastAsiaTheme="minorEastAsia"/>
                <w:noProof/>
                <w:lang w:eastAsia="fr-BE"/>
              </w:rPr>
              <w:tab/>
            </w:r>
            <w:r w:rsidR="00F41ADD" w:rsidRPr="00FE4CFE">
              <w:rPr>
                <w:rStyle w:val="Lienhypertexte"/>
                <w:noProof/>
                <w:lang w:val="nl-NL"/>
              </w:rPr>
              <w:t>Informatie en bewustmaking over pesticiden en alternatieven</w:t>
            </w:r>
            <w:r w:rsidR="00F41ADD">
              <w:rPr>
                <w:noProof/>
                <w:webHidden/>
              </w:rPr>
              <w:tab/>
            </w:r>
            <w:r w:rsidR="00F41ADD">
              <w:rPr>
                <w:noProof/>
                <w:webHidden/>
              </w:rPr>
              <w:fldChar w:fldCharType="begin"/>
            </w:r>
            <w:r w:rsidR="00F41ADD">
              <w:rPr>
                <w:noProof/>
                <w:webHidden/>
              </w:rPr>
              <w:instrText xml:space="preserve"> PAGEREF _Toc474328547 \h </w:instrText>
            </w:r>
            <w:r w:rsidR="00F41ADD">
              <w:rPr>
                <w:noProof/>
                <w:webHidden/>
              </w:rPr>
            </w:r>
            <w:r w:rsidR="00F41ADD">
              <w:rPr>
                <w:noProof/>
                <w:webHidden/>
              </w:rPr>
              <w:fldChar w:fldCharType="separate"/>
            </w:r>
            <w:r w:rsidR="00F41ADD">
              <w:rPr>
                <w:noProof/>
                <w:webHidden/>
              </w:rPr>
              <w:t>11</w:t>
            </w:r>
            <w:r w:rsidR="00F41ADD">
              <w:rPr>
                <w:noProof/>
                <w:webHidden/>
              </w:rPr>
              <w:fldChar w:fldCharType="end"/>
            </w:r>
          </w:hyperlink>
        </w:p>
        <w:p w14:paraId="07E5EBC2" w14:textId="77777777" w:rsidR="00F41ADD" w:rsidRDefault="00D77963">
          <w:pPr>
            <w:pStyle w:val="TM3"/>
            <w:tabs>
              <w:tab w:val="left" w:pos="880"/>
              <w:tab w:val="right" w:leader="dot" w:pos="15388"/>
            </w:tabs>
            <w:rPr>
              <w:rFonts w:eastAsiaTheme="minorEastAsia"/>
              <w:noProof/>
              <w:lang w:eastAsia="fr-BE"/>
            </w:rPr>
          </w:pPr>
          <w:hyperlink w:anchor="_Toc474328548"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Zorgen voor het verstrekken van evenwichtige informatie over pesticiden en de alternatieven ervoor</w:t>
            </w:r>
            <w:r w:rsidR="00F41ADD">
              <w:rPr>
                <w:noProof/>
                <w:webHidden/>
              </w:rPr>
              <w:tab/>
            </w:r>
            <w:r w:rsidR="00F41ADD">
              <w:rPr>
                <w:noProof/>
                <w:webHidden/>
              </w:rPr>
              <w:fldChar w:fldCharType="begin"/>
            </w:r>
            <w:r w:rsidR="00F41ADD">
              <w:rPr>
                <w:noProof/>
                <w:webHidden/>
              </w:rPr>
              <w:instrText xml:space="preserve"> PAGEREF _Toc474328548 \h </w:instrText>
            </w:r>
            <w:r w:rsidR="00F41ADD">
              <w:rPr>
                <w:noProof/>
                <w:webHidden/>
              </w:rPr>
            </w:r>
            <w:r w:rsidR="00F41ADD">
              <w:rPr>
                <w:noProof/>
                <w:webHidden/>
              </w:rPr>
              <w:fldChar w:fldCharType="separate"/>
            </w:r>
            <w:r w:rsidR="00F41ADD">
              <w:rPr>
                <w:noProof/>
                <w:webHidden/>
              </w:rPr>
              <w:t>11</w:t>
            </w:r>
            <w:r w:rsidR="00F41ADD">
              <w:rPr>
                <w:noProof/>
                <w:webHidden/>
              </w:rPr>
              <w:fldChar w:fldCharType="end"/>
            </w:r>
          </w:hyperlink>
        </w:p>
        <w:p w14:paraId="1A923597" w14:textId="77777777" w:rsidR="00F41ADD" w:rsidRDefault="00D77963">
          <w:pPr>
            <w:pStyle w:val="TM3"/>
            <w:tabs>
              <w:tab w:val="left" w:pos="880"/>
              <w:tab w:val="right" w:leader="dot" w:pos="15388"/>
            </w:tabs>
            <w:rPr>
              <w:rFonts w:eastAsiaTheme="minorEastAsia"/>
              <w:noProof/>
              <w:lang w:eastAsia="fr-BE"/>
            </w:rPr>
          </w:pPr>
          <w:hyperlink w:anchor="_Toc474328549"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Systemen ontwikkelen voor het verzamelen van informatie over gevallen van vergiftiging</w:t>
            </w:r>
            <w:r w:rsidR="00F41ADD">
              <w:rPr>
                <w:noProof/>
                <w:webHidden/>
              </w:rPr>
              <w:tab/>
            </w:r>
            <w:r w:rsidR="00F41ADD">
              <w:rPr>
                <w:noProof/>
                <w:webHidden/>
              </w:rPr>
              <w:fldChar w:fldCharType="begin"/>
            </w:r>
            <w:r w:rsidR="00F41ADD">
              <w:rPr>
                <w:noProof/>
                <w:webHidden/>
              </w:rPr>
              <w:instrText xml:space="preserve"> PAGEREF _Toc474328549 \h </w:instrText>
            </w:r>
            <w:r w:rsidR="00F41ADD">
              <w:rPr>
                <w:noProof/>
                <w:webHidden/>
              </w:rPr>
            </w:r>
            <w:r w:rsidR="00F41ADD">
              <w:rPr>
                <w:noProof/>
                <w:webHidden/>
              </w:rPr>
              <w:fldChar w:fldCharType="separate"/>
            </w:r>
            <w:r w:rsidR="00F41ADD">
              <w:rPr>
                <w:noProof/>
                <w:webHidden/>
              </w:rPr>
              <w:t>15</w:t>
            </w:r>
            <w:r w:rsidR="00F41ADD">
              <w:rPr>
                <w:noProof/>
                <w:webHidden/>
              </w:rPr>
              <w:fldChar w:fldCharType="end"/>
            </w:r>
          </w:hyperlink>
        </w:p>
        <w:p w14:paraId="761E9999" w14:textId="77777777" w:rsidR="00F41ADD" w:rsidRDefault="00D77963">
          <w:pPr>
            <w:pStyle w:val="TM2"/>
            <w:tabs>
              <w:tab w:val="left" w:pos="660"/>
              <w:tab w:val="right" w:leader="dot" w:pos="15388"/>
            </w:tabs>
            <w:rPr>
              <w:rFonts w:eastAsiaTheme="minorEastAsia"/>
              <w:noProof/>
              <w:lang w:eastAsia="fr-BE"/>
            </w:rPr>
          </w:pPr>
          <w:hyperlink w:anchor="_Toc474328550" w:history="1">
            <w:r w:rsidR="00F41ADD" w:rsidRPr="00FE4CFE">
              <w:rPr>
                <w:rStyle w:val="Lienhypertexte"/>
                <w:noProof/>
                <w:lang w:val="nl-NL"/>
              </w:rPr>
              <w:t>4.</w:t>
            </w:r>
            <w:r w:rsidR="00F41ADD">
              <w:rPr>
                <w:rFonts w:eastAsiaTheme="minorEastAsia"/>
                <w:noProof/>
                <w:lang w:eastAsia="fr-BE"/>
              </w:rPr>
              <w:tab/>
            </w:r>
            <w:r w:rsidR="00F41ADD" w:rsidRPr="00FE4CFE">
              <w:rPr>
                <w:rStyle w:val="Lienhypertexte"/>
                <w:noProof/>
                <w:lang w:val="nl-NL"/>
              </w:rPr>
              <w:t>Inspectie van de uitrusting die wordt gebruikt voor de toepassing van GBM</w:t>
            </w:r>
            <w:r w:rsidR="00F41ADD">
              <w:rPr>
                <w:noProof/>
                <w:webHidden/>
              </w:rPr>
              <w:tab/>
            </w:r>
            <w:r w:rsidR="00F41ADD">
              <w:rPr>
                <w:noProof/>
                <w:webHidden/>
              </w:rPr>
              <w:fldChar w:fldCharType="begin"/>
            </w:r>
            <w:r w:rsidR="00F41ADD">
              <w:rPr>
                <w:noProof/>
                <w:webHidden/>
              </w:rPr>
              <w:instrText xml:space="preserve"> PAGEREF _Toc474328550 \h </w:instrText>
            </w:r>
            <w:r w:rsidR="00F41ADD">
              <w:rPr>
                <w:noProof/>
                <w:webHidden/>
              </w:rPr>
            </w:r>
            <w:r w:rsidR="00F41ADD">
              <w:rPr>
                <w:noProof/>
                <w:webHidden/>
              </w:rPr>
              <w:fldChar w:fldCharType="separate"/>
            </w:r>
            <w:r w:rsidR="00F41ADD">
              <w:rPr>
                <w:noProof/>
                <w:webHidden/>
              </w:rPr>
              <w:t>17</w:t>
            </w:r>
            <w:r w:rsidR="00F41ADD">
              <w:rPr>
                <w:noProof/>
                <w:webHidden/>
              </w:rPr>
              <w:fldChar w:fldCharType="end"/>
            </w:r>
          </w:hyperlink>
        </w:p>
        <w:p w14:paraId="0EF7882F" w14:textId="77777777" w:rsidR="00F41ADD" w:rsidRDefault="00D77963">
          <w:pPr>
            <w:pStyle w:val="TM2"/>
            <w:tabs>
              <w:tab w:val="left" w:pos="660"/>
              <w:tab w:val="right" w:leader="dot" w:pos="15388"/>
            </w:tabs>
            <w:rPr>
              <w:rFonts w:eastAsiaTheme="minorEastAsia"/>
              <w:noProof/>
              <w:lang w:eastAsia="fr-BE"/>
            </w:rPr>
          </w:pPr>
          <w:hyperlink w:anchor="_Toc474328551" w:history="1">
            <w:r w:rsidR="00F41ADD" w:rsidRPr="00FE4CFE">
              <w:rPr>
                <w:rStyle w:val="Lienhypertexte"/>
                <w:noProof/>
                <w:lang w:val="nl-NL"/>
              </w:rPr>
              <w:t>5.</w:t>
            </w:r>
            <w:r w:rsidR="00F41ADD">
              <w:rPr>
                <w:rFonts w:eastAsiaTheme="minorEastAsia"/>
                <w:noProof/>
                <w:lang w:eastAsia="fr-BE"/>
              </w:rPr>
              <w:tab/>
            </w:r>
            <w:r w:rsidR="00F41ADD" w:rsidRPr="00FE4CFE">
              <w:rPr>
                <w:rStyle w:val="Lienhypertexte"/>
                <w:noProof/>
                <w:lang w:val="nl-NL"/>
              </w:rPr>
              <w:t>Aankondiging van bespuitingen aan potentieel blootgestelden</w:t>
            </w:r>
            <w:r w:rsidR="00F41ADD">
              <w:rPr>
                <w:noProof/>
                <w:webHidden/>
              </w:rPr>
              <w:tab/>
            </w:r>
            <w:r w:rsidR="00F41ADD">
              <w:rPr>
                <w:noProof/>
                <w:webHidden/>
              </w:rPr>
              <w:fldChar w:fldCharType="begin"/>
            </w:r>
            <w:r w:rsidR="00F41ADD">
              <w:rPr>
                <w:noProof/>
                <w:webHidden/>
              </w:rPr>
              <w:instrText xml:space="preserve"> PAGEREF _Toc474328551 \h </w:instrText>
            </w:r>
            <w:r w:rsidR="00F41ADD">
              <w:rPr>
                <w:noProof/>
                <w:webHidden/>
              </w:rPr>
            </w:r>
            <w:r w:rsidR="00F41ADD">
              <w:rPr>
                <w:noProof/>
                <w:webHidden/>
              </w:rPr>
              <w:fldChar w:fldCharType="separate"/>
            </w:r>
            <w:r w:rsidR="00F41ADD">
              <w:rPr>
                <w:noProof/>
                <w:webHidden/>
              </w:rPr>
              <w:t>17</w:t>
            </w:r>
            <w:r w:rsidR="00F41ADD">
              <w:rPr>
                <w:noProof/>
                <w:webHidden/>
              </w:rPr>
              <w:fldChar w:fldCharType="end"/>
            </w:r>
          </w:hyperlink>
        </w:p>
        <w:p w14:paraId="49302174" w14:textId="77777777" w:rsidR="00F41ADD" w:rsidRDefault="00D77963">
          <w:pPr>
            <w:pStyle w:val="TM2"/>
            <w:tabs>
              <w:tab w:val="left" w:pos="660"/>
              <w:tab w:val="right" w:leader="dot" w:pos="15388"/>
            </w:tabs>
            <w:rPr>
              <w:rFonts w:eastAsiaTheme="minorEastAsia"/>
              <w:noProof/>
              <w:lang w:eastAsia="fr-BE"/>
            </w:rPr>
          </w:pPr>
          <w:hyperlink w:anchor="_Toc474328552" w:history="1">
            <w:r w:rsidR="00F41ADD" w:rsidRPr="00FE4CFE">
              <w:rPr>
                <w:rStyle w:val="Lienhypertexte"/>
                <w:noProof/>
                <w:lang w:val="nl-NL"/>
              </w:rPr>
              <w:t>6.</w:t>
            </w:r>
            <w:r w:rsidR="00F41ADD">
              <w:rPr>
                <w:rFonts w:eastAsiaTheme="minorEastAsia"/>
                <w:noProof/>
                <w:lang w:eastAsia="fr-BE"/>
              </w:rPr>
              <w:tab/>
            </w:r>
            <w:r w:rsidR="00F41ADD" w:rsidRPr="00FE4CFE">
              <w:rPr>
                <w:rStyle w:val="Lienhypertexte"/>
                <w:noProof/>
                <w:lang w:val="nl-NL"/>
              </w:rPr>
              <w:t>Beschermen van het aquatisch milieu</w:t>
            </w:r>
            <w:r w:rsidR="00F41ADD">
              <w:rPr>
                <w:noProof/>
                <w:webHidden/>
              </w:rPr>
              <w:tab/>
            </w:r>
            <w:r w:rsidR="00F41ADD">
              <w:rPr>
                <w:noProof/>
                <w:webHidden/>
              </w:rPr>
              <w:fldChar w:fldCharType="begin"/>
            </w:r>
            <w:r w:rsidR="00F41ADD">
              <w:rPr>
                <w:noProof/>
                <w:webHidden/>
              </w:rPr>
              <w:instrText xml:space="preserve"> PAGEREF _Toc474328552 \h </w:instrText>
            </w:r>
            <w:r w:rsidR="00F41ADD">
              <w:rPr>
                <w:noProof/>
                <w:webHidden/>
              </w:rPr>
            </w:r>
            <w:r w:rsidR="00F41ADD">
              <w:rPr>
                <w:noProof/>
                <w:webHidden/>
              </w:rPr>
              <w:fldChar w:fldCharType="separate"/>
            </w:r>
            <w:r w:rsidR="00F41ADD">
              <w:rPr>
                <w:noProof/>
                <w:webHidden/>
              </w:rPr>
              <w:t>18</w:t>
            </w:r>
            <w:r w:rsidR="00F41ADD">
              <w:rPr>
                <w:noProof/>
                <w:webHidden/>
              </w:rPr>
              <w:fldChar w:fldCharType="end"/>
            </w:r>
          </w:hyperlink>
        </w:p>
        <w:p w14:paraId="568049B0" w14:textId="77777777" w:rsidR="00F41ADD" w:rsidRDefault="00D77963">
          <w:pPr>
            <w:pStyle w:val="TM2"/>
            <w:tabs>
              <w:tab w:val="left" w:pos="660"/>
              <w:tab w:val="right" w:leader="dot" w:pos="15388"/>
            </w:tabs>
            <w:rPr>
              <w:rFonts w:eastAsiaTheme="minorEastAsia"/>
              <w:noProof/>
              <w:lang w:eastAsia="fr-BE"/>
            </w:rPr>
          </w:pPr>
          <w:hyperlink w:anchor="_Toc474328553" w:history="1">
            <w:r w:rsidR="00F41ADD" w:rsidRPr="00FE4CFE">
              <w:rPr>
                <w:rStyle w:val="Lienhypertexte"/>
                <w:noProof/>
                <w:lang w:val="nl-NL"/>
              </w:rPr>
              <w:t>7.</w:t>
            </w:r>
            <w:r w:rsidR="00F41ADD">
              <w:rPr>
                <w:rFonts w:eastAsiaTheme="minorEastAsia"/>
                <w:noProof/>
                <w:lang w:eastAsia="fr-BE"/>
              </w:rPr>
              <w:tab/>
            </w:r>
            <w:r w:rsidR="00F41ADD" w:rsidRPr="00FE4CFE">
              <w:rPr>
                <w:rStyle w:val="Lienhypertexte"/>
                <w:noProof/>
                <w:lang w:val="nl-NL"/>
              </w:rPr>
              <w:t>Beschermen van specifieke gebieden</w:t>
            </w:r>
            <w:r w:rsidR="00F41ADD">
              <w:rPr>
                <w:noProof/>
                <w:webHidden/>
              </w:rPr>
              <w:tab/>
            </w:r>
            <w:r w:rsidR="00F41ADD">
              <w:rPr>
                <w:noProof/>
                <w:webHidden/>
              </w:rPr>
              <w:fldChar w:fldCharType="begin"/>
            </w:r>
            <w:r w:rsidR="00F41ADD">
              <w:rPr>
                <w:noProof/>
                <w:webHidden/>
              </w:rPr>
              <w:instrText xml:space="preserve"> PAGEREF _Toc474328553 \h </w:instrText>
            </w:r>
            <w:r w:rsidR="00F41ADD">
              <w:rPr>
                <w:noProof/>
                <w:webHidden/>
              </w:rPr>
            </w:r>
            <w:r w:rsidR="00F41ADD">
              <w:rPr>
                <w:noProof/>
                <w:webHidden/>
              </w:rPr>
              <w:fldChar w:fldCharType="separate"/>
            </w:r>
            <w:r w:rsidR="00F41ADD">
              <w:rPr>
                <w:noProof/>
                <w:webHidden/>
              </w:rPr>
              <w:t>22</w:t>
            </w:r>
            <w:r w:rsidR="00F41ADD">
              <w:rPr>
                <w:noProof/>
                <w:webHidden/>
              </w:rPr>
              <w:fldChar w:fldCharType="end"/>
            </w:r>
          </w:hyperlink>
        </w:p>
        <w:p w14:paraId="1297CA05" w14:textId="77777777" w:rsidR="00F41ADD" w:rsidRDefault="00D77963">
          <w:pPr>
            <w:pStyle w:val="TM3"/>
            <w:tabs>
              <w:tab w:val="left" w:pos="880"/>
              <w:tab w:val="right" w:leader="dot" w:pos="15388"/>
            </w:tabs>
            <w:rPr>
              <w:rFonts w:eastAsiaTheme="minorEastAsia"/>
              <w:noProof/>
              <w:lang w:eastAsia="fr-BE"/>
            </w:rPr>
          </w:pPr>
          <w:hyperlink w:anchor="_Toc47432855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Gebieden die gebruikt worden door het brede publiek of door kwetsbare groepen</w:t>
            </w:r>
            <w:r w:rsidR="00F41ADD">
              <w:rPr>
                <w:noProof/>
                <w:webHidden/>
              </w:rPr>
              <w:tab/>
            </w:r>
            <w:r w:rsidR="00F41ADD">
              <w:rPr>
                <w:noProof/>
                <w:webHidden/>
              </w:rPr>
              <w:fldChar w:fldCharType="begin"/>
            </w:r>
            <w:r w:rsidR="00F41ADD">
              <w:rPr>
                <w:noProof/>
                <w:webHidden/>
              </w:rPr>
              <w:instrText xml:space="preserve"> PAGEREF _Toc474328554 \h </w:instrText>
            </w:r>
            <w:r w:rsidR="00F41ADD">
              <w:rPr>
                <w:noProof/>
                <w:webHidden/>
              </w:rPr>
            </w:r>
            <w:r w:rsidR="00F41ADD">
              <w:rPr>
                <w:noProof/>
                <w:webHidden/>
              </w:rPr>
              <w:fldChar w:fldCharType="separate"/>
            </w:r>
            <w:r w:rsidR="00F41ADD">
              <w:rPr>
                <w:noProof/>
                <w:webHidden/>
              </w:rPr>
              <w:t>22</w:t>
            </w:r>
            <w:r w:rsidR="00F41ADD">
              <w:rPr>
                <w:noProof/>
                <w:webHidden/>
              </w:rPr>
              <w:fldChar w:fldCharType="end"/>
            </w:r>
          </w:hyperlink>
        </w:p>
        <w:p w14:paraId="642DD690" w14:textId="77777777" w:rsidR="00F41ADD" w:rsidRDefault="00D77963">
          <w:pPr>
            <w:pStyle w:val="TM3"/>
            <w:tabs>
              <w:tab w:val="left" w:pos="880"/>
              <w:tab w:val="right" w:leader="dot" w:pos="15388"/>
            </w:tabs>
            <w:rPr>
              <w:rFonts w:eastAsiaTheme="minorEastAsia"/>
              <w:noProof/>
              <w:lang w:eastAsia="fr-BE"/>
            </w:rPr>
          </w:pPr>
          <w:hyperlink w:anchor="_Toc47432855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Beschermen van wilde fauna en flora</w:t>
            </w:r>
            <w:r w:rsidR="00F41ADD">
              <w:rPr>
                <w:noProof/>
                <w:webHidden/>
              </w:rPr>
              <w:tab/>
            </w:r>
            <w:r w:rsidR="00F41ADD">
              <w:rPr>
                <w:noProof/>
                <w:webHidden/>
              </w:rPr>
              <w:fldChar w:fldCharType="begin"/>
            </w:r>
            <w:r w:rsidR="00F41ADD">
              <w:rPr>
                <w:noProof/>
                <w:webHidden/>
              </w:rPr>
              <w:instrText xml:space="preserve"> PAGEREF _Toc474328555 \h </w:instrText>
            </w:r>
            <w:r w:rsidR="00F41ADD">
              <w:rPr>
                <w:noProof/>
                <w:webHidden/>
              </w:rPr>
            </w:r>
            <w:r w:rsidR="00F41ADD">
              <w:rPr>
                <w:noProof/>
                <w:webHidden/>
              </w:rPr>
              <w:fldChar w:fldCharType="separate"/>
            </w:r>
            <w:r w:rsidR="00F41ADD">
              <w:rPr>
                <w:noProof/>
                <w:webHidden/>
              </w:rPr>
              <w:t>26</w:t>
            </w:r>
            <w:r w:rsidR="00F41ADD">
              <w:rPr>
                <w:noProof/>
                <w:webHidden/>
              </w:rPr>
              <w:fldChar w:fldCharType="end"/>
            </w:r>
          </w:hyperlink>
        </w:p>
        <w:p w14:paraId="4D8D4DB8" w14:textId="77777777" w:rsidR="00F41ADD" w:rsidRDefault="00D77963">
          <w:pPr>
            <w:pStyle w:val="TM3"/>
            <w:tabs>
              <w:tab w:val="left" w:pos="880"/>
              <w:tab w:val="right" w:leader="dot" w:pos="15388"/>
            </w:tabs>
            <w:rPr>
              <w:rFonts w:eastAsiaTheme="minorEastAsia"/>
              <w:noProof/>
              <w:lang w:eastAsia="fr-BE"/>
            </w:rPr>
          </w:pPr>
          <w:hyperlink w:anchor="_Toc47432855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Recentelijk behandelde gebieden toegankelijk voor werknemers in de landbouw</w:t>
            </w:r>
            <w:r w:rsidR="00F41ADD">
              <w:rPr>
                <w:noProof/>
                <w:webHidden/>
              </w:rPr>
              <w:tab/>
            </w:r>
            <w:r w:rsidR="00F41ADD">
              <w:rPr>
                <w:noProof/>
                <w:webHidden/>
              </w:rPr>
              <w:fldChar w:fldCharType="begin"/>
            </w:r>
            <w:r w:rsidR="00F41ADD">
              <w:rPr>
                <w:noProof/>
                <w:webHidden/>
              </w:rPr>
              <w:instrText xml:space="preserve"> PAGEREF _Toc474328556 \h </w:instrText>
            </w:r>
            <w:r w:rsidR="00F41ADD">
              <w:rPr>
                <w:noProof/>
                <w:webHidden/>
              </w:rPr>
            </w:r>
            <w:r w:rsidR="00F41ADD">
              <w:rPr>
                <w:noProof/>
                <w:webHidden/>
              </w:rPr>
              <w:fldChar w:fldCharType="separate"/>
            </w:r>
            <w:r w:rsidR="00F41ADD">
              <w:rPr>
                <w:noProof/>
                <w:webHidden/>
              </w:rPr>
              <w:t>28</w:t>
            </w:r>
            <w:r w:rsidR="00F41ADD">
              <w:rPr>
                <w:noProof/>
                <w:webHidden/>
              </w:rPr>
              <w:fldChar w:fldCharType="end"/>
            </w:r>
          </w:hyperlink>
        </w:p>
        <w:p w14:paraId="40EB6BE7" w14:textId="77777777" w:rsidR="00F41ADD" w:rsidRDefault="00D77963">
          <w:pPr>
            <w:pStyle w:val="TM3"/>
            <w:tabs>
              <w:tab w:val="left" w:pos="880"/>
              <w:tab w:val="right" w:leader="dot" w:pos="15388"/>
            </w:tabs>
            <w:rPr>
              <w:rFonts w:eastAsiaTheme="minorEastAsia"/>
              <w:noProof/>
              <w:lang w:eastAsia="fr-BE"/>
            </w:rPr>
          </w:pPr>
          <w:hyperlink w:anchor="_Toc474328557"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Beschermen van het drinkwater</w:t>
            </w:r>
            <w:r w:rsidR="00F41ADD">
              <w:rPr>
                <w:noProof/>
                <w:webHidden/>
              </w:rPr>
              <w:tab/>
            </w:r>
            <w:r w:rsidR="00F41ADD">
              <w:rPr>
                <w:noProof/>
                <w:webHidden/>
              </w:rPr>
              <w:fldChar w:fldCharType="begin"/>
            </w:r>
            <w:r w:rsidR="00F41ADD">
              <w:rPr>
                <w:noProof/>
                <w:webHidden/>
              </w:rPr>
              <w:instrText xml:space="preserve"> PAGEREF _Toc474328557 \h </w:instrText>
            </w:r>
            <w:r w:rsidR="00F41ADD">
              <w:rPr>
                <w:noProof/>
                <w:webHidden/>
              </w:rPr>
            </w:r>
            <w:r w:rsidR="00F41ADD">
              <w:rPr>
                <w:noProof/>
                <w:webHidden/>
              </w:rPr>
              <w:fldChar w:fldCharType="separate"/>
            </w:r>
            <w:r w:rsidR="00F41ADD">
              <w:rPr>
                <w:noProof/>
                <w:webHidden/>
              </w:rPr>
              <w:t>28</w:t>
            </w:r>
            <w:r w:rsidR="00F41ADD">
              <w:rPr>
                <w:noProof/>
                <w:webHidden/>
              </w:rPr>
              <w:fldChar w:fldCharType="end"/>
            </w:r>
          </w:hyperlink>
        </w:p>
        <w:p w14:paraId="22975184" w14:textId="77777777" w:rsidR="00F41ADD" w:rsidRDefault="00D77963">
          <w:pPr>
            <w:pStyle w:val="TM2"/>
            <w:tabs>
              <w:tab w:val="left" w:pos="660"/>
              <w:tab w:val="right" w:leader="dot" w:pos="15388"/>
            </w:tabs>
            <w:rPr>
              <w:rFonts w:eastAsiaTheme="minorEastAsia"/>
              <w:noProof/>
              <w:lang w:eastAsia="fr-BE"/>
            </w:rPr>
          </w:pPr>
          <w:hyperlink w:anchor="_Toc474328558" w:history="1">
            <w:r w:rsidR="00F41ADD" w:rsidRPr="00FE4CFE">
              <w:rPr>
                <w:rStyle w:val="Lienhypertexte"/>
                <w:noProof/>
                <w:lang w:val="nl-NL"/>
              </w:rPr>
              <w:t>8.</w:t>
            </w:r>
            <w:r w:rsidR="00F41ADD">
              <w:rPr>
                <w:rFonts w:eastAsiaTheme="minorEastAsia"/>
                <w:noProof/>
                <w:lang w:eastAsia="fr-BE"/>
              </w:rPr>
              <w:tab/>
            </w:r>
            <w:r w:rsidR="00F41ADD" w:rsidRPr="00FE4CFE">
              <w:rPr>
                <w:rStyle w:val="Lienhypertexte"/>
                <w:noProof/>
                <w:lang w:val="nl-NL"/>
              </w:rPr>
              <w:t>Hantering/opslag van GBM en hun verpakking/restanten</w:t>
            </w:r>
            <w:r w:rsidR="00F41ADD">
              <w:rPr>
                <w:noProof/>
                <w:webHidden/>
              </w:rPr>
              <w:tab/>
            </w:r>
            <w:r w:rsidR="00F41ADD">
              <w:rPr>
                <w:noProof/>
                <w:webHidden/>
              </w:rPr>
              <w:fldChar w:fldCharType="begin"/>
            </w:r>
            <w:r w:rsidR="00F41ADD">
              <w:rPr>
                <w:noProof/>
                <w:webHidden/>
              </w:rPr>
              <w:instrText xml:space="preserve"> PAGEREF _Toc474328558 \h </w:instrText>
            </w:r>
            <w:r w:rsidR="00F41ADD">
              <w:rPr>
                <w:noProof/>
                <w:webHidden/>
              </w:rPr>
            </w:r>
            <w:r w:rsidR="00F41ADD">
              <w:rPr>
                <w:noProof/>
                <w:webHidden/>
              </w:rPr>
              <w:fldChar w:fldCharType="separate"/>
            </w:r>
            <w:r w:rsidR="00F41ADD">
              <w:rPr>
                <w:noProof/>
                <w:webHidden/>
              </w:rPr>
              <w:t>29</w:t>
            </w:r>
            <w:r w:rsidR="00F41ADD">
              <w:rPr>
                <w:noProof/>
                <w:webHidden/>
              </w:rPr>
              <w:fldChar w:fldCharType="end"/>
            </w:r>
          </w:hyperlink>
        </w:p>
        <w:p w14:paraId="221EEB34" w14:textId="77777777" w:rsidR="00F41ADD" w:rsidRDefault="00D77963">
          <w:pPr>
            <w:pStyle w:val="TM3"/>
            <w:tabs>
              <w:tab w:val="left" w:pos="880"/>
              <w:tab w:val="right" w:leader="dot" w:pos="15388"/>
            </w:tabs>
            <w:rPr>
              <w:rFonts w:eastAsiaTheme="minorEastAsia"/>
              <w:noProof/>
              <w:lang w:eastAsia="fr-BE"/>
            </w:rPr>
          </w:pPr>
          <w:hyperlink w:anchor="_Toc474328559"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Risicobeperkende maatregelen voor, tijdens en na de bespuiting</w:t>
            </w:r>
            <w:r w:rsidR="00F41ADD">
              <w:rPr>
                <w:noProof/>
                <w:webHidden/>
              </w:rPr>
              <w:tab/>
            </w:r>
            <w:r w:rsidR="00F41ADD">
              <w:rPr>
                <w:noProof/>
                <w:webHidden/>
              </w:rPr>
              <w:fldChar w:fldCharType="begin"/>
            </w:r>
            <w:r w:rsidR="00F41ADD">
              <w:rPr>
                <w:noProof/>
                <w:webHidden/>
              </w:rPr>
              <w:instrText xml:space="preserve"> PAGEREF _Toc474328559 \h </w:instrText>
            </w:r>
            <w:r w:rsidR="00F41ADD">
              <w:rPr>
                <w:noProof/>
                <w:webHidden/>
              </w:rPr>
            </w:r>
            <w:r w:rsidR="00F41ADD">
              <w:rPr>
                <w:noProof/>
                <w:webHidden/>
              </w:rPr>
              <w:fldChar w:fldCharType="separate"/>
            </w:r>
            <w:r w:rsidR="00F41ADD">
              <w:rPr>
                <w:noProof/>
                <w:webHidden/>
              </w:rPr>
              <w:t>29</w:t>
            </w:r>
            <w:r w:rsidR="00F41ADD">
              <w:rPr>
                <w:noProof/>
                <w:webHidden/>
              </w:rPr>
              <w:fldChar w:fldCharType="end"/>
            </w:r>
          </w:hyperlink>
        </w:p>
        <w:p w14:paraId="1731F0DA" w14:textId="77777777" w:rsidR="00F41ADD" w:rsidRDefault="00D77963">
          <w:pPr>
            <w:pStyle w:val="TM3"/>
            <w:tabs>
              <w:tab w:val="left" w:pos="880"/>
              <w:tab w:val="right" w:leader="dot" w:pos="15388"/>
            </w:tabs>
            <w:rPr>
              <w:rFonts w:eastAsiaTheme="minorEastAsia"/>
              <w:noProof/>
              <w:lang w:eastAsia="fr-BE"/>
            </w:rPr>
          </w:pPr>
          <w:hyperlink w:anchor="_Toc474328560"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Bijkomende maatregelen voor amateurgebruikers</w:t>
            </w:r>
            <w:r w:rsidR="00F41ADD">
              <w:rPr>
                <w:noProof/>
                <w:webHidden/>
              </w:rPr>
              <w:tab/>
            </w:r>
            <w:r w:rsidR="00F41ADD">
              <w:rPr>
                <w:noProof/>
                <w:webHidden/>
              </w:rPr>
              <w:fldChar w:fldCharType="begin"/>
            </w:r>
            <w:r w:rsidR="00F41ADD">
              <w:rPr>
                <w:noProof/>
                <w:webHidden/>
              </w:rPr>
              <w:instrText xml:space="preserve"> PAGEREF _Toc474328560 \h </w:instrText>
            </w:r>
            <w:r w:rsidR="00F41ADD">
              <w:rPr>
                <w:noProof/>
                <w:webHidden/>
              </w:rPr>
            </w:r>
            <w:r w:rsidR="00F41ADD">
              <w:rPr>
                <w:noProof/>
                <w:webHidden/>
              </w:rPr>
              <w:fldChar w:fldCharType="separate"/>
            </w:r>
            <w:r w:rsidR="00F41ADD">
              <w:rPr>
                <w:noProof/>
                <w:webHidden/>
              </w:rPr>
              <w:t>32</w:t>
            </w:r>
            <w:r w:rsidR="00F41ADD">
              <w:rPr>
                <w:noProof/>
                <w:webHidden/>
              </w:rPr>
              <w:fldChar w:fldCharType="end"/>
            </w:r>
          </w:hyperlink>
        </w:p>
        <w:p w14:paraId="71F18F31" w14:textId="77777777" w:rsidR="00F41ADD" w:rsidRDefault="00D77963">
          <w:pPr>
            <w:pStyle w:val="TM3"/>
            <w:tabs>
              <w:tab w:val="left" w:pos="880"/>
              <w:tab w:val="right" w:leader="dot" w:pos="15388"/>
            </w:tabs>
            <w:rPr>
              <w:rFonts w:eastAsiaTheme="minorEastAsia"/>
              <w:noProof/>
              <w:lang w:eastAsia="fr-BE"/>
            </w:rPr>
          </w:pPr>
          <w:hyperlink w:anchor="_Toc474328561"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Risicobeperkende maatregelen voor de lokalen voor professionele opslag</w:t>
            </w:r>
            <w:r w:rsidR="00F41ADD">
              <w:rPr>
                <w:noProof/>
                <w:webHidden/>
              </w:rPr>
              <w:tab/>
            </w:r>
            <w:r w:rsidR="00F41ADD">
              <w:rPr>
                <w:noProof/>
                <w:webHidden/>
              </w:rPr>
              <w:fldChar w:fldCharType="begin"/>
            </w:r>
            <w:r w:rsidR="00F41ADD">
              <w:rPr>
                <w:noProof/>
                <w:webHidden/>
              </w:rPr>
              <w:instrText xml:space="preserve"> PAGEREF _Toc474328561 \h </w:instrText>
            </w:r>
            <w:r w:rsidR="00F41ADD">
              <w:rPr>
                <w:noProof/>
                <w:webHidden/>
              </w:rPr>
            </w:r>
            <w:r w:rsidR="00F41ADD">
              <w:rPr>
                <w:noProof/>
                <w:webHidden/>
              </w:rPr>
              <w:fldChar w:fldCharType="separate"/>
            </w:r>
            <w:r w:rsidR="00F41ADD">
              <w:rPr>
                <w:noProof/>
                <w:webHidden/>
              </w:rPr>
              <w:t>32</w:t>
            </w:r>
            <w:r w:rsidR="00F41ADD">
              <w:rPr>
                <w:noProof/>
                <w:webHidden/>
              </w:rPr>
              <w:fldChar w:fldCharType="end"/>
            </w:r>
          </w:hyperlink>
        </w:p>
        <w:p w14:paraId="5B0F4D40" w14:textId="77777777" w:rsidR="00F41ADD" w:rsidRDefault="00D77963">
          <w:pPr>
            <w:pStyle w:val="TM2"/>
            <w:tabs>
              <w:tab w:val="left" w:pos="660"/>
              <w:tab w:val="right" w:leader="dot" w:pos="15388"/>
            </w:tabs>
            <w:rPr>
              <w:rFonts w:eastAsiaTheme="minorEastAsia"/>
              <w:noProof/>
              <w:lang w:eastAsia="fr-BE"/>
            </w:rPr>
          </w:pPr>
          <w:hyperlink w:anchor="_Toc474328562" w:history="1">
            <w:r w:rsidR="00F41ADD" w:rsidRPr="00FE4CFE">
              <w:rPr>
                <w:rStyle w:val="Lienhypertexte"/>
                <w:noProof/>
                <w:lang w:val="nl-NL"/>
              </w:rPr>
              <w:t>9.</w:t>
            </w:r>
            <w:r w:rsidR="00F41ADD">
              <w:rPr>
                <w:rFonts w:eastAsiaTheme="minorEastAsia"/>
                <w:noProof/>
                <w:lang w:eastAsia="fr-BE"/>
              </w:rPr>
              <w:tab/>
            </w:r>
            <w:r w:rsidR="00F41ADD" w:rsidRPr="00FE4CFE">
              <w:rPr>
                <w:rStyle w:val="Lienhypertexte"/>
                <w:noProof/>
                <w:lang w:val="nl-NL"/>
              </w:rPr>
              <w:t>Geïntegreerde gewasbescherming (IPM – Integrated Pest Management)</w:t>
            </w:r>
            <w:r w:rsidR="00F41ADD">
              <w:rPr>
                <w:noProof/>
                <w:webHidden/>
              </w:rPr>
              <w:tab/>
            </w:r>
            <w:r w:rsidR="00F41ADD">
              <w:rPr>
                <w:noProof/>
                <w:webHidden/>
              </w:rPr>
              <w:fldChar w:fldCharType="begin"/>
            </w:r>
            <w:r w:rsidR="00F41ADD">
              <w:rPr>
                <w:noProof/>
                <w:webHidden/>
              </w:rPr>
              <w:instrText xml:space="preserve"> PAGEREF _Toc474328562 \h </w:instrText>
            </w:r>
            <w:r w:rsidR="00F41ADD">
              <w:rPr>
                <w:noProof/>
                <w:webHidden/>
              </w:rPr>
            </w:r>
            <w:r w:rsidR="00F41ADD">
              <w:rPr>
                <w:noProof/>
                <w:webHidden/>
              </w:rPr>
              <w:fldChar w:fldCharType="separate"/>
            </w:r>
            <w:r w:rsidR="00F41ADD">
              <w:rPr>
                <w:noProof/>
                <w:webHidden/>
              </w:rPr>
              <w:t>33</w:t>
            </w:r>
            <w:r w:rsidR="00F41ADD">
              <w:rPr>
                <w:noProof/>
                <w:webHidden/>
              </w:rPr>
              <w:fldChar w:fldCharType="end"/>
            </w:r>
          </w:hyperlink>
        </w:p>
        <w:p w14:paraId="7513733A" w14:textId="77777777" w:rsidR="00F41ADD" w:rsidRDefault="00D77963">
          <w:pPr>
            <w:pStyle w:val="TM3"/>
            <w:tabs>
              <w:tab w:val="left" w:pos="880"/>
              <w:tab w:val="right" w:leader="dot" w:pos="15388"/>
            </w:tabs>
            <w:rPr>
              <w:rFonts w:eastAsiaTheme="minorEastAsia"/>
              <w:noProof/>
              <w:lang w:eastAsia="fr-BE"/>
            </w:rPr>
          </w:pPr>
          <w:hyperlink w:anchor="_Toc474328563"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Bevorderen van lage inputsystemen zoals IPM en biologische landbouw</w:t>
            </w:r>
            <w:r w:rsidR="00F41ADD">
              <w:rPr>
                <w:noProof/>
                <w:webHidden/>
              </w:rPr>
              <w:tab/>
            </w:r>
            <w:r w:rsidR="00F41ADD">
              <w:rPr>
                <w:noProof/>
                <w:webHidden/>
              </w:rPr>
              <w:fldChar w:fldCharType="begin"/>
            </w:r>
            <w:r w:rsidR="00F41ADD">
              <w:rPr>
                <w:noProof/>
                <w:webHidden/>
              </w:rPr>
              <w:instrText xml:space="preserve"> PAGEREF _Toc474328563 \h </w:instrText>
            </w:r>
            <w:r w:rsidR="00F41ADD">
              <w:rPr>
                <w:noProof/>
                <w:webHidden/>
              </w:rPr>
            </w:r>
            <w:r w:rsidR="00F41ADD">
              <w:rPr>
                <w:noProof/>
                <w:webHidden/>
              </w:rPr>
              <w:fldChar w:fldCharType="separate"/>
            </w:r>
            <w:r w:rsidR="00F41ADD">
              <w:rPr>
                <w:noProof/>
                <w:webHidden/>
              </w:rPr>
              <w:t>33</w:t>
            </w:r>
            <w:r w:rsidR="00F41ADD">
              <w:rPr>
                <w:noProof/>
                <w:webHidden/>
              </w:rPr>
              <w:fldChar w:fldCharType="end"/>
            </w:r>
          </w:hyperlink>
        </w:p>
        <w:p w14:paraId="06387641" w14:textId="77777777" w:rsidR="00F41ADD" w:rsidRDefault="00D77963">
          <w:pPr>
            <w:pStyle w:val="TM3"/>
            <w:tabs>
              <w:tab w:val="left" w:pos="880"/>
              <w:tab w:val="right" w:leader="dot" w:pos="15388"/>
            </w:tabs>
            <w:rPr>
              <w:rFonts w:eastAsiaTheme="minorEastAsia"/>
              <w:noProof/>
              <w:lang w:eastAsia="fr-BE"/>
            </w:rPr>
          </w:pPr>
          <w:hyperlink w:anchor="_Toc47432856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Scheppen van de nodige voorwaarden om de implementatie van IPM te bevorderen</w:t>
            </w:r>
            <w:r w:rsidR="00F41ADD">
              <w:rPr>
                <w:noProof/>
                <w:webHidden/>
              </w:rPr>
              <w:tab/>
            </w:r>
            <w:r w:rsidR="00F41ADD">
              <w:rPr>
                <w:noProof/>
                <w:webHidden/>
              </w:rPr>
              <w:fldChar w:fldCharType="begin"/>
            </w:r>
            <w:r w:rsidR="00F41ADD">
              <w:rPr>
                <w:noProof/>
                <w:webHidden/>
              </w:rPr>
              <w:instrText xml:space="preserve"> PAGEREF _Toc474328564 \h </w:instrText>
            </w:r>
            <w:r w:rsidR="00F41ADD">
              <w:rPr>
                <w:noProof/>
                <w:webHidden/>
              </w:rPr>
            </w:r>
            <w:r w:rsidR="00F41ADD">
              <w:rPr>
                <w:noProof/>
                <w:webHidden/>
              </w:rPr>
              <w:fldChar w:fldCharType="separate"/>
            </w:r>
            <w:r w:rsidR="00F41ADD">
              <w:rPr>
                <w:noProof/>
                <w:webHidden/>
              </w:rPr>
              <w:t>34</w:t>
            </w:r>
            <w:r w:rsidR="00F41ADD">
              <w:rPr>
                <w:noProof/>
                <w:webHidden/>
              </w:rPr>
              <w:fldChar w:fldCharType="end"/>
            </w:r>
          </w:hyperlink>
        </w:p>
        <w:p w14:paraId="3F1D4A98" w14:textId="77777777" w:rsidR="00F41ADD" w:rsidRDefault="00D77963">
          <w:pPr>
            <w:pStyle w:val="TM3"/>
            <w:tabs>
              <w:tab w:val="left" w:pos="880"/>
              <w:tab w:val="right" w:leader="dot" w:pos="15388"/>
            </w:tabs>
            <w:rPr>
              <w:rFonts w:eastAsiaTheme="minorEastAsia"/>
              <w:noProof/>
              <w:lang w:eastAsia="fr-BE"/>
            </w:rPr>
          </w:pPr>
          <w:hyperlink w:anchor="_Toc47432856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Versterking van de uniforme beginselen van IPM</w:t>
            </w:r>
            <w:r w:rsidR="00F41ADD">
              <w:rPr>
                <w:noProof/>
                <w:webHidden/>
              </w:rPr>
              <w:tab/>
            </w:r>
            <w:r w:rsidR="00F41ADD">
              <w:rPr>
                <w:noProof/>
                <w:webHidden/>
              </w:rPr>
              <w:fldChar w:fldCharType="begin"/>
            </w:r>
            <w:r w:rsidR="00F41ADD">
              <w:rPr>
                <w:noProof/>
                <w:webHidden/>
              </w:rPr>
              <w:instrText xml:space="preserve"> PAGEREF _Toc474328565 \h </w:instrText>
            </w:r>
            <w:r w:rsidR="00F41ADD">
              <w:rPr>
                <w:noProof/>
                <w:webHidden/>
              </w:rPr>
            </w:r>
            <w:r w:rsidR="00F41ADD">
              <w:rPr>
                <w:noProof/>
                <w:webHidden/>
              </w:rPr>
              <w:fldChar w:fldCharType="separate"/>
            </w:r>
            <w:r w:rsidR="00F41ADD">
              <w:rPr>
                <w:noProof/>
                <w:webHidden/>
              </w:rPr>
              <w:t>37</w:t>
            </w:r>
            <w:r w:rsidR="00F41ADD">
              <w:rPr>
                <w:noProof/>
                <w:webHidden/>
              </w:rPr>
              <w:fldChar w:fldCharType="end"/>
            </w:r>
          </w:hyperlink>
        </w:p>
        <w:p w14:paraId="61C37EC9" w14:textId="77777777" w:rsidR="00F41ADD" w:rsidRDefault="00D77963">
          <w:pPr>
            <w:pStyle w:val="TM3"/>
            <w:tabs>
              <w:tab w:val="left" w:pos="880"/>
              <w:tab w:val="right" w:leader="dot" w:pos="15388"/>
            </w:tabs>
            <w:rPr>
              <w:rFonts w:eastAsiaTheme="minorEastAsia"/>
              <w:noProof/>
              <w:lang w:eastAsia="fr-BE"/>
            </w:rPr>
          </w:pPr>
          <w:hyperlink w:anchor="_Toc47432856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Aanmoedigen van de implementatie van IPM in sectorspecifieke richtsnoeren</w:t>
            </w:r>
            <w:r w:rsidR="00F41ADD">
              <w:rPr>
                <w:noProof/>
                <w:webHidden/>
              </w:rPr>
              <w:tab/>
            </w:r>
            <w:r w:rsidR="00F41ADD">
              <w:rPr>
                <w:noProof/>
                <w:webHidden/>
              </w:rPr>
              <w:fldChar w:fldCharType="begin"/>
            </w:r>
            <w:r w:rsidR="00F41ADD">
              <w:rPr>
                <w:noProof/>
                <w:webHidden/>
              </w:rPr>
              <w:instrText xml:space="preserve"> PAGEREF _Toc474328566 \h </w:instrText>
            </w:r>
            <w:r w:rsidR="00F41ADD">
              <w:rPr>
                <w:noProof/>
                <w:webHidden/>
              </w:rPr>
            </w:r>
            <w:r w:rsidR="00F41ADD">
              <w:rPr>
                <w:noProof/>
                <w:webHidden/>
              </w:rPr>
              <w:fldChar w:fldCharType="separate"/>
            </w:r>
            <w:r w:rsidR="00F41ADD">
              <w:rPr>
                <w:noProof/>
                <w:webHidden/>
              </w:rPr>
              <w:t>40</w:t>
            </w:r>
            <w:r w:rsidR="00F41ADD">
              <w:rPr>
                <w:noProof/>
                <w:webHidden/>
              </w:rPr>
              <w:fldChar w:fldCharType="end"/>
            </w:r>
          </w:hyperlink>
        </w:p>
        <w:p w14:paraId="23E3CF7F" w14:textId="77777777" w:rsidR="00F41ADD" w:rsidRDefault="00D77963">
          <w:pPr>
            <w:pStyle w:val="TM2"/>
            <w:tabs>
              <w:tab w:val="left" w:pos="880"/>
              <w:tab w:val="right" w:leader="dot" w:pos="15388"/>
            </w:tabs>
            <w:rPr>
              <w:rFonts w:eastAsiaTheme="minorEastAsia"/>
              <w:noProof/>
              <w:lang w:eastAsia="fr-BE"/>
            </w:rPr>
          </w:pPr>
          <w:hyperlink w:anchor="_Toc474328567" w:history="1">
            <w:r w:rsidR="00F41ADD" w:rsidRPr="00FE4CFE">
              <w:rPr>
                <w:rStyle w:val="Lienhypertexte"/>
                <w:noProof/>
                <w:lang w:val="nl-NL"/>
              </w:rPr>
              <w:t>10.</w:t>
            </w:r>
            <w:r w:rsidR="00F41ADD">
              <w:rPr>
                <w:rFonts w:eastAsiaTheme="minorEastAsia"/>
                <w:noProof/>
                <w:lang w:eastAsia="fr-BE"/>
              </w:rPr>
              <w:tab/>
            </w:r>
            <w:r w:rsidR="00F41ADD" w:rsidRPr="00FE4CFE">
              <w:rPr>
                <w:rStyle w:val="Lienhypertexte"/>
                <w:noProof/>
                <w:lang w:val="nl-NL"/>
              </w:rPr>
              <w:t>Indicatoren</w:t>
            </w:r>
            <w:r w:rsidR="00F41ADD">
              <w:rPr>
                <w:noProof/>
                <w:webHidden/>
              </w:rPr>
              <w:tab/>
            </w:r>
            <w:r w:rsidR="00F41ADD">
              <w:rPr>
                <w:noProof/>
                <w:webHidden/>
              </w:rPr>
              <w:fldChar w:fldCharType="begin"/>
            </w:r>
            <w:r w:rsidR="00F41ADD">
              <w:rPr>
                <w:noProof/>
                <w:webHidden/>
              </w:rPr>
              <w:instrText xml:space="preserve"> PAGEREF _Toc474328567 \h </w:instrText>
            </w:r>
            <w:r w:rsidR="00F41ADD">
              <w:rPr>
                <w:noProof/>
                <w:webHidden/>
              </w:rPr>
            </w:r>
            <w:r w:rsidR="00F41ADD">
              <w:rPr>
                <w:noProof/>
                <w:webHidden/>
              </w:rPr>
              <w:fldChar w:fldCharType="separate"/>
            </w:r>
            <w:r w:rsidR="00F41ADD">
              <w:rPr>
                <w:noProof/>
                <w:webHidden/>
              </w:rPr>
              <w:t>40</w:t>
            </w:r>
            <w:r w:rsidR="00F41ADD">
              <w:rPr>
                <w:noProof/>
                <w:webHidden/>
              </w:rPr>
              <w:fldChar w:fldCharType="end"/>
            </w:r>
          </w:hyperlink>
        </w:p>
        <w:p w14:paraId="759BF2E1" w14:textId="77777777" w:rsidR="00F41ADD" w:rsidRDefault="00D77963">
          <w:pPr>
            <w:pStyle w:val="TM2"/>
            <w:tabs>
              <w:tab w:val="left" w:pos="880"/>
              <w:tab w:val="right" w:leader="dot" w:pos="15388"/>
            </w:tabs>
            <w:rPr>
              <w:rFonts w:eastAsiaTheme="minorEastAsia"/>
              <w:noProof/>
              <w:lang w:eastAsia="fr-BE"/>
            </w:rPr>
          </w:pPr>
          <w:hyperlink w:anchor="_Toc474328568" w:history="1">
            <w:r w:rsidR="00F41ADD" w:rsidRPr="00FE4CFE">
              <w:rPr>
                <w:rStyle w:val="Lienhypertexte"/>
                <w:noProof/>
                <w:lang w:val="nl-NL"/>
              </w:rPr>
              <w:t>11.</w:t>
            </w:r>
            <w:r w:rsidR="00F41ADD">
              <w:rPr>
                <w:rFonts w:eastAsiaTheme="minorEastAsia"/>
                <w:noProof/>
                <w:lang w:eastAsia="fr-BE"/>
              </w:rPr>
              <w:tab/>
            </w:r>
            <w:r w:rsidR="00F41ADD" w:rsidRPr="00FE4CFE">
              <w:rPr>
                <w:rStyle w:val="Lienhypertexte"/>
                <w:noProof/>
                <w:lang w:val="nl-NL"/>
              </w:rPr>
              <w:t>Risicobeperkende maatregelen</w:t>
            </w:r>
            <w:r w:rsidR="00F41ADD">
              <w:rPr>
                <w:noProof/>
                <w:webHidden/>
              </w:rPr>
              <w:tab/>
            </w:r>
            <w:r w:rsidR="00F41ADD">
              <w:rPr>
                <w:noProof/>
                <w:webHidden/>
              </w:rPr>
              <w:fldChar w:fldCharType="begin"/>
            </w:r>
            <w:r w:rsidR="00F41ADD">
              <w:rPr>
                <w:noProof/>
                <w:webHidden/>
              </w:rPr>
              <w:instrText xml:space="preserve"> PAGEREF _Toc474328568 \h </w:instrText>
            </w:r>
            <w:r w:rsidR="00F41ADD">
              <w:rPr>
                <w:noProof/>
                <w:webHidden/>
              </w:rPr>
            </w:r>
            <w:r w:rsidR="00F41ADD">
              <w:rPr>
                <w:noProof/>
                <w:webHidden/>
              </w:rPr>
              <w:fldChar w:fldCharType="separate"/>
            </w:r>
            <w:r w:rsidR="00F41ADD">
              <w:rPr>
                <w:noProof/>
                <w:webHidden/>
              </w:rPr>
              <w:t>42</w:t>
            </w:r>
            <w:r w:rsidR="00F41ADD">
              <w:rPr>
                <w:noProof/>
                <w:webHidden/>
              </w:rPr>
              <w:fldChar w:fldCharType="end"/>
            </w:r>
          </w:hyperlink>
        </w:p>
        <w:p w14:paraId="7AC1A755" w14:textId="77777777" w:rsidR="00F41ADD" w:rsidRDefault="00D77963">
          <w:pPr>
            <w:pStyle w:val="TM2"/>
            <w:tabs>
              <w:tab w:val="left" w:pos="880"/>
              <w:tab w:val="right" w:leader="dot" w:pos="15388"/>
            </w:tabs>
            <w:rPr>
              <w:rFonts w:eastAsiaTheme="minorEastAsia"/>
              <w:noProof/>
              <w:lang w:eastAsia="fr-BE"/>
            </w:rPr>
          </w:pPr>
          <w:hyperlink w:anchor="_Toc474328569" w:history="1">
            <w:r w:rsidR="00F41ADD" w:rsidRPr="00FE4CFE">
              <w:rPr>
                <w:rStyle w:val="Lienhypertexte"/>
                <w:noProof/>
                <w:lang w:val="nl-NL"/>
              </w:rPr>
              <w:t>12.</w:t>
            </w:r>
            <w:r w:rsidR="00F41ADD">
              <w:rPr>
                <w:rFonts w:eastAsiaTheme="minorEastAsia"/>
                <w:noProof/>
                <w:lang w:eastAsia="fr-BE"/>
              </w:rPr>
              <w:tab/>
            </w:r>
            <w:r w:rsidR="00F41ADD" w:rsidRPr="00FE4CFE">
              <w:rPr>
                <w:rStyle w:val="Lienhypertexte"/>
                <w:noProof/>
                <w:lang w:val="nl-NL"/>
              </w:rPr>
              <w:t>Beheer en opvolging van het plan</w:t>
            </w:r>
            <w:r w:rsidR="00F41ADD">
              <w:rPr>
                <w:noProof/>
                <w:webHidden/>
              </w:rPr>
              <w:tab/>
            </w:r>
            <w:r w:rsidR="00F41ADD">
              <w:rPr>
                <w:noProof/>
                <w:webHidden/>
              </w:rPr>
              <w:fldChar w:fldCharType="begin"/>
            </w:r>
            <w:r w:rsidR="00F41ADD">
              <w:rPr>
                <w:noProof/>
                <w:webHidden/>
              </w:rPr>
              <w:instrText xml:space="preserve"> PAGEREF _Toc474328569 \h </w:instrText>
            </w:r>
            <w:r w:rsidR="00F41ADD">
              <w:rPr>
                <w:noProof/>
                <w:webHidden/>
              </w:rPr>
            </w:r>
            <w:r w:rsidR="00F41ADD">
              <w:rPr>
                <w:noProof/>
                <w:webHidden/>
              </w:rPr>
              <w:fldChar w:fldCharType="separate"/>
            </w:r>
            <w:r w:rsidR="00F41ADD">
              <w:rPr>
                <w:noProof/>
                <w:webHidden/>
              </w:rPr>
              <w:t>43</w:t>
            </w:r>
            <w:r w:rsidR="00F41ADD">
              <w:rPr>
                <w:noProof/>
                <w:webHidden/>
              </w:rPr>
              <w:fldChar w:fldCharType="end"/>
            </w:r>
          </w:hyperlink>
        </w:p>
        <w:p w14:paraId="723D62FC" w14:textId="77777777" w:rsidR="00F41ADD" w:rsidRDefault="00D77963">
          <w:pPr>
            <w:pStyle w:val="TM1"/>
            <w:tabs>
              <w:tab w:val="left" w:pos="440"/>
              <w:tab w:val="right" w:leader="dot" w:pos="15388"/>
            </w:tabs>
            <w:rPr>
              <w:rFonts w:eastAsiaTheme="minorEastAsia"/>
              <w:noProof/>
              <w:lang w:eastAsia="fr-BE"/>
            </w:rPr>
          </w:pPr>
          <w:hyperlink w:anchor="_Toc474328570" w:history="1">
            <w:r w:rsidR="00F41ADD" w:rsidRPr="00FE4CFE">
              <w:rPr>
                <w:rStyle w:val="Lienhypertexte"/>
                <w:noProof/>
                <w:lang w:val="nl-NL"/>
              </w:rPr>
              <w:t>C.</w:t>
            </w:r>
            <w:r w:rsidR="00F41ADD">
              <w:rPr>
                <w:rFonts w:eastAsiaTheme="minorEastAsia"/>
                <w:noProof/>
                <w:lang w:eastAsia="fr-BE"/>
              </w:rPr>
              <w:tab/>
            </w:r>
            <w:r w:rsidR="00F41ADD" w:rsidRPr="00FE4CFE">
              <w:rPr>
                <w:rStyle w:val="Lienhypertexte"/>
                <w:noProof/>
                <w:lang w:val="nl-NL"/>
              </w:rPr>
              <w:t>Bijlage – Advies over het Programma 2018-2022</w:t>
            </w:r>
            <w:r w:rsidR="00F41ADD">
              <w:rPr>
                <w:noProof/>
                <w:webHidden/>
              </w:rPr>
              <w:tab/>
            </w:r>
            <w:r w:rsidR="00F41ADD">
              <w:rPr>
                <w:noProof/>
                <w:webHidden/>
              </w:rPr>
              <w:fldChar w:fldCharType="begin"/>
            </w:r>
            <w:r w:rsidR="00F41ADD">
              <w:rPr>
                <w:noProof/>
                <w:webHidden/>
              </w:rPr>
              <w:instrText xml:space="preserve"> PAGEREF _Toc474328570 \h </w:instrText>
            </w:r>
            <w:r w:rsidR="00F41ADD">
              <w:rPr>
                <w:noProof/>
                <w:webHidden/>
              </w:rPr>
            </w:r>
            <w:r w:rsidR="00F41ADD">
              <w:rPr>
                <w:noProof/>
                <w:webHidden/>
              </w:rPr>
              <w:fldChar w:fldCharType="separate"/>
            </w:r>
            <w:r w:rsidR="00F41ADD">
              <w:rPr>
                <w:noProof/>
                <w:webHidden/>
              </w:rPr>
              <w:t>45</w:t>
            </w:r>
            <w:r w:rsidR="00F41ADD">
              <w:rPr>
                <w:noProof/>
                <w:webHidden/>
              </w:rPr>
              <w:fldChar w:fldCharType="end"/>
            </w:r>
          </w:hyperlink>
        </w:p>
        <w:p w14:paraId="70EAD5F6" w14:textId="2F39D3CC" w:rsidR="002B0E27" w:rsidRPr="000A3782" w:rsidRDefault="002B0E27" w:rsidP="002B0E27">
          <w:pPr>
            <w:rPr>
              <w:lang w:val="nl-NL"/>
            </w:rPr>
          </w:pPr>
          <w:r w:rsidRPr="000A3782">
            <w:rPr>
              <w:b/>
              <w:bCs/>
              <w:lang w:val="nl-NL"/>
            </w:rPr>
            <w:fldChar w:fldCharType="end"/>
          </w:r>
        </w:p>
      </w:sdtContent>
    </w:sdt>
    <w:p w14:paraId="79B3C7B5" w14:textId="33E9BCA9" w:rsidR="002D7083" w:rsidRPr="000A3782" w:rsidRDefault="002D7083" w:rsidP="002B0E27">
      <w:pPr>
        <w:rPr>
          <w:lang w:val="nl-NL"/>
        </w:rPr>
      </w:pPr>
    </w:p>
    <w:p w14:paraId="38A33DBF" w14:textId="77777777" w:rsidR="002D7083" w:rsidRPr="000A3782" w:rsidRDefault="002D7083" w:rsidP="002B0E27">
      <w:pPr>
        <w:rPr>
          <w:lang w:val="nl-NL"/>
        </w:rPr>
        <w:sectPr w:rsidR="002D7083" w:rsidRPr="000A3782" w:rsidSect="0001523B">
          <w:pgSz w:w="16838" w:h="11906" w:orient="landscape"/>
          <w:pgMar w:top="720" w:right="720" w:bottom="720" w:left="720" w:header="708" w:footer="708" w:gutter="0"/>
          <w:cols w:space="708"/>
          <w:docGrid w:linePitch="360"/>
        </w:sectPr>
      </w:pPr>
    </w:p>
    <w:p w14:paraId="7C1F277D" w14:textId="7C27A9C6" w:rsidR="002B0E27" w:rsidRPr="000A3782" w:rsidRDefault="002B0E27" w:rsidP="4F7566D2">
      <w:pPr>
        <w:pStyle w:val="Titre1"/>
        <w:rPr>
          <w:lang w:val="nl-NL"/>
        </w:rPr>
      </w:pPr>
      <w:bookmarkStart w:id="1" w:name="_Toc468282658"/>
      <w:bookmarkStart w:id="2" w:name="_Toc472068587"/>
      <w:bookmarkStart w:id="3" w:name="_Toc474328538"/>
      <w:r w:rsidRPr="000A3782">
        <w:rPr>
          <w:lang w:val="nl-NL"/>
        </w:rPr>
        <w:lastRenderedPageBreak/>
        <w:t>In</w:t>
      </w:r>
      <w:r w:rsidR="006D22E4" w:rsidRPr="000A3782">
        <w:rPr>
          <w:lang w:val="nl-NL"/>
        </w:rPr>
        <w:t>leiding</w:t>
      </w:r>
      <w:bookmarkEnd w:id="1"/>
      <w:bookmarkEnd w:id="2"/>
      <w:bookmarkEnd w:id="3"/>
    </w:p>
    <w:p w14:paraId="523AE09E" w14:textId="06CA03CF" w:rsidR="002B0E27" w:rsidRPr="000A3782" w:rsidRDefault="4F7566D2" w:rsidP="4F7566D2">
      <w:pPr>
        <w:spacing w:before="240"/>
        <w:rPr>
          <w:i/>
          <w:iCs/>
          <w:color w:val="2E74B5" w:themeColor="accent1" w:themeShade="BF"/>
          <w:sz w:val="24"/>
          <w:szCs w:val="24"/>
          <w:lang w:val="nl-NL"/>
        </w:rPr>
      </w:pPr>
      <w:r w:rsidRPr="4F7566D2">
        <w:rPr>
          <w:i/>
          <w:iCs/>
          <w:color w:val="2E74B5" w:themeColor="accent1" w:themeShade="BF"/>
          <w:sz w:val="24"/>
          <w:szCs w:val="24"/>
          <w:lang w:val="nl-NL"/>
        </w:rPr>
        <w:t>Het NAPAN</w:t>
      </w:r>
    </w:p>
    <w:p w14:paraId="03F81D32" w14:textId="7E6126AF" w:rsidR="006D22E4" w:rsidRPr="00E3198D" w:rsidRDefault="4F7566D2" w:rsidP="4F7566D2">
      <w:pPr>
        <w:rPr>
          <w:lang w:val="nl-NL"/>
        </w:rPr>
      </w:pPr>
      <w:r w:rsidRPr="4F7566D2">
        <w:rPr>
          <w:lang w:val="nl-NL"/>
        </w:rPr>
        <w:t xml:space="preserve">Het NAPAN (Nationaal Actie Plan d’Action National) is het Belgisch nationaal actieplan voor de reductie van pesticiden. Dit NAPAN bevat het Federale Reductieplan voor Gewasbeschermingsmiddelen, het gewestelijke programma voor pesticidenreductie van het Brussels Hoofdstedelijk Gewest, het Vlaams Actieplan Duurzaam pesticidengebruik en het Waals programma voor de reductie van pesticiden. Het NAPAN streeft ernaar de verplichtingen na te komen van </w:t>
      </w:r>
      <w:hyperlink r:id="rId23">
        <w:r w:rsidRPr="4F7566D2">
          <w:rPr>
            <w:rStyle w:val="Lienhypertexte"/>
            <w:lang w:val="nl-NL"/>
          </w:rPr>
          <w:t>Richtlijn 2009/128/EG</w:t>
        </w:r>
      </w:hyperlink>
      <w:r w:rsidRPr="4F7566D2">
        <w:rPr>
          <w:lang w:val="nl-NL"/>
        </w:rPr>
        <w:t xml:space="preserve"> tot vaststelling van een kader voor communautaire actie ter verwezenlijking van een duurzaam gebruik van pesticiden. Het programma is opgebouwd rond twaalf thema’s, die hoofdzakelijk geïnspireerd zijn op deze richtlijn, maar ook op andere federale of regionale verbintenissen. Als gevolg daarvan moeten een aantal concepten zoals </w:t>
      </w:r>
      <w:r w:rsidRPr="4F7566D2">
        <w:rPr>
          <w:color w:val="000000" w:themeColor="text1"/>
          <w:lang w:val="nl-NL"/>
        </w:rPr>
        <w:t xml:space="preserve">“Bescherming van wilde fauna” </w:t>
      </w:r>
      <w:r w:rsidRPr="4F7566D2">
        <w:rPr>
          <w:lang w:val="nl-NL"/>
        </w:rPr>
        <w:t>of “Recentelijk behandelde gebieden die door werknemers in de landbouw toegankelijk zijn” in bredere zin worden verstaan dan omschreven in Richtlijn 2009/128/EG. De federale, regionale en communautaire overheden zijn, elk voor hun eigen bevoegdheden, verantwoordelijk voor de implementatie van het NAPAN aan de hand van opeenvolgende vijfjarenprogramma’s.</w:t>
      </w:r>
    </w:p>
    <w:p w14:paraId="4D3B8EF5" w14:textId="398FE772" w:rsidR="006D22E4" w:rsidRPr="00E3198D" w:rsidRDefault="006D22E4" w:rsidP="4F7566D2">
      <w:pPr>
        <w:rPr>
          <w:lang w:val="nl-NL"/>
        </w:rPr>
      </w:pPr>
      <w:bookmarkStart w:id="4" w:name="_Toc454785001"/>
      <w:r w:rsidRPr="00E3198D">
        <w:rPr>
          <w:lang w:val="nl-NL"/>
        </w:rPr>
        <w:t xml:space="preserve">Het NAPAN-programma voor 2018-2022 is gebaseerd op een evaluatie van de </w:t>
      </w:r>
      <w:r w:rsidR="00766F8E" w:rsidRPr="00E3198D">
        <w:rPr>
          <w:lang w:val="nl-NL"/>
        </w:rPr>
        <w:t xml:space="preserve">tussentijdse </w:t>
      </w:r>
      <w:r w:rsidR="008205AE" w:rsidRPr="00E3198D">
        <w:rPr>
          <w:lang w:val="nl-NL"/>
        </w:rPr>
        <w:t xml:space="preserve">resultaten </w:t>
      </w:r>
      <w:r w:rsidR="00630EC8" w:rsidRPr="00E3198D">
        <w:rPr>
          <w:lang w:val="nl-NL"/>
        </w:rPr>
        <w:t xml:space="preserve">van het vorige NAPAN-programma </w:t>
      </w:r>
      <w:r w:rsidRPr="00E3198D">
        <w:rPr>
          <w:lang w:val="nl-NL"/>
        </w:rPr>
        <w:t>2013-2017</w:t>
      </w:r>
      <w:r w:rsidR="00630EC8" w:rsidRPr="00E3198D">
        <w:rPr>
          <w:lang w:val="nl-NL"/>
        </w:rPr>
        <w:t xml:space="preserve"> (</w:t>
      </w:r>
      <w:r w:rsidR="00AF40D4" w:rsidRPr="00E3198D">
        <w:rPr>
          <w:lang w:val="nl-NL"/>
        </w:rPr>
        <w:t xml:space="preserve">cf. </w:t>
      </w:r>
      <w:hyperlink r:id="rId24" w:history="1">
        <w:r w:rsidR="00AF40D4" w:rsidRPr="00E3198D">
          <w:rPr>
            <w:rStyle w:val="Lienhypertexte"/>
            <w:lang w:val="nl-NL"/>
          </w:rPr>
          <w:t>Rapport Fed</w:t>
        </w:r>
      </w:hyperlink>
      <w:r w:rsidR="00AF40D4" w:rsidRPr="00E3198D">
        <w:rPr>
          <w:lang w:val="nl-NL"/>
        </w:rPr>
        <w:t xml:space="preserve">, Rapport RBC, </w:t>
      </w:r>
      <w:hyperlink r:id="rId25" w:history="1">
        <w:r w:rsidR="00AF40D4" w:rsidRPr="00E3198D">
          <w:rPr>
            <w:rStyle w:val="Lienhypertexte"/>
            <w:lang w:val="nl-NL"/>
          </w:rPr>
          <w:t>R</w:t>
        </w:r>
        <w:r w:rsidR="00630EC8" w:rsidRPr="00E3198D">
          <w:rPr>
            <w:rStyle w:val="Lienhypertexte"/>
            <w:lang w:val="nl-NL"/>
          </w:rPr>
          <w:t>apport Vla</w:t>
        </w:r>
      </w:hyperlink>
      <w:r w:rsidR="00630EC8" w:rsidRPr="00E3198D">
        <w:rPr>
          <w:lang w:val="nl-NL"/>
        </w:rPr>
        <w:t xml:space="preserve"> </w:t>
      </w:r>
      <w:r w:rsidR="00766F8E" w:rsidRPr="00E3198D">
        <w:rPr>
          <w:lang w:val="nl-NL"/>
        </w:rPr>
        <w:t>en</w:t>
      </w:r>
      <w:r w:rsidR="00AF40D4" w:rsidRPr="00E3198D">
        <w:rPr>
          <w:lang w:val="nl-NL"/>
        </w:rPr>
        <w:t xml:space="preserve"> </w:t>
      </w:r>
      <w:hyperlink r:id="rId26">
        <w:r w:rsidR="4F7566D2" w:rsidRPr="4F7566D2">
          <w:rPr>
            <w:rStyle w:val="Lienhypertexte"/>
            <w:lang w:val="nl-NL"/>
          </w:rPr>
          <w:t>Rapport Wal</w:t>
        </w:r>
      </w:hyperlink>
      <w:r w:rsidR="00630EC8" w:rsidRPr="00E3198D">
        <w:rPr>
          <w:lang w:val="nl-NL"/>
        </w:rPr>
        <w:t>)</w:t>
      </w:r>
      <w:r w:rsidRPr="00E3198D">
        <w:rPr>
          <w:lang w:val="nl-NL"/>
        </w:rPr>
        <w:t>. Voor elk voorstel geeft het symbool “</w:t>
      </w:r>
      <w:r w:rsidRPr="00E3198D">
        <w:rPr>
          <w:b/>
          <w:bCs/>
          <w:color w:val="FF0000"/>
          <w:lang w:val="nl-NL"/>
        </w:rPr>
        <w:t>NEW</w:t>
      </w:r>
      <w:r w:rsidRPr="00E3198D">
        <w:rPr>
          <w:lang w:val="nl-NL"/>
        </w:rPr>
        <w:t>” aan welke acties nieuw zijn. De andere acties liggen in het verlengde van het vorige programma (201</w:t>
      </w:r>
      <w:r w:rsidR="00CB6FDF" w:rsidRPr="00E3198D">
        <w:rPr>
          <w:lang w:val="nl-NL"/>
        </w:rPr>
        <w:t>3</w:t>
      </w:r>
      <w:r w:rsidRPr="00E3198D">
        <w:rPr>
          <w:lang w:val="nl-NL"/>
        </w:rPr>
        <w:t>-2017).</w:t>
      </w:r>
    </w:p>
    <w:bookmarkEnd w:id="4"/>
    <w:p w14:paraId="33267709" w14:textId="77777777" w:rsidR="006D22E4" w:rsidRPr="000A3782" w:rsidRDefault="4F7566D2" w:rsidP="4F7566D2">
      <w:pPr>
        <w:pStyle w:val="Paragraphedeliste"/>
        <w:numPr>
          <w:ilvl w:val="0"/>
          <w:numId w:val="22"/>
        </w:numPr>
        <w:rPr>
          <w:color w:val="0070C0"/>
          <w:lang w:val="nl-NL"/>
        </w:rPr>
      </w:pPr>
      <w:r w:rsidRPr="4F7566D2">
        <w:rPr>
          <w:color w:val="0070C0"/>
          <w:lang w:val="nl-NL"/>
        </w:rPr>
        <w:t>Coördinatie van het NAPAN</w:t>
      </w:r>
    </w:p>
    <w:p w14:paraId="604D7733" w14:textId="3E6D7780" w:rsidR="006D22E4" w:rsidRPr="000A3782" w:rsidRDefault="006D22E4" w:rsidP="4F7566D2">
      <w:pPr>
        <w:rPr>
          <w:lang w:val="nl-NL"/>
        </w:rPr>
      </w:pPr>
      <w:bookmarkStart w:id="5" w:name="_Toc454785002"/>
      <w:r w:rsidRPr="000A3782">
        <w:rPr>
          <w:lang w:val="nl-NL"/>
        </w:rPr>
        <w:t>Het NAPAN wordt gecoördineerd door de NAPAN Task Force</w:t>
      </w:r>
      <w:r w:rsidR="00CB6FDF">
        <w:rPr>
          <w:lang w:val="nl-NL"/>
        </w:rPr>
        <w:t xml:space="preserve"> (NTF)</w:t>
      </w:r>
      <w:r w:rsidRPr="000A3782">
        <w:rPr>
          <w:lang w:val="nl-NL"/>
        </w:rPr>
        <w:t xml:space="preserve">, bestaande uit vertegenwoordigers van elke </w:t>
      </w:r>
      <w:r w:rsidR="00364699">
        <w:rPr>
          <w:lang w:val="nl-NL"/>
        </w:rPr>
        <w:t>overheid</w:t>
      </w:r>
      <w:r w:rsidRPr="000A3782">
        <w:rPr>
          <w:lang w:val="nl-NL"/>
        </w:rPr>
        <w:t xml:space="preserve"> die bevoegd is voor het NAPAN in België. De N</w:t>
      </w:r>
      <w:r w:rsidR="00CB6FDF">
        <w:rPr>
          <w:lang w:val="nl-NL"/>
        </w:rPr>
        <w:t>TF</w:t>
      </w:r>
      <w:r w:rsidRPr="000A3782">
        <w:rPr>
          <w:lang w:val="nl-NL"/>
        </w:rPr>
        <w:t xml:space="preserve"> is ermee belast om elk nieuw plan voor te leggen aan de </w:t>
      </w:r>
      <w:r w:rsidR="00364699">
        <w:rPr>
          <w:lang w:val="nl-NL"/>
        </w:rPr>
        <w:t>overheden</w:t>
      </w:r>
      <w:r w:rsidRPr="000A3782">
        <w:rPr>
          <w:lang w:val="nl-NL"/>
        </w:rPr>
        <w:t>, om over te ga</w:t>
      </w:r>
      <w:r w:rsidR="00E3198D">
        <w:rPr>
          <w:lang w:val="nl-NL"/>
        </w:rPr>
        <w:t>an tot een publieksraadpleging.</w:t>
      </w:r>
    </w:p>
    <w:bookmarkEnd w:id="5"/>
    <w:p w14:paraId="73A3F750" w14:textId="77777777" w:rsidR="006D22E4" w:rsidRPr="000A3782" w:rsidRDefault="4F7566D2" w:rsidP="4F7566D2">
      <w:pPr>
        <w:pStyle w:val="Paragraphedeliste"/>
        <w:numPr>
          <w:ilvl w:val="0"/>
          <w:numId w:val="22"/>
        </w:numPr>
        <w:ind w:left="714" w:hanging="357"/>
        <w:rPr>
          <w:color w:val="0070C0"/>
          <w:lang w:val="nl-NL"/>
        </w:rPr>
      </w:pPr>
      <w:r w:rsidRPr="4F7566D2">
        <w:rPr>
          <w:color w:val="0070C0"/>
          <w:lang w:val="nl-NL"/>
        </w:rPr>
        <w:t>Deelname van belanghebbenden aan het NAPAN</w:t>
      </w:r>
    </w:p>
    <w:p w14:paraId="4A861DD0" w14:textId="77777777" w:rsidR="006D22E4" w:rsidRPr="000A3782" w:rsidRDefault="006D22E4" w:rsidP="4F7566D2">
      <w:pPr>
        <w:rPr>
          <w:lang w:val="nl-NL"/>
        </w:rPr>
      </w:pPr>
      <w:bookmarkStart w:id="6" w:name="_Toc454785003"/>
      <w:r w:rsidRPr="000A3782">
        <w:rPr>
          <w:lang w:val="nl-NL"/>
        </w:rPr>
        <w:t>De belanghebbenden op het vlak van pesticiden zijn vertegenwoordigd in de Adviesraad van het NAPAN, die elk trimester samenkomt. De Adviesraad van het NAPAN is nauw betrokken bij de voorbereiding en de opvolging van de programma’s.</w:t>
      </w:r>
    </w:p>
    <w:bookmarkEnd w:id="6"/>
    <w:p w14:paraId="4478AD09" w14:textId="77777777" w:rsidR="00AA4631" w:rsidRPr="000A3782" w:rsidRDefault="4F7566D2" w:rsidP="4F7566D2">
      <w:pPr>
        <w:pStyle w:val="Paragraphedeliste"/>
        <w:numPr>
          <w:ilvl w:val="0"/>
          <w:numId w:val="22"/>
        </w:numPr>
        <w:ind w:left="714" w:hanging="357"/>
        <w:contextualSpacing w:val="0"/>
        <w:rPr>
          <w:color w:val="0070C0"/>
          <w:lang w:val="nl-NL"/>
        </w:rPr>
      </w:pPr>
      <w:r w:rsidRPr="4F7566D2">
        <w:rPr>
          <w:color w:val="0070C0"/>
          <w:lang w:val="nl-NL"/>
        </w:rPr>
        <w:t>Bijzonderheden van het NAPAN in de EU</w:t>
      </w:r>
    </w:p>
    <w:p w14:paraId="430949A2" w14:textId="77777777" w:rsidR="00AA4631" w:rsidRPr="000A3782" w:rsidRDefault="4F7566D2" w:rsidP="4F7566D2">
      <w:pPr>
        <w:pStyle w:val="Paragraphedeliste"/>
        <w:numPr>
          <w:ilvl w:val="0"/>
          <w:numId w:val="23"/>
        </w:numPr>
        <w:spacing w:before="240"/>
        <w:ind w:left="426"/>
        <w:jc w:val="left"/>
        <w:rPr>
          <w:lang w:val="nl-NL"/>
        </w:rPr>
      </w:pPr>
      <w:r w:rsidRPr="4F7566D2">
        <w:rPr>
          <w:lang w:val="nl-NL"/>
        </w:rPr>
        <w:t>Pesticide = gewasbeschermingsmiddel of biocide.</w:t>
      </w:r>
    </w:p>
    <w:p w14:paraId="565A92F5" w14:textId="4ABBB4FE" w:rsidR="00AA4631" w:rsidRDefault="4F7566D2" w:rsidP="4F7566D2">
      <w:pPr>
        <w:rPr>
          <w:lang w:val="nl-NL"/>
        </w:rPr>
      </w:pPr>
      <w:r w:rsidRPr="4F7566D2">
        <w:rPr>
          <w:lang w:val="nl-NL"/>
        </w:rPr>
        <w:t>Overeenkomstig de officiële definitie betekent de term ‘pesticide’, in voorkomend geval, zowel een gewasbeschermingsmiddel als een biocide.</w:t>
      </w:r>
    </w:p>
    <w:p w14:paraId="6BC4A94D" w14:textId="77777777" w:rsidR="00AA4631" w:rsidRPr="000A3782" w:rsidRDefault="4F7566D2" w:rsidP="4F7566D2">
      <w:pPr>
        <w:pStyle w:val="Paragraphedeliste"/>
        <w:numPr>
          <w:ilvl w:val="0"/>
          <w:numId w:val="23"/>
        </w:numPr>
        <w:ind w:left="426"/>
        <w:jc w:val="left"/>
        <w:rPr>
          <w:lang w:val="nl-NL"/>
        </w:rPr>
      </w:pPr>
      <w:r w:rsidRPr="4F7566D2">
        <w:rPr>
          <w:lang w:val="nl-NL"/>
        </w:rPr>
        <w:t>Sproeien vanuit de lucht.</w:t>
      </w:r>
    </w:p>
    <w:p w14:paraId="729FE92E" w14:textId="6C315DB0" w:rsidR="00AA4631" w:rsidRPr="000A3782" w:rsidRDefault="4F7566D2" w:rsidP="4F7566D2">
      <w:pPr>
        <w:rPr>
          <w:lang w:val="nl-NL"/>
        </w:rPr>
      </w:pPr>
      <w:r w:rsidRPr="4F7566D2">
        <w:rPr>
          <w:lang w:val="nl-NL"/>
        </w:rPr>
        <w:t>Het is in België verboden om GBM toe te passen door te sproeien vanuit de lucht. In extreme omstandigheden kan er uitzonderlijk een afwijking worden toegestaan, die onderworpen is aan drastische voorwaarden die effectief gemonitord worden door de federale overheid. De voorwaarden voor de afwijking staan vermeld in het koninklijk besluit van 19/03/2013 ter verwezenlijking van een duurzaam gebruik van gewasbeschermingsmiddelen en</w:t>
      </w:r>
      <w:r w:rsidRPr="4F7566D2">
        <w:rPr>
          <w:rFonts w:ascii="Palatino-Roman" w:eastAsia="Palatino-Roman" w:hAnsi="Palatino-Roman" w:cs="Palatino-Roman"/>
          <w:sz w:val="17"/>
          <w:szCs w:val="17"/>
          <w:lang w:val="nl-NL"/>
        </w:rPr>
        <w:t xml:space="preserve"> </w:t>
      </w:r>
      <w:r w:rsidRPr="4F7566D2">
        <w:rPr>
          <w:lang w:val="nl-NL"/>
        </w:rPr>
        <w:t>toevoegingsstoffen.</w:t>
      </w:r>
    </w:p>
    <w:p w14:paraId="7BC16D70" w14:textId="77777777" w:rsidR="00AA4631" w:rsidRPr="000A3782" w:rsidRDefault="4F7566D2" w:rsidP="4F7566D2">
      <w:pPr>
        <w:pStyle w:val="Paragraphedeliste"/>
        <w:numPr>
          <w:ilvl w:val="0"/>
          <w:numId w:val="23"/>
        </w:numPr>
        <w:ind w:left="426"/>
        <w:jc w:val="left"/>
        <w:rPr>
          <w:lang w:val="nl-NL"/>
        </w:rPr>
      </w:pPr>
      <w:r w:rsidRPr="4F7566D2">
        <w:rPr>
          <w:lang w:val="nl-NL"/>
        </w:rPr>
        <w:lastRenderedPageBreak/>
        <w:t>Fytolicentie.</w:t>
      </w:r>
    </w:p>
    <w:p w14:paraId="469058E6" w14:textId="3E49C486" w:rsidR="00AA4631" w:rsidRPr="000A3782" w:rsidRDefault="4F7566D2" w:rsidP="4F7566D2">
      <w:pPr>
        <w:rPr>
          <w:lang w:val="nl-NL"/>
        </w:rPr>
      </w:pPr>
      <w:r w:rsidRPr="4F7566D2">
        <w:rPr>
          <w:lang w:val="nl-NL"/>
        </w:rPr>
        <w:t>Het kenniscertificaat voor het professioneel gebruiken en verkopen van GBM en het geven van voorlichting, dat vermeld wordt in artikel 5 van richtlijn 2009/128/EG, is zonder uitzondering verplicht (zelfs voor kleine distributeurs) in België sinds 25/11/2015. Dit certificaat wordt in België de “fytolicentie” genoemd.</w:t>
      </w:r>
    </w:p>
    <w:p w14:paraId="6EDDB05E" w14:textId="77777777" w:rsidR="00AA4631" w:rsidRPr="000A3782" w:rsidRDefault="4F7566D2" w:rsidP="4F7566D2">
      <w:pPr>
        <w:rPr>
          <w:i/>
          <w:iCs/>
          <w:color w:val="2E74B5" w:themeColor="accent1" w:themeShade="BF"/>
          <w:sz w:val="24"/>
          <w:szCs w:val="24"/>
          <w:lang w:val="nl-NL"/>
        </w:rPr>
      </w:pPr>
      <w:r w:rsidRPr="4F7566D2">
        <w:rPr>
          <w:i/>
          <w:iCs/>
          <w:color w:val="2E74B5" w:themeColor="accent1" w:themeShade="BF"/>
          <w:sz w:val="24"/>
          <w:szCs w:val="24"/>
          <w:lang w:val="nl-NL"/>
        </w:rPr>
        <w:t>Doelstellingen van het programma 2018-2022 van het NAPAN</w:t>
      </w:r>
    </w:p>
    <w:p w14:paraId="5548B78C" w14:textId="77777777" w:rsidR="00AA4631" w:rsidRPr="00DC0DCB" w:rsidRDefault="4F7566D2" w:rsidP="4F7566D2">
      <w:pPr>
        <w:pStyle w:val="Paragraphedeliste"/>
        <w:numPr>
          <w:ilvl w:val="0"/>
          <w:numId w:val="24"/>
        </w:numPr>
        <w:rPr>
          <w:rFonts w:eastAsiaTheme="minorEastAsia" w:cstheme="minorHAnsi"/>
          <w:color w:val="0070C0"/>
          <w:lang w:val="nl-NL"/>
        </w:rPr>
      </w:pPr>
      <w:r w:rsidRPr="00DC0DCB">
        <w:rPr>
          <w:rFonts w:eastAsiaTheme="minorEastAsia" w:cstheme="minorHAnsi"/>
          <w:color w:val="0070C0"/>
          <w:lang w:val="nl-NL"/>
        </w:rPr>
        <w:t>Federaal programma 2018-2022</w:t>
      </w:r>
    </w:p>
    <w:p w14:paraId="2E18C9CA" w14:textId="538021DD" w:rsidR="00AA4631" w:rsidRPr="00DC0DCB" w:rsidRDefault="00AA4631" w:rsidP="4F7566D2">
      <w:pPr>
        <w:rPr>
          <w:rFonts w:eastAsiaTheme="minorEastAsia" w:cstheme="minorHAnsi"/>
          <w:lang w:val="nl-NL"/>
        </w:rPr>
      </w:pPr>
      <w:bookmarkStart w:id="7" w:name="_Toc454785047"/>
      <w:r w:rsidRPr="00DC0DCB">
        <w:rPr>
          <w:rFonts w:eastAsiaTheme="minorEastAsia" w:cstheme="minorHAnsi"/>
          <w:lang w:val="nl-NL"/>
        </w:rPr>
        <w:t xml:space="preserve">Het FRPP wil de impact van </w:t>
      </w:r>
      <w:r w:rsidR="008205AE" w:rsidRPr="00DC0DCB">
        <w:rPr>
          <w:rFonts w:eastAsiaTheme="minorEastAsia" w:cstheme="minorHAnsi"/>
          <w:lang w:val="nl-NL"/>
        </w:rPr>
        <w:t xml:space="preserve">het </w:t>
      </w:r>
      <w:r w:rsidRPr="00DC0DCB">
        <w:rPr>
          <w:rFonts w:eastAsiaTheme="minorEastAsia" w:cstheme="minorHAnsi"/>
          <w:lang w:val="nl-NL"/>
        </w:rPr>
        <w:t xml:space="preserve">gebruik </w:t>
      </w:r>
      <w:r w:rsidR="008205AE" w:rsidRPr="00DC0DCB">
        <w:rPr>
          <w:rFonts w:eastAsiaTheme="minorEastAsia" w:cstheme="minorHAnsi"/>
          <w:lang w:val="nl-NL"/>
        </w:rPr>
        <w:t xml:space="preserve">van </w:t>
      </w:r>
      <w:r w:rsidR="00A64764" w:rsidRPr="00DC0DCB">
        <w:rPr>
          <w:rFonts w:eastAsiaTheme="minorEastAsia" w:cstheme="minorHAnsi"/>
          <w:lang w:val="nl-NL"/>
        </w:rPr>
        <w:t xml:space="preserve">gewasbeschermingsmiddelen </w:t>
      </w:r>
      <w:r w:rsidRPr="00DC0DCB">
        <w:rPr>
          <w:rFonts w:eastAsiaTheme="minorEastAsia" w:cstheme="minorHAnsi"/>
          <w:lang w:val="nl-NL"/>
        </w:rPr>
        <w:t>op de menselijke gezondheid en het milieu verminderen.</w:t>
      </w:r>
    </w:p>
    <w:bookmarkEnd w:id="7"/>
    <w:p w14:paraId="5EEF27CB" w14:textId="77777777" w:rsidR="00AA4631" w:rsidRPr="00DC0DCB" w:rsidRDefault="4F7566D2" w:rsidP="4F7566D2">
      <w:pPr>
        <w:pStyle w:val="Paragraphedeliste"/>
        <w:numPr>
          <w:ilvl w:val="0"/>
          <w:numId w:val="25"/>
        </w:numPr>
        <w:ind w:left="714" w:hanging="357"/>
        <w:rPr>
          <w:rFonts w:eastAsiaTheme="minorEastAsia" w:cstheme="minorHAnsi"/>
          <w:color w:val="0070C0"/>
          <w:lang w:val="nl-NL"/>
        </w:rPr>
      </w:pPr>
      <w:r w:rsidRPr="00DC0DCB">
        <w:rPr>
          <w:rFonts w:eastAsiaTheme="minorEastAsia" w:cstheme="minorHAnsi"/>
          <w:color w:val="0070C0"/>
          <w:lang w:val="nl-NL"/>
        </w:rPr>
        <w:t>Brussels gewestelijk programma 2018-2022</w:t>
      </w:r>
    </w:p>
    <w:p w14:paraId="16CC6998" w14:textId="77777777" w:rsidR="00D56CD4" w:rsidRPr="00DC0DCB" w:rsidRDefault="4F7566D2" w:rsidP="4F7566D2">
      <w:pPr>
        <w:spacing w:after="120"/>
        <w:rPr>
          <w:rFonts w:eastAsiaTheme="minorEastAsia" w:cstheme="minorHAnsi"/>
          <w:lang w:val="nl-NL"/>
        </w:rPr>
      </w:pPr>
      <w:r w:rsidRPr="00DC0DCB">
        <w:rPr>
          <w:rFonts w:eastAsiaTheme="minorEastAsia" w:cstheme="minorHAnsi"/>
          <w:lang w:val="nl-NL"/>
        </w:rPr>
        <w:t>Het streefdoel van het Gewest kan worden opgedeeld in 5 prioritaire pijlers die als richtsnoer zullen dienen voor alle regelgevingen, projecten en acties die in de loop van die 5 jaar worden uitgevoerd.</w:t>
      </w:r>
    </w:p>
    <w:p w14:paraId="3AFBA337"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Geen pesticiden meer gebruiken in alle ruimten die open zijn voor het publiek</w:t>
      </w:r>
    </w:p>
    <w:p w14:paraId="62B15B41"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Het gebruik van pesticiden sterk beperken in privétuinen en -domeinen</w:t>
      </w:r>
    </w:p>
    <w:p w14:paraId="4906CA7E"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De bescherming voor kwetsbare groepen, met inbegrip van de professionele gebruikers, opvoeren</w:t>
      </w:r>
    </w:p>
    <w:p w14:paraId="2493239C"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 xml:space="preserve">De natuur en de ecosysteemdiensten beschermen </w:t>
      </w:r>
    </w:p>
    <w:p w14:paraId="3BC9D75D"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Een stedelijke landbouw ontwikkelen die verenigbaar is met het behoud van de ecosystemen</w:t>
      </w:r>
    </w:p>
    <w:p w14:paraId="2A140E79" w14:textId="5BBF0652" w:rsidR="00B81103" w:rsidRPr="00DC0DCB" w:rsidRDefault="4F7566D2" w:rsidP="4F7566D2">
      <w:pPr>
        <w:spacing w:after="0"/>
        <w:rPr>
          <w:rFonts w:eastAsiaTheme="minorEastAsia" w:cstheme="minorHAnsi"/>
          <w:lang w:val="nl-NL"/>
        </w:rPr>
      </w:pPr>
      <w:r w:rsidRPr="00DC0DCB">
        <w:rPr>
          <w:rFonts w:eastAsiaTheme="minorEastAsia" w:cstheme="minorHAnsi"/>
          <w:lang w:val="nl-NL"/>
        </w:rPr>
        <w:t xml:space="preserve">Een gedetailleerde versie van het gewestelijke programma voor pesticidenreductie is </w:t>
      </w:r>
      <w:hyperlink r:id="rId27">
        <w:r w:rsidRPr="00DC0DCB">
          <w:rPr>
            <w:rStyle w:val="Lienhypertexte"/>
            <w:rFonts w:eastAsiaTheme="minorEastAsia" w:cstheme="minorHAnsi"/>
            <w:lang w:val="nl-NL"/>
          </w:rPr>
          <w:t>hier</w:t>
        </w:r>
      </w:hyperlink>
      <w:r w:rsidRPr="00DC0DCB">
        <w:rPr>
          <w:rFonts w:eastAsiaTheme="minorEastAsia" w:cstheme="minorHAnsi"/>
          <w:lang w:val="nl-NL"/>
        </w:rPr>
        <w:t xml:space="preserve"> beschikbaar</w:t>
      </w:r>
      <w:r w:rsidRPr="00DC0DCB">
        <w:rPr>
          <w:rFonts w:eastAsiaTheme="minorEastAsia" w:cstheme="minorHAnsi"/>
          <w:color w:val="000000" w:themeColor="text1"/>
          <w:lang w:val="nl-NL"/>
        </w:rPr>
        <w:t>.</w:t>
      </w:r>
    </w:p>
    <w:p w14:paraId="5C57C7A6" w14:textId="23B2BDBD" w:rsidR="00AA4631" w:rsidRPr="00DC0DCB" w:rsidRDefault="00AA4631" w:rsidP="4F7566D2">
      <w:pPr>
        <w:pStyle w:val="Paragraphedeliste"/>
        <w:numPr>
          <w:ilvl w:val="0"/>
          <w:numId w:val="25"/>
        </w:numPr>
        <w:spacing w:before="160"/>
        <w:ind w:left="714" w:hanging="357"/>
        <w:contextualSpacing w:val="0"/>
        <w:rPr>
          <w:rFonts w:eastAsiaTheme="minorEastAsia" w:cstheme="minorHAnsi"/>
          <w:color w:val="0070C0"/>
          <w:lang w:val="nl-NL"/>
        </w:rPr>
      </w:pPr>
      <w:bookmarkStart w:id="8" w:name="_Toc447292449"/>
      <w:bookmarkStart w:id="9" w:name="_Toc454785062"/>
      <w:bookmarkStart w:id="10" w:name="_Toc432087512"/>
      <w:bookmarkStart w:id="11" w:name="_Toc454785077"/>
      <w:r w:rsidRPr="00DC0DCB">
        <w:rPr>
          <w:rFonts w:eastAsiaTheme="minorEastAsia" w:cstheme="minorHAnsi"/>
          <w:color w:val="0070C0"/>
          <w:lang w:val="nl-NL"/>
        </w:rPr>
        <w:t>Vlaams gewestelijk programma</w:t>
      </w:r>
      <w:r w:rsidR="00766F8E" w:rsidRPr="00DC0DCB">
        <w:rPr>
          <w:rFonts w:eastAsiaTheme="minorEastAsia" w:cstheme="minorHAnsi"/>
          <w:color w:val="0070C0"/>
          <w:lang w:val="nl-NL"/>
        </w:rPr>
        <w:t xml:space="preserve"> 2018-2022</w:t>
      </w:r>
      <w:r w:rsidRPr="00DC0DCB">
        <w:rPr>
          <w:rFonts w:eastAsiaTheme="minorEastAsia" w:cstheme="minorHAnsi"/>
          <w:color w:val="0070C0"/>
          <w:lang w:val="nl-NL"/>
        </w:rPr>
        <w:t>: het Vlaams Actieplan Duurzaam Pesticidengebruik 2018-2022</w:t>
      </w:r>
      <w:bookmarkEnd w:id="8"/>
      <w:bookmarkEnd w:id="9"/>
    </w:p>
    <w:p w14:paraId="42209A02" w14:textId="77777777" w:rsidR="00AA4631" w:rsidRPr="00DC0DCB" w:rsidRDefault="4F7566D2" w:rsidP="4F7566D2">
      <w:pPr>
        <w:spacing w:after="0"/>
        <w:rPr>
          <w:rFonts w:eastAsiaTheme="minorEastAsia" w:cstheme="minorHAnsi"/>
          <w:lang w:val="nl-NL"/>
        </w:rPr>
      </w:pPr>
      <w:r w:rsidRPr="00DC0DCB">
        <w:rPr>
          <w:rFonts w:eastAsiaTheme="minorEastAsia" w:cstheme="minorHAnsi"/>
          <w:lang w:val="nl-NL"/>
        </w:rPr>
        <w:t>De Vlaamse overheid streeft ernaar dat:</w:t>
      </w:r>
    </w:p>
    <w:p w14:paraId="34DEFC1D" w14:textId="77777777" w:rsidR="00164C4D" w:rsidRPr="00DC0DCB" w:rsidRDefault="4F7566D2" w:rsidP="4F7566D2">
      <w:pPr>
        <w:pStyle w:val="Paragraphedeliste"/>
        <w:numPr>
          <w:ilvl w:val="0"/>
          <w:numId w:val="9"/>
        </w:numPr>
        <w:ind w:left="709"/>
        <w:jc w:val="left"/>
        <w:rPr>
          <w:rFonts w:eastAsiaTheme="minorEastAsia" w:cstheme="minorHAnsi"/>
          <w:lang w:val="nl-NL"/>
        </w:rPr>
      </w:pPr>
      <w:r w:rsidRPr="00DC0DCB">
        <w:rPr>
          <w:rFonts w:eastAsiaTheme="minorEastAsia" w:cstheme="minorHAnsi"/>
          <w:lang w:val="nl-NL"/>
        </w:rPr>
        <w:t xml:space="preserve">de milieudruk op het waterleven door pesticiden (SEQ+) verder daalt </w:t>
      </w:r>
    </w:p>
    <w:p w14:paraId="77C1217B" w14:textId="77777777" w:rsidR="00AA4631" w:rsidRPr="00DC0DCB" w:rsidRDefault="4F7566D2" w:rsidP="4F7566D2">
      <w:pPr>
        <w:pStyle w:val="Paragraphedeliste"/>
        <w:numPr>
          <w:ilvl w:val="0"/>
          <w:numId w:val="9"/>
        </w:numPr>
        <w:ind w:left="709"/>
        <w:jc w:val="left"/>
        <w:rPr>
          <w:rFonts w:eastAsiaTheme="minorEastAsia" w:cstheme="minorHAnsi"/>
          <w:lang w:val="nl-NL"/>
        </w:rPr>
      </w:pPr>
      <w:r w:rsidRPr="00DC0DCB">
        <w:rPr>
          <w:rFonts w:eastAsiaTheme="minorEastAsia" w:cstheme="minorHAnsi"/>
          <w:lang w:val="nl-NL"/>
        </w:rPr>
        <w:t>de openbare diensten geen pesticiden gebruiken in de open lucht;</w:t>
      </w:r>
    </w:p>
    <w:p w14:paraId="472E54F5" w14:textId="222813D2" w:rsidR="00AA4631" w:rsidRPr="00DC0DCB" w:rsidRDefault="4F7566D2" w:rsidP="4F7566D2">
      <w:pPr>
        <w:pStyle w:val="Paragraphedeliste"/>
        <w:numPr>
          <w:ilvl w:val="0"/>
          <w:numId w:val="1"/>
        </w:numPr>
        <w:jc w:val="left"/>
        <w:rPr>
          <w:rFonts w:eastAsiaTheme="minorEastAsia" w:cstheme="minorHAnsi"/>
          <w:lang w:val="nl-NL"/>
        </w:rPr>
      </w:pPr>
      <w:r w:rsidRPr="00DC0DCB">
        <w:rPr>
          <w:rFonts w:eastAsiaTheme="minorEastAsia" w:cstheme="minorHAnsi"/>
          <w:lang w:val="nl-NL"/>
        </w:rPr>
        <w:t>het gebruik van pesticiden bij het brede publiek verder daalt;</w:t>
      </w:r>
    </w:p>
    <w:p w14:paraId="577E1CC9" w14:textId="77777777" w:rsidR="00AA4631" w:rsidRPr="00DC0DCB" w:rsidRDefault="4F7566D2" w:rsidP="4F7566D2">
      <w:pPr>
        <w:pStyle w:val="Paragraphedeliste"/>
        <w:numPr>
          <w:ilvl w:val="0"/>
          <w:numId w:val="1"/>
        </w:numPr>
        <w:jc w:val="left"/>
        <w:rPr>
          <w:rFonts w:eastAsiaTheme="minorEastAsia" w:cstheme="minorHAnsi"/>
          <w:lang w:val="nl-NL"/>
        </w:rPr>
      </w:pPr>
      <w:r w:rsidRPr="00DC0DCB">
        <w:rPr>
          <w:rFonts w:eastAsiaTheme="minorEastAsia" w:cstheme="minorHAnsi"/>
          <w:lang w:val="nl-NL"/>
        </w:rPr>
        <w:t>de principes van IPM toegepast worden;</w:t>
      </w:r>
    </w:p>
    <w:p w14:paraId="1C23266F" w14:textId="77FFE8B0" w:rsidR="00AA4631" w:rsidRPr="00DC0DCB" w:rsidRDefault="4F7566D2" w:rsidP="4F7566D2">
      <w:pPr>
        <w:pStyle w:val="Paragraphedeliste"/>
        <w:numPr>
          <w:ilvl w:val="0"/>
          <w:numId w:val="1"/>
        </w:numPr>
        <w:spacing w:after="160"/>
        <w:ind w:left="714" w:hanging="357"/>
        <w:contextualSpacing w:val="0"/>
        <w:jc w:val="left"/>
        <w:rPr>
          <w:rFonts w:eastAsiaTheme="minorEastAsia" w:cstheme="minorHAnsi"/>
          <w:lang w:val="nl-NL"/>
        </w:rPr>
      </w:pPr>
      <w:r w:rsidRPr="00DC0DCB">
        <w:rPr>
          <w:rFonts w:eastAsiaTheme="minorEastAsia" w:cstheme="minorHAnsi"/>
          <w:lang w:val="nl-NL"/>
        </w:rPr>
        <w:t>uitgegaan wordt van het principe van voorkomen, het toepassen van alternatieven en pas in laatste instantie het gebruik van pesticiden</w:t>
      </w:r>
      <w:r w:rsidRPr="00DC0DCB">
        <w:rPr>
          <w:rFonts w:eastAsiaTheme="minorEastAsia" w:cstheme="minorHAnsi"/>
          <w:color w:val="000000" w:themeColor="text1"/>
          <w:lang w:val="nl-NL"/>
        </w:rPr>
        <w:t>.</w:t>
      </w:r>
    </w:p>
    <w:bookmarkEnd w:id="10"/>
    <w:bookmarkEnd w:id="11"/>
    <w:p w14:paraId="1C2DCC2A" w14:textId="02749FC4" w:rsidR="00AA4631" w:rsidRPr="00DC0DCB" w:rsidRDefault="4F7566D2" w:rsidP="4F7566D2">
      <w:pPr>
        <w:pStyle w:val="Paragraphedeliste"/>
        <w:numPr>
          <w:ilvl w:val="0"/>
          <w:numId w:val="25"/>
        </w:numPr>
        <w:rPr>
          <w:rFonts w:eastAsiaTheme="minorEastAsia" w:cstheme="minorHAnsi"/>
          <w:color w:val="0070C0"/>
          <w:lang w:val="nl-NL"/>
        </w:rPr>
      </w:pPr>
      <w:r w:rsidRPr="00DC0DCB">
        <w:rPr>
          <w:rFonts w:eastAsiaTheme="minorEastAsia" w:cstheme="minorHAnsi"/>
          <w:color w:val="0070C0"/>
          <w:lang w:val="nl-NL"/>
        </w:rPr>
        <w:t>Waals gewestelijk programma 2018-2022: Waals Programma voor de reductie van pesticiden</w:t>
      </w:r>
    </w:p>
    <w:p w14:paraId="67B8BFAC" w14:textId="5A3EB171" w:rsidR="002B0E27" w:rsidRPr="000A3782" w:rsidRDefault="4F7566D2" w:rsidP="4F7566D2">
      <w:pPr>
        <w:pStyle w:val="Sansinterligne"/>
        <w:rPr>
          <w:lang w:val="nl-NL"/>
        </w:rPr>
      </w:pPr>
      <w:r w:rsidRPr="4F7566D2">
        <w:rPr>
          <w:lang w:val="nl-NL"/>
        </w:rPr>
        <w:t>Verderzetten van de doelstellingen van het eerste PWRP in samenhang met andere plannen en programma's (vb. SGBP, …) en verderzetten van de doelstellingen van de gewestelijke beleidsverklaring (DPR) 2009-2014 en de DPR 2014-2019 (link met het gewestelijk actieplan leefmilieu-gezondheid – PARES).</w:t>
      </w:r>
      <w:r w:rsidR="608D3AC0" w:rsidRPr="4F7566D2">
        <w:rPr>
          <w:lang w:val="nl-NL"/>
        </w:rPr>
        <w:br w:type="page"/>
      </w:r>
    </w:p>
    <w:p w14:paraId="04E0BAE5" w14:textId="77777777" w:rsidR="00AA4631" w:rsidRPr="000A3782" w:rsidRDefault="00AA4631" w:rsidP="4F7566D2">
      <w:pPr>
        <w:pStyle w:val="Titre1"/>
        <w:rPr>
          <w:lang w:val="nl-NL"/>
        </w:rPr>
      </w:pPr>
      <w:bookmarkStart w:id="12" w:name="_Toc468711125"/>
      <w:bookmarkStart w:id="13" w:name="_Toc472068588"/>
      <w:bookmarkStart w:id="14" w:name="_Toc474328539"/>
      <w:bookmarkStart w:id="15" w:name="_Toc468282660"/>
      <w:r w:rsidRPr="000A3782">
        <w:rPr>
          <w:lang w:val="nl-NL"/>
        </w:rPr>
        <w:lastRenderedPageBreak/>
        <w:t>Programma 2018-2022 van het NAPAN</w:t>
      </w:r>
      <w:bookmarkEnd w:id="12"/>
      <w:bookmarkEnd w:id="13"/>
      <w:bookmarkEnd w:id="14"/>
    </w:p>
    <w:p w14:paraId="6D64B9B2" w14:textId="37B0E016" w:rsidR="00AA4631" w:rsidRPr="000A3782" w:rsidRDefault="00AA4631" w:rsidP="4F7566D2">
      <w:pPr>
        <w:pStyle w:val="Titre2"/>
        <w:rPr>
          <w:lang w:val="nl-NL"/>
        </w:rPr>
      </w:pPr>
      <w:bookmarkStart w:id="16" w:name="_Toc468711126"/>
      <w:bookmarkStart w:id="17" w:name="_Toc472068589"/>
      <w:bookmarkStart w:id="18" w:name="_Toc474328540"/>
      <w:bookmarkStart w:id="19" w:name="_Toc468282661"/>
      <w:bookmarkEnd w:id="15"/>
      <w:r w:rsidRPr="000A3782">
        <w:rPr>
          <w:lang w:val="nl-NL"/>
        </w:rPr>
        <w:t>Opleiding voor professionele gebruikers van gewasbeschermingsmiddelen (GBM)</w:t>
      </w:r>
      <w:bookmarkEnd w:id="16"/>
      <w:bookmarkEnd w:id="17"/>
      <w:bookmarkEnd w:id="18"/>
    </w:p>
    <w:p w14:paraId="3C38D83C" w14:textId="77777777" w:rsidR="00037E1E" w:rsidRPr="000A3782" w:rsidRDefault="00037E1E" w:rsidP="4F7566D2">
      <w:pPr>
        <w:pStyle w:val="Titre3"/>
        <w:rPr>
          <w:lang w:val="nl-NL"/>
        </w:rPr>
      </w:pPr>
      <w:bookmarkStart w:id="20" w:name="_Toc468711127"/>
      <w:bookmarkStart w:id="21" w:name="_Toc472068590"/>
      <w:bookmarkStart w:id="22" w:name="_Toc474328541"/>
      <w:bookmarkEnd w:id="19"/>
      <w:r w:rsidRPr="000A3782">
        <w:rPr>
          <w:lang w:val="nl-NL"/>
        </w:rPr>
        <w:t>Implementatie van het Belgische certificeringssysteem “Fytolicentie”</w:t>
      </w:r>
      <w:bookmarkEnd w:id="20"/>
      <w:bookmarkEnd w:id="21"/>
      <w:bookmarkEnd w:id="22"/>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2B0E27" w:rsidRPr="00DC0DCB" w14:paraId="523E3BE9" w14:textId="77777777" w:rsidTr="4F7566D2">
        <w:trPr>
          <w:cantSplit/>
          <w:tblHeader/>
          <w:jc w:val="center"/>
        </w:trPr>
        <w:tc>
          <w:tcPr>
            <w:tcW w:w="913" w:type="dxa"/>
            <w:tcBorders>
              <w:top w:val="nil"/>
              <w:left w:val="nil"/>
              <w:bottom w:val="nil"/>
              <w:right w:val="nil"/>
            </w:tcBorders>
            <w:shd w:val="clear" w:color="auto" w:fill="D1E8FF"/>
          </w:tcPr>
          <w:p w14:paraId="2F96E77C" w14:textId="3AABC939"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tcBorders>
              <w:top w:val="nil"/>
              <w:left w:val="nil"/>
              <w:bottom w:val="nil"/>
              <w:right w:val="nil"/>
            </w:tcBorders>
            <w:shd w:val="clear" w:color="auto" w:fill="D1E8FF"/>
          </w:tcPr>
          <w:p w14:paraId="4B3B5684" w14:textId="5ABA1F76"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tcBorders>
              <w:top w:val="nil"/>
              <w:left w:val="nil"/>
              <w:bottom w:val="nil"/>
              <w:right w:val="nil"/>
            </w:tcBorders>
            <w:shd w:val="clear" w:color="auto" w:fill="D1E8FF"/>
          </w:tcPr>
          <w:p w14:paraId="3E72D0F5" w14:textId="6E63CADD"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tcBorders>
              <w:top w:val="nil"/>
              <w:left w:val="nil"/>
              <w:bottom w:val="nil"/>
              <w:right w:val="nil"/>
            </w:tcBorders>
            <w:shd w:val="clear" w:color="auto" w:fill="D1E8FF"/>
          </w:tcPr>
          <w:p w14:paraId="55C71A06" w14:textId="3BFA4570" w:rsidR="002B0E27" w:rsidRPr="00DC0DCB" w:rsidRDefault="00037E1E" w:rsidP="4F7566D2">
            <w:pPr>
              <w:rPr>
                <w:rFonts w:eastAsiaTheme="minorEastAsia" w:cstheme="minorHAnsi"/>
                <w:lang w:val="nl-NL"/>
              </w:rPr>
            </w:pPr>
            <w:r w:rsidRPr="00DC0DCB">
              <w:rPr>
                <w:rFonts w:eastAsiaTheme="minorEastAsia" w:cstheme="minorHAnsi"/>
                <w:lang w:val="nl-NL"/>
              </w:rPr>
              <w:t>KSF</w:t>
            </w:r>
            <w:r w:rsidRPr="00DC0DCB">
              <w:rPr>
                <w:rStyle w:val="Appelnotedebasdep"/>
                <w:rFonts w:eastAsiaTheme="minorEastAsia" w:cstheme="minorHAnsi"/>
                <w:lang w:val="nl-NL"/>
              </w:rPr>
              <w:footnoteReference w:id="2"/>
            </w:r>
          </w:p>
        </w:tc>
      </w:tr>
      <w:tr w:rsidR="002B0E27" w:rsidRPr="00E60B8D" w14:paraId="4E14BC68" w14:textId="77777777" w:rsidTr="4F7566D2">
        <w:trPr>
          <w:cantSplit/>
          <w:tblHeader/>
          <w:jc w:val="center"/>
        </w:trPr>
        <w:tc>
          <w:tcPr>
            <w:tcW w:w="913" w:type="dxa"/>
            <w:vMerge w:val="restart"/>
            <w:tcBorders>
              <w:top w:val="nil"/>
              <w:left w:val="nil"/>
              <w:right w:val="nil"/>
            </w:tcBorders>
          </w:tcPr>
          <w:p w14:paraId="388D2A6B"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1AA11D5F" w14:textId="066D1D6F" w:rsidR="002B0E27" w:rsidRPr="00DC0DCB" w:rsidRDefault="4F7566D2" w:rsidP="4F7566D2">
            <w:pPr>
              <w:rPr>
                <w:rFonts w:eastAsiaTheme="minorEastAsia" w:cstheme="minorHAnsi"/>
                <w:lang w:val="nl-NL"/>
              </w:rPr>
            </w:pPr>
            <w:r w:rsidRPr="00DC0DCB">
              <w:rPr>
                <w:rFonts w:eastAsiaTheme="minorEastAsia" w:cstheme="minorHAnsi"/>
                <w:lang w:val="nl-NL"/>
              </w:rPr>
              <w:t>2.1.1</w:t>
            </w:r>
          </w:p>
          <w:p w14:paraId="31F07877" w14:textId="77777777" w:rsidR="002B0E27" w:rsidRPr="00DC0DCB" w:rsidRDefault="00D77963"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14A347C" w14:textId="50DFA74F" w:rsidR="002B0E27" w:rsidRPr="00DC0DCB" w:rsidRDefault="4F7566D2" w:rsidP="4F7566D2">
            <w:pPr>
              <w:rPr>
                <w:rFonts w:eastAsiaTheme="minorEastAsia" w:cstheme="minorHAnsi"/>
                <w:lang w:val="nl-NL"/>
              </w:rPr>
            </w:pPr>
            <w:r w:rsidRPr="00DC0DCB">
              <w:rPr>
                <w:rFonts w:eastAsiaTheme="minorEastAsia" w:cstheme="minorHAnsi"/>
                <w:lang w:val="nl-NL"/>
              </w:rPr>
              <w:t>De activiteiten inzake de fytolicentie voortzetten.</w:t>
            </w:r>
          </w:p>
        </w:tc>
        <w:tc>
          <w:tcPr>
            <w:tcW w:w="5133" w:type="dxa"/>
            <w:tcBorders>
              <w:top w:val="nil"/>
              <w:left w:val="dotted" w:sz="4" w:space="0" w:color="auto"/>
              <w:bottom w:val="nil"/>
              <w:right w:val="dotted" w:sz="4" w:space="0" w:color="auto"/>
            </w:tcBorders>
          </w:tcPr>
          <w:p w14:paraId="46CC6F49" w14:textId="76BE5BD1" w:rsidR="002B0E27" w:rsidRPr="00DC0DCB" w:rsidRDefault="4F7566D2" w:rsidP="4F7566D2">
            <w:pPr>
              <w:rPr>
                <w:rFonts w:eastAsiaTheme="minorEastAsia" w:cstheme="minorHAnsi"/>
                <w:lang w:val="nl-NL"/>
              </w:rPr>
            </w:pPr>
            <w:r w:rsidRPr="00DC0DCB">
              <w:rPr>
                <w:rFonts w:eastAsiaTheme="minorEastAsia" w:cstheme="minorHAnsi"/>
                <w:lang w:val="nl-NL"/>
              </w:rPr>
              <w:t>De administratie van de fytolicentie beheren voor ongeveer 75.000 operatoren.</w:t>
            </w:r>
          </w:p>
        </w:tc>
        <w:tc>
          <w:tcPr>
            <w:tcW w:w="4676" w:type="dxa"/>
            <w:tcBorders>
              <w:top w:val="nil"/>
              <w:left w:val="dotted" w:sz="4" w:space="0" w:color="auto"/>
              <w:bottom w:val="nil"/>
              <w:right w:val="nil"/>
            </w:tcBorders>
          </w:tcPr>
          <w:p w14:paraId="2BD60F46" w14:textId="1331BB94" w:rsidR="002B0E27" w:rsidRPr="00DC0DCB" w:rsidRDefault="4F7566D2" w:rsidP="4F7566D2">
            <w:pPr>
              <w:rPr>
                <w:rFonts w:eastAsiaTheme="minorEastAsia" w:cstheme="minorHAnsi"/>
                <w:lang w:val="nl-NL"/>
              </w:rPr>
            </w:pPr>
            <w:r w:rsidRPr="00DC0DCB">
              <w:rPr>
                <w:rFonts w:eastAsiaTheme="minorEastAsia" w:cstheme="minorHAnsi"/>
                <w:lang w:val="nl-NL"/>
              </w:rPr>
              <w:t>Het online register van fytolicenties wordt uiterlijk 14 dagen na de notificatie geüpdatet.</w:t>
            </w:r>
          </w:p>
        </w:tc>
      </w:tr>
      <w:tr w:rsidR="002B0E27" w:rsidRPr="00E60B8D" w14:paraId="2B542170" w14:textId="77777777" w:rsidTr="4F7566D2">
        <w:trPr>
          <w:cantSplit/>
          <w:tblHeader/>
          <w:jc w:val="center"/>
        </w:trPr>
        <w:tc>
          <w:tcPr>
            <w:tcW w:w="913" w:type="dxa"/>
            <w:vMerge/>
            <w:tcBorders>
              <w:left w:val="nil"/>
              <w:right w:val="nil"/>
            </w:tcBorders>
          </w:tcPr>
          <w:p w14:paraId="0C8CC2AB"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0F14C848" w14:textId="05E4A300" w:rsidR="002B0E27" w:rsidRPr="00DC0DCB" w:rsidRDefault="4F7566D2" w:rsidP="4F7566D2">
            <w:pPr>
              <w:rPr>
                <w:rFonts w:eastAsiaTheme="minorEastAsia" w:cstheme="minorHAnsi"/>
                <w:i/>
                <w:iCs/>
                <w:lang w:val="nl-NL"/>
              </w:rPr>
            </w:pPr>
            <w:r w:rsidRPr="00DC0DCB">
              <w:rPr>
                <w:rFonts w:eastAsiaTheme="minorEastAsia" w:cstheme="minorHAnsi"/>
                <w:i/>
                <w:iCs/>
                <w:lang w:val="nl-NL"/>
              </w:rPr>
              <w:t xml:space="preserve">De fytolicentie is het verplichte certificeringssysteem voor ongeveer 75.000 professionele gebruikers, distributeurs of voorlichters van GBM. Notificaties aangaande de fytolicentie (registratie, permanente vorming, inbreuken …) worden verzameld op federaal niveau en gepubliceerd op de website </w:t>
            </w:r>
            <w:hyperlink r:id="rId28">
              <w:r w:rsidRPr="00DC0DCB">
                <w:rPr>
                  <w:rStyle w:val="Lienhypertexte"/>
                  <w:rFonts w:eastAsiaTheme="minorEastAsia" w:cstheme="minorHAnsi"/>
                  <w:i/>
                  <w:iCs/>
                  <w:lang w:val="nl-NL"/>
                </w:rPr>
                <w:t>Fytolicentie</w:t>
              </w:r>
            </w:hyperlink>
            <w:r w:rsidRPr="00DC0DCB">
              <w:rPr>
                <w:rFonts w:eastAsiaTheme="minorEastAsia" w:cstheme="minorHAnsi"/>
                <w:i/>
                <w:iCs/>
                <w:lang w:val="nl-NL"/>
              </w:rPr>
              <w:t>.</w:t>
            </w:r>
          </w:p>
        </w:tc>
      </w:tr>
      <w:tr w:rsidR="002B0E27" w:rsidRPr="00E60B8D" w14:paraId="500CFC69" w14:textId="77777777" w:rsidTr="4F7566D2">
        <w:trPr>
          <w:cantSplit/>
          <w:tblHeader/>
          <w:jc w:val="center"/>
        </w:trPr>
        <w:tc>
          <w:tcPr>
            <w:tcW w:w="913" w:type="dxa"/>
            <w:vMerge/>
            <w:tcBorders>
              <w:left w:val="nil"/>
              <w:bottom w:val="nil"/>
              <w:right w:val="nil"/>
            </w:tcBorders>
          </w:tcPr>
          <w:p w14:paraId="559390C4"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shd w:val="clear" w:color="auto" w:fill="auto"/>
          </w:tcPr>
          <w:p w14:paraId="19258932" w14:textId="77777777" w:rsidR="002B0E27" w:rsidRPr="00DC0DCB" w:rsidRDefault="002B0E27" w:rsidP="002B0E27">
            <w:pPr>
              <w:rPr>
                <w:rFonts w:cstheme="minorHAnsi"/>
                <w:i/>
                <w:lang w:val="nl-NL"/>
              </w:rPr>
            </w:pPr>
          </w:p>
        </w:tc>
      </w:tr>
      <w:tr w:rsidR="009D1C83" w:rsidRPr="00DC0DCB" w14:paraId="2B4455C6" w14:textId="77777777" w:rsidTr="4F7566D2">
        <w:trPr>
          <w:cantSplit/>
          <w:tblHeader/>
          <w:jc w:val="center"/>
        </w:trPr>
        <w:tc>
          <w:tcPr>
            <w:tcW w:w="913" w:type="dxa"/>
            <w:vMerge w:val="restart"/>
            <w:tcBorders>
              <w:top w:val="nil"/>
              <w:left w:val="nil"/>
              <w:bottom w:val="nil"/>
              <w:right w:val="nil"/>
            </w:tcBorders>
          </w:tcPr>
          <w:p w14:paraId="20287445"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Fed.</w:t>
            </w:r>
          </w:p>
          <w:p w14:paraId="4B013E5A"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2.1.2</w:t>
            </w:r>
          </w:p>
          <w:p w14:paraId="09C1E0E2" w14:textId="77777777" w:rsidR="009D1C83"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606E08DB" w14:textId="0C88C68D" w:rsidR="009D1C83" w:rsidRPr="00DC0DCB" w:rsidRDefault="00D77963" w:rsidP="009D1C83">
            <w:pPr>
              <w:rPr>
                <w:rFonts w:cstheme="minorHAnsi"/>
                <w:lang w:val="nl-NL"/>
              </w:rPr>
            </w:pPr>
            <w:hyperlink w:anchor="avis_1" w:history="1">
              <w:r w:rsidR="009D1C83"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85690EC" w14:textId="526C412C" w:rsidR="009D1C83" w:rsidRPr="00DC0DCB" w:rsidRDefault="4F7566D2" w:rsidP="4F7566D2">
            <w:pPr>
              <w:rPr>
                <w:rFonts w:eastAsiaTheme="minorEastAsia" w:cstheme="minorHAnsi"/>
                <w:lang w:val="nl-NL"/>
              </w:rPr>
            </w:pPr>
            <w:r w:rsidRPr="00DC0DCB">
              <w:rPr>
                <w:rFonts w:eastAsiaTheme="minorEastAsia" w:cstheme="minorHAnsi"/>
                <w:lang w:val="nl-NL"/>
              </w:rPr>
              <w:t>Wederzijdse erkenning van certificaten met Nederland, Duitsland, Frankrijk en Luxemburg.</w:t>
            </w:r>
          </w:p>
        </w:tc>
        <w:tc>
          <w:tcPr>
            <w:tcW w:w="5133" w:type="dxa"/>
            <w:tcBorders>
              <w:top w:val="nil"/>
              <w:left w:val="dotted" w:sz="4" w:space="0" w:color="auto"/>
              <w:bottom w:val="nil"/>
              <w:right w:val="dotted" w:sz="4" w:space="0" w:color="auto"/>
            </w:tcBorders>
          </w:tcPr>
          <w:p w14:paraId="2C02A5FF" w14:textId="5C99361D" w:rsidR="009D1C83" w:rsidRPr="00DC0DCB" w:rsidRDefault="4F7566D2" w:rsidP="4F7566D2">
            <w:pPr>
              <w:rPr>
                <w:rFonts w:eastAsiaTheme="minorEastAsia" w:cstheme="minorHAnsi"/>
                <w:lang w:val="nl-NL"/>
              </w:rPr>
            </w:pPr>
            <w:r w:rsidRPr="00DC0DCB">
              <w:rPr>
                <w:rFonts w:eastAsiaTheme="minorEastAsia" w:cstheme="minorHAnsi"/>
                <w:lang w:val="nl-NL"/>
              </w:rPr>
              <w:t>Implementatie van wederzijdse erkenningsprotocollen met de buurlanden.</w:t>
            </w:r>
          </w:p>
        </w:tc>
        <w:tc>
          <w:tcPr>
            <w:tcW w:w="4676" w:type="dxa"/>
            <w:tcBorders>
              <w:top w:val="nil"/>
              <w:left w:val="dotted" w:sz="4" w:space="0" w:color="auto"/>
              <w:bottom w:val="nil"/>
              <w:right w:val="nil"/>
            </w:tcBorders>
          </w:tcPr>
          <w:p w14:paraId="7CA6EFA4" w14:textId="715D657E" w:rsidR="009D1C83" w:rsidRPr="00DC0DCB" w:rsidRDefault="4F7566D2" w:rsidP="4F7566D2">
            <w:pPr>
              <w:rPr>
                <w:rFonts w:eastAsiaTheme="minorEastAsia" w:cstheme="minorHAnsi"/>
                <w:lang w:val="nl-NL"/>
              </w:rPr>
            </w:pPr>
            <w:r w:rsidRPr="00DC0DCB">
              <w:rPr>
                <w:rFonts w:eastAsiaTheme="minorEastAsia" w:cstheme="minorHAnsi"/>
                <w:lang w:val="nl-NL"/>
              </w:rPr>
              <w:t>Protocollen met Nederland en Frankrijk worden geïmplementeerd in 2018. De andere twee worden geïmplementeerd in 2020.</w:t>
            </w:r>
          </w:p>
        </w:tc>
      </w:tr>
      <w:tr w:rsidR="009D1C83" w:rsidRPr="00E60B8D" w14:paraId="6970CA9D" w14:textId="77777777" w:rsidTr="4F7566D2">
        <w:trPr>
          <w:cantSplit/>
          <w:tblHeader/>
          <w:jc w:val="center"/>
        </w:trPr>
        <w:tc>
          <w:tcPr>
            <w:tcW w:w="913" w:type="dxa"/>
            <w:vMerge/>
            <w:tcBorders>
              <w:top w:val="nil"/>
              <w:left w:val="nil"/>
              <w:bottom w:val="nil"/>
              <w:right w:val="nil"/>
            </w:tcBorders>
          </w:tcPr>
          <w:p w14:paraId="6C9FAD01" w14:textId="728CFDB8"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5B9E780F" w14:textId="5B568C81" w:rsidR="009D1C83" w:rsidRPr="00DC0DCB" w:rsidRDefault="4F7566D2" w:rsidP="4F7566D2">
            <w:pPr>
              <w:rPr>
                <w:rFonts w:eastAsiaTheme="minorEastAsia" w:cstheme="minorHAnsi"/>
                <w:lang w:val="nl-NL"/>
              </w:rPr>
            </w:pPr>
            <w:r w:rsidRPr="00DC0DCB">
              <w:rPr>
                <w:rFonts w:eastAsiaTheme="minorEastAsia" w:cstheme="minorHAnsi"/>
                <w:i/>
                <w:iCs/>
                <w:lang w:val="nl-NL"/>
              </w:rPr>
              <w:t>De wederzijdse erkenning van de nationale certificeringssystemen voor professionele gebruikers van GBM moet geïmplementeerd worden, ten minste met de buurlanden. Er zullen specifieke protocollen voor wederzijdse erkenning worden ontwikkeld met Nederland, Duitsland, Frankrijk en Luxemburg. Die zullen ten laatste in 2018 worden geïmplementeerd voor de eerste twee, en in 2020 voor de laatste twee.</w:t>
            </w:r>
          </w:p>
        </w:tc>
      </w:tr>
      <w:tr w:rsidR="009D1C83" w:rsidRPr="00E60B8D" w14:paraId="50019CB1" w14:textId="77777777" w:rsidTr="4F7566D2">
        <w:trPr>
          <w:cantSplit/>
          <w:tblHeader/>
          <w:jc w:val="center"/>
        </w:trPr>
        <w:tc>
          <w:tcPr>
            <w:tcW w:w="913" w:type="dxa"/>
            <w:vMerge/>
            <w:tcBorders>
              <w:top w:val="nil"/>
              <w:left w:val="nil"/>
              <w:bottom w:val="nil"/>
              <w:right w:val="nil"/>
            </w:tcBorders>
          </w:tcPr>
          <w:p w14:paraId="1AA4D6A6" w14:textId="44B2FB0C"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16FBABFC" w14:textId="77777777" w:rsidR="009D1C83" w:rsidRPr="00DC0DCB" w:rsidRDefault="009D1C83" w:rsidP="003223A5">
            <w:pPr>
              <w:rPr>
                <w:rFonts w:cstheme="minorHAnsi"/>
                <w:lang w:val="nl-NL"/>
              </w:rPr>
            </w:pPr>
          </w:p>
        </w:tc>
      </w:tr>
      <w:tr w:rsidR="009D1C83" w:rsidRPr="00E60B8D" w14:paraId="25416000" w14:textId="77777777" w:rsidTr="4F7566D2">
        <w:trPr>
          <w:cantSplit/>
          <w:tblHeader/>
          <w:jc w:val="center"/>
        </w:trPr>
        <w:tc>
          <w:tcPr>
            <w:tcW w:w="913" w:type="dxa"/>
            <w:vMerge w:val="restart"/>
            <w:tcBorders>
              <w:top w:val="nil"/>
              <w:left w:val="nil"/>
              <w:right w:val="nil"/>
            </w:tcBorders>
          </w:tcPr>
          <w:p w14:paraId="4B642210"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BHG</w:t>
            </w:r>
          </w:p>
          <w:p w14:paraId="088897BE" w14:textId="5DBA33DA" w:rsidR="009D1C83" w:rsidRPr="00DC0DCB" w:rsidRDefault="4F7566D2" w:rsidP="009D1C83">
            <w:pPr>
              <w:rPr>
                <w:rFonts w:eastAsiaTheme="minorEastAsia" w:cstheme="minorHAnsi"/>
              </w:rPr>
            </w:pPr>
            <w:r w:rsidRPr="00DC0DCB">
              <w:rPr>
                <w:rFonts w:eastAsiaTheme="minorEastAsia" w:cstheme="minorHAnsi"/>
              </w:rPr>
              <w:t>2.1.1</w:t>
            </w:r>
          </w:p>
          <w:p w14:paraId="37066E01" w14:textId="7B573CCA" w:rsidR="009D1C83" w:rsidRPr="00DC0DCB" w:rsidRDefault="00D77963" w:rsidP="009D1C83">
            <w:pPr>
              <w:rPr>
                <w:rFonts w:cstheme="minorHAnsi"/>
                <w:lang w:val="nl-NL"/>
              </w:rPr>
            </w:pPr>
            <w:hyperlink w:anchor="avis_1" w:history="1">
              <w:r w:rsidR="009D1C83"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CB6DAA2" w14:textId="79EE1FF7" w:rsidR="009D1C83" w:rsidRPr="00DC0DCB" w:rsidRDefault="4F7566D2" w:rsidP="4F7566D2">
            <w:pPr>
              <w:rPr>
                <w:rFonts w:eastAsiaTheme="minorEastAsia" w:cstheme="minorHAnsi"/>
                <w:lang w:val="nl-NL"/>
              </w:rPr>
            </w:pPr>
            <w:r w:rsidRPr="00DC0DCB">
              <w:rPr>
                <w:rFonts w:eastAsiaTheme="minorEastAsia" w:cstheme="minorHAnsi"/>
                <w:lang w:val="nl-NL"/>
              </w:rPr>
              <w:t>De kennis van de operatoren van GBM certificeren.</w:t>
            </w:r>
          </w:p>
        </w:tc>
        <w:tc>
          <w:tcPr>
            <w:tcW w:w="5133" w:type="dxa"/>
            <w:tcBorders>
              <w:top w:val="nil"/>
              <w:left w:val="dotted" w:sz="4" w:space="0" w:color="auto"/>
              <w:bottom w:val="nil"/>
              <w:right w:val="dotted" w:sz="4" w:space="0" w:color="auto"/>
            </w:tcBorders>
          </w:tcPr>
          <w:p w14:paraId="5DEE2A27" w14:textId="719AF611" w:rsidR="009D1C83" w:rsidRPr="00DC0DCB" w:rsidRDefault="4F7566D2" w:rsidP="4F7566D2">
            <w:pPr>
              <w:rPr>
                <w:rFonts w:eastAsiaTheme="minorEastAsia" w:cstheme="minorHAnsi"/>
                <w:lang w:val="nl-NL"/>
              </w:rPr>
            </w:pPr>
            <w:r w:rsidRPr="00DC0DCB">
              <w:rPr>
                <w:rFonts w:eastAsiaTheme="minorEastAsia" w:cstheme="minorHAnsi"/>
                <w:lang w:val="nl-NL"/>
              </w:rPr>
              <w:t>Organisatie van de basisexamens voor de fytolicentie.</w:t>
            </w:r>
          </w:p>
        </w:tc>
        <w:tc>
          <w:tcPr>
            <w:tcW w:w="4676" w:type="dxa"/>
            <w:tcBorders>
              <w:top w:val="nil"/>
              <w:left w:val="dotted" w:sz="4" w:space="0" w:color="auto"/>
              <w:bottom w:val="nil"/>
              <w:right w:val="nil"/>
            </w:tcBorders>
          </w:tcPr>
          <w:p w14:paraId="14D407F1" w14:textId="6C47B192" w:rsidR="009D1C83" w:rsidRPr="00DC0DCB" w:rsidRDefault="4F7566D2" w:rsidP="4F7566D2">
            <w:pPr>
              <w:rPr>
                <w:rFonts w:eastAsiaTheme="minorEastAsia" w:cstheme="minorHAnsi"/>
                <w:lang w:val="nl-NL"/>
              </w:rPr>
            </w:pPr>
            <w:r w:rsidRPr="00DC0DCB">
              <w:rPr>
                <w:rFonts w:eastAsiaTheme="minorEastAsia" w:cstheme="minorHAnsi"/>
                <w:lang w:val="nl-NL"/>
              </w:rPr>
              <w:t>Organisatie van een voldoende aantal examensessies voor elk type fytolicentie.</w:t>
            </w:r>
          </w:p>
        </w:tc>
      </w:tr>
      <w:tr w:rsidR="009D1C83" w:rsidRPr="00E60B8D" w14:paraId="1AC87867" w14:textId="77777777" w:rsidTr="4F7566D2">
        <w:trPr>
          <w:cantSplit/>
          <w:tblHeader/>
          <w:jc w:val="center"/>
        </w:trPr>
        <w:tc>
          <w:tcPr>
            <w:tcW w:w="913" w:type="dxa"/>
            <w:vMerge/>
            <w:tcBorders>
              <w:left w:val="nil"/>
              <w:right w:val="nil"/>
            </w:tcBorders>
          </w:tcPr>
          <w:p w14:paraId="3732F5CC" w14:textId="753B78F3"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72D2C47A" w14:textId="52905165" w:rsidR="009D1C83" w:rsidRPr="00DC0DCB" w:rsidRDefault="4F7566D2" w:rsidP="4F7566D2">
            <w:pPr>
              <w:rPr>
                <w:rFonts w:eastAsiaTheme="minorEastAsia" w:cstheme="minorHAnsi"/>
                <w:lang w:val="nl-NL"/>
              </w:rPr>
            </w:pPr>
            <w:r w:rsidRPr="00DC0DCB">
              <w:rPr>
                <w:rFonts w:eastAsiaTheme="minorEastAsia" w:cstheme="minorHAnsi"/>
                <w:i/>
                <w:iCs/>
                <w:lang w:val="nl-NL"/>
              </w:rPr>
              <w:t>De sessies van de basisexamens om de kennis van de kandidaten te certificeren zullen regelmatig en voldoende worden georganiseerd.</w:t>
            </w:r>
          </w:p>
        </w:tc>
      </w:tr>
      <w:tr w:rsidR="009D1C83" w:rsidRPr="00E60B8D" w14:paraId="2A02C00D" w14:textId="77777777" w:rsidTr="4F7566D2">
        <w:trPr>
          <w:cantSplit/>
          <w:tblHeader/>
          <w:jc w:val="center"/>
        </w:trPr>
        <w:tc>
          <w:tcPr>
            <w:tcW w:w="913" w:type="dxa"/>
            <w:vMerge/>
            <w:tcBorders>
              <w:left w:val="nil"/>
              <w:bottom w:val="nil"/>
              <w:right w:val="nil"/>
            </w:tcBorders>
          </w:tcPr>
          <w:p w14:paraId="4E83D8B8" w14:textId="7539DA53"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491E49D1" w14:textId="77777777" w:rsidR="009D1C83" w:rsidRPr="00DC0DCB" w:rsidRDefault="009D1C83" w:rsidP="003223A5">
            <w:pPr>
              <w:rPr>
                <w:rFonts w:cstheme="minorHAnsi"/>
                <w:lang w:val="nl-NL"/>
              </w:rPr>
            </w:pPr>
          </w:p>
        </w:tc>
      </w:tr>
      <w:tr w:rsidR="009D1C83" w:rsidRPr="00E60B8D" w14:paraId="596CD092" w14:textId="77777777" w:rsidTr="4F7566D2">
        <w:trPr>
          <w:cantSplit/>
          <w:tblHeader/>
          <w:jc w:val="center"/>
        </w:trPr>
        <w:tc>
          <w:tcPr>
            <w:tcW w:w="913" w:type="dxa"/>
            <w:vMerge w:val="restart"/>
            <w:tcBorders>
              <w:top w:val="nil"/>
              <w:left w:val="nil"/>
              <w:right w:val="nil"/>
            </w:tcBorders>
          </w:tcPr>
          <w:p w14:paraId="7D67C5F1" w14:textId="125C888A" w:rsidR="009D1C83" w:rsidRPr="00DC0DCB" w:rsidRDefault="4F7566D2" w:rsidP="009D1C83">
            <w:pPr>
              <w:keepNext/>
              <w:keepLines/>
              <w:rPr>
                <w:rFonts w:eastAsiaTheme="minorEastAsia" w:cstheme="minorHAnsi"/>
              </w:rPr>
            </w:pPr>
            <w:r w:rsidRPr="00DC0DCB">
              <w:rPr>
                <w:rFonts w:eastAsiaTheme="minorEastAsia" w:cstheme="minorHAnsi"/>
                <w:lang w:val="nl-NL"/>
              </w:rPr>
              <w:t>BHG</w:t>
            </w:r>
            <w:r w:rsidRPr="00DC0DCB">
              <w:rPr>
                <w:rFonts w:eastAsiaTheme="minorEastAsia" w:cstheme="minorHAnsi"/>
              </w:rPr>
              <w:t xml:space="preserve"> 2.1.2</w:t>
            </w:r>
          </w:p>
          <w:p w14:paraId="2561A4A8" w14:textId="7EA53961" w:rsidR="009D1C83" w:rsidRPr="00DC0DCB" w:rsidRDefault="00D77963" w:rsidP="009D1C83">
            <w:pPr>
              <w:rPr>
                <w:rFonts w:cstheme="minorHAnsi"/>
                <w:lang w:val="nl-NL"/>
              </w:rPr>
            </w:pPr>
            <w:hyperlink w:anchor="avis_1" w:history="1">
              <w:r w:rsidR="009D1C83"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DF685AB" w14:textId="02958246" w:rsidR="009D1C83" w:rsidRPr="00DC0DCB" w:rsidRDefault="4F7566D2" w:rsidP="4F7566D2">
            <w:pPr>
              <w:rPr>
                <w:rFonts w:eastAsiaTheme="minorEastAsia" w:cstheme="minorHAnsi"/>
                <w:lang w:val="nl-NL"/>
              </w:rPr>
            </w:pPr>
            <w:r w:rsidRPr="00DC0DCB">
              <w:rPr>
                <w:rFonts w:eastAsiaTheme="minorEastAsia" w:cstheme="minorHAnsi"/>
                <w:lang w:val="nl-NL"/>
              </w:rPr>
              <w:t>Zorgen voor coördinatie met de federale overheid.</w:t>
            </w:r>
          </w:p>
        </w:tc>
        <w:tc>
          <w:tcPr>
            <w:tcW w:w="5133" w:type="dxa"/>
            <w:tcBorders>
              <w:top w:val="nil"/>
              <w:left w:val="dotted" w:sz="4" w:space="0" w:color="auto"/>
              <w:bottom w:val="nil"/>
              <w:right w:val="dotted" w:sz="4" w:space="0" w:color="auto"/>
            </w:tcBorders>
          </w:tcPr>
          <w:p w14:paraId="6572B348" w14:textId="0A49F244" w:rsidR="009D1C83" w:rsidRPr="00DC0DCB" w:rsidRDefault="4F7566D2" w:rsidP="4F7566D2">
            <w:pPr>
              <w:rPr>
                <w:rFonts w:eastAsiaTheme="minorEastAsia" w:cstheme="minorHAnsi"/>
                <w:lang w:val="nl-NL"/>
              </w:rPr>
            </w:pPr>
            <w:r w:rsidRPr="00DC0DCB">
              <w:rPr>
                <w:rFonts w:eastAsiaTheme="minorEastAsia" w:cstheme="minorHAnsi"/>
                <w:lang w:val="nl-NL"/>
              </w:rPr>
              <w:t>Aan de FOD de lijst bezorgen van de geslaagden voor het basisexamen en de getuigschriften van de aanvullende opleiding.</w:t>
            </w:r>
          </w:p>
        </w:tc>
        <w:tc>
          <w:tcPr>
            <w:tcW w:w="4676" w:type="dxa"/>
            <w:tcBorders>
              <w:top w:val="nil"/>
              <w:left w:val="dotted" w:sz="4" w:space="0" w:color="auto"/>
              <w:bottom w:val="nil"/>
              <w:right w:val="nil"/>
            </w:tcBorders>
          </w:tcPr>
          <w:p w14:paraId="7C54B9E7" w14:textId="142CC2CA" w:rsidR="009D1C83" w:rsidRPr="00DC0DCB" w:rsidRDefault="4F7566D2" w:rsidP="4F7566D2">
            <w:pPr>
              <w:rPr>
                <w:rFonts w:eastAsiaTheme="minorEastAsia" w:cstheme="minorHAnsi"/>
                <w:lang w:val="nl-NL"/>
              </w:rPr>
            </w:pPr>
            <w:r w:rsidRPr="00DC0DCB">
              <w:rPr>
                <w:rFonts w:eastAsiaTheme="minorEastAsia" w:cstheme="minorHAnsi"/>
                <w:lang w:val="nl-NL"/>
              </w:rPr>
              <w:t>Goede werking van de uitwisselingsinterface tussen de opleidingsinstellingen en de FOD.</w:t>
            </w:r>
          </w:p>
        </w:tc>
      </w:tr>
      <w:tr w:rsidR="009D1C83" w:rsidRPr="00E60B8D" w14:paraId="4D6AC84E" w14:textId="77777777" w:rsidTr="4F7566D2">
        <w:trPr>
          <w:cantSplit/>
          <w:tblHeader/>
          <w:jc w:val="center"/>
        </w:trPr>
        <w:tc>
          <w:tcPr>
            <w:tcW w:w="913" w:type="dxa"/>
            <w:vMerge/>
            <w:tcBorders>
              <w:left w:val="nil"/>
              <w:bottom w:val="nil"/>
              <w:right w:val="nil"/>
            </w:tcBorders>
          </w:tcPr>
          <w:p w14:paraId="28B3AB3B" w14:textId="361CEEF5"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70BE3E59" w14:textId="612F2C36" w:rsidR="009D1C83" w:rsidRPr="00DC0DCB" w:rsidRDefault="4F7566D2" w:rsidP="4F7566D2">
            <w:pPr>
              <w:rPr>
                <w:rFonts w:eastAsiaTheme="minorEastAsia" w:cstheme="minorHAnsi"/>
                <w:lang w:val="nl-NL"/>
              </w:rPr>
            </w:pPr>
            <w:r w:rsidRPr="00DC0DCB">
              <w:rPr>
                <w:rFonts w:eastAsiaTheme="minorEastAsia" w:cstheme="minorHAnsi"/>
                <w:i/>
                <w:iCs/>
                <w:lang w:val="nl-NL"/>
              </w:rPr>
              <w:t>De lijsten met de geslaagden voor het basisexamen en de getuigschriften van aanvullende opleidingen zullen regelmatig worden bezorgd aan de FOD.</w:t>
            </w:r>
          </w:p>
        </w:tc>
      </w:tr>
    </w:tbl>
    <w:p w14:paraId="6263D80B" w14:textId="77777777" w:rsidR="002B0E27" w:rsidRPr="000A3782" w:rsidRDefault="002B0E27" w:rsidP="002B0E27">
      <w:pPr>
        <w:rPr>
          <w:lang w:val="nl-NL"/>
        </w:rPr>
      </w:pPr>
    </w:p>
    <w:p w14:paraId="272277B9" w14:textId="348E6F85" w:rsidR="00B24A59" w:rsidRDefault="00037E1E" w:rsidP="4F7566D2">
      <w:pPr>
        <w:pStyle w:val="Titre3"/>
        <w:spacing w:line="240" w:lineRule="auto"/>
        <w:ind w:left="714"/>
        <w:jc w:val="left"/>
        <w:rPr>
          <w:lang w:val="nl-NL"/>
        </w:rPr>
      </w:pPr>
      <w:bookmarkStart w:id="23" w:name="_Toc468711128"/>
      <w:bookmarkStart w:id="24" w:name="_Toc472068591"/>
      <w:bookmarkStart w:id="25" w:name="_Toc474328542"/>
      <w:r w:rsidRPr="000A3782">
        <w:rPr>
          <w:lang w:val="nl-NL"/>
        </w:rPr>
        <w:lastRenderedPageBreak/>
        <w:t>Toegang tot een aangepaste opleiding (basis- &amp; aanvullende opleiding)</w:t>
      </w:r>
      <w:bookmarkEnd w:id="23"/>
      <w:bookmarkEnd w:id="24"/>
      <w:bookmarkEnd w:id="25"/>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DC0DCB" w14:paraId="35111F2C" w14:textId="77777777" w:rsidTr="4F7566D2">
        <w:trPr>
          <w:tblHeader/>
          <w:jc w:val="center"/>
        </w:trPr>
        <w:tc>
          <w:tcPr>
            <w:tcW w:w="907" w:type="dxa"/>
            <w:shd w:val="clear" w:color="auto" w:fill="D1E8FF"/>
          </w:tcPr>
          <w:p w14:paraId="3732C6E1" w14:textId="3CEEED00"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Ref.</w:t>
            </w:r>
          </w:p>
        </w:tc>
        <w:tc>
          <w:tcPr>
            <w:tcW w:w="4649" w:type="dxa"/>
            <w:shd w:val="clear" w:color="auto" w:fill="D1E8FF"/>
          </w:tcPr>
          <w:p w14:paraId="32046A00" w14:textId="12D1C3B5"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Doelstelling</w:t>
            </w:r>
          </w:p>
        </w:tc>
        <w:tc>
          <w:tcPr>
            <w:tcW w:w="5103" w:type="dxa"/>
            <w:shd w:val="clear" w:color="auto" w:fill="D1E8FF"/>
          </w:tcPr>
          <w:p w14:paraId="6E6347AE" w14:textId="4188C281"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Actie</w:t>
            </w:r>
          </w:p>
        </w:tc>
        <w:tc>
          <w:tcPr>
            <w:tcW w:w="4649" w:type="dxa"/>
            <w:shd w:val="clear" w:color="auto" w:fill="D1E8FF"/>
          </w:tcPr>
          <w:p w14:paraId="71C1DB90" w14:textId="1F2FBE8C"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KSF</w:t>
            </w:r>
          </w:p>
        </w:tc>
      </w:tr>
      <w:tr w:rsidR="00B24A59" w:rsidRPr="00E60B8D" w14:paraId="7D782829" w14:textId="77777777" w:rsidTr="4F7566D2">
        <w:trPr>
          <w:trHeight w:val="113"/>
          <w:jc w:val="center"/>
        </w:trPr>
        <w:tc>
          <w:tcPr>
            <w:tcW w:w="907" w:type="dxa"/>
            <w:vMerge w:val="restart"/>
          </w:tcPr>
          <w:p w14:paraId="0306B324" w14:textId="77777777" w:rsidR="00B24A59"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BHG</w:t>
            </w:r>
          </w:p>
          <w:p w14:paraId="2771B109" w14:textId="77777777" w:rsidR="00B24A59"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2.1.3</w:t>
            </w:r>
          </w:p>
          <w:p w14:paraId="4FE5DF13" w14:textId="4FA17505" w:rsidR="00D56CD4" w:rsidRPr="00DC0DCB" w:rsidRDefault="00D77963" w:rsidP="00B24A59">
            <w:pPr>
              <w:keepNext/>
              <w:keepLines/>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40ABC76D" w14:textId="42C9EA33" w:rsidR="00B24A59" w:rsidRPr="00DC0DCB" w:rsidRDefault="4F7566D2" w:rsidP="4F7566D2">
            <w:pPr>
              <w:pStyle w:val="Sansinterligne"/>
              <w:keepNext/>
              <w:keepLines/>
              <w:jc w:val="both"/>
              <w:rPr>
                <w:rFonts w:cstheme="minorHAnsi"/>
                <w:color w:val="000000" w:themeColor="text1"/>
                <w:lang w:val="nl-BE"/>
              </w:rPr>
            </w:pPr>
            <w:r w:rsidRPr="00DC0DCB">
              <w:rPr>
                <w:rFonts w:cstheme="minorHAnsi"/>
                <w:lang w:val="nl-NL"/>
              </w:rPr>
              <w:t>Zorgen voor de basisopleiding van de operatoren van GBM.</w:t>
            </w:r>
          </w:p>
        </w:tc>
        <w:tc>
          <w:tcPr>
            <w:tcW w:w="5103" w:type="dxa"/>
            <w:tcBorders>
              <w:left w:val="dotted" w:sz="4" w:space="0" w:color="auto"/>
              <w:right w:val="dotted" w:sz="4" w:space="0" w:color="auto"/>
            </w:tcBorders>
          </w:tcPr>
          <w:p w14:paraId="190E6D2D" w14:textId="2F161E8B"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Organisatie van de basisopleidingen.</w:t>
            </w:r>
          </w:p>
        </w:tc>
        <w:tc>
          <w:tcPr>
            <w:tcW w:w="4649" w:type="dxa"/>
            <w:tcBorders>
              <w:left w:val="dotted" w:sz="4" w:space="0" w:color="auto"/>
            </w:tcBorders>
          </w:tcPr>
          <w:p w14:paraId="597F2340" w14:textId="62534FEF"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Organisatie van een voldoende aantal examensessies voor elk type fytolicentie.</w:t>
            </w:r>
          </w:p>
        </w:tc>
      </w:tr>
      <w:tr w:rsidR="00B24A59" w:rsidRPr="00E60B8D" w14:paraId="10830686" w14:textId="77777777" w:rsidTr="4F7566D2">
        <w:trPr>
          <w:trHeight w:val="113"/>
          <w:jc w:val="center"/>
        </w:trPr>
        <w:tc>
          <w:tcPr>
            <w:tcW w:w="907" w:type="dxa"/>
            <w:vMerge/>
          </w:tcPr>
          <w:p w14:paraId="1699E2AC" w14:textId="3E9834F9" w:rsidR="00B24A59" w:rsidRPr="00DC0DCB" w:rsidRDefault="00B24A59" w:rsidP="002F4995">
            <w:pPr>
              <w:keepNext/>
              <w:keepLines/>
              <w:rPr>
                <w:rFonts w:cstheme="minorHAnsi"/>
                <w:color w:val="000000" w:themeColor="text1"/>
                <w:lang w:val="nl-NL"/>
              </w:rPr>
            </w:pPr>
          </w:p>
        </w:tc>
        <w:tc>
          <w:tcPr>
            <w:tcW w:w="14401" w:type="dxa"/>
            <w:gridSpan w:val="3"/>
          </w:tcPr>
          <w:p w14:paraId="668B7E8E" w14:textId="7E5314CC"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i/>
                <w:iCs/>
                <w:lang w:val="nl-NL"/>
              </w:rPr>
              <w:t>Er zullen voldoende sessies van basisopleidingen worden georganiseerd voor de verschillende fytolicenties en de getuigschriften van basisopleiding zullen volgens de regelgevende bepalingen worden afgeleverd.</w:t>
            </w:r>
          </w:p>
        </w:tc>
      </w:tr>
      <w:tr w:rsidR="00B24A59" w:rsidRPr="00E60B8D" w14:paraId="0125AF7B" w14:textId="77777777" w:rsidTr="4F7566D2">
        <w:trPr>
          <w:trHeight w:val="113"/>
          <w:jc w:val="center"/>
        </w:trPr>
        <w:tc>
          <w:tcPr>
            <w:tcW w:w="907" w:type="dxa"/>
            <w:vMerge/>
          </w:tcPr>
          <w:p w14:paraId="3ACA6241" w14:textId="6956D46C" w:rsidR="00B24A59" w:rsidRPr="00DC0DCB" w:rsidRDefault="00B24A59" w:rsidP="002F4995">
            <w:pPr>
              <w:keepNext/>
              <w:keepLines/>
              <w:rPr>
                <w:rFonts w:cstheme="minorHAnsi"/>
                <w:color w:val="000000" w:themeColor="text1"/>
                <w:lang w:val="nl-NL"/>
              </w:rPr>
            </w:pPr>
          </w:p>
        </w:tc>
        <w:tc>
          <w:tcPr>
            <w:tcW w:w="14401" w:type="dxa"/>
            <w:gridSpan w:val="3"/>
          </w:tcPr>
          <w:p w14:paraId="3417690C" w14:textId="77777777" w:rsidR="00B24A59" w:rsidRPr="00DC0DCB" w:rsidRDefault="00B24A59" w:rsidP="003D637E">
            <w:pPr>
              <w:pStyle w:val="Sansinterligne"/>
              <w:keepNext/>
              <w:keepLines/>
              <w:jc w:val="both"/>
              <w:rPr>
                <w:rFonts w:cstheme="minorHAnsi"/>
                <w:color w:val="000000" w:themeColor="text1"/>
                <w:lang w:val="nl-NL"/>
              </w:rPr>
            </w:pPr>
          </w:p>
        </w:tc>
      </w:tr>
      <w:tr w:rsidR="001F6036" w:rsidRPr="00E60B8D" w14:paraId="3EDE75F5" w14:textId="77777777" w:rsidTr="4F7566D2">
        <w:trPr>
          <w:trHeight w:val="113"/>
          <w:jc w:val="center"/>
        </w:trPr>
        <w:tc>
          <w:tcPr>
            <w:tcW w:w="907" w:type="dxa"/>
            <w:vMerge w:val="restart"/>
          </w:tcPr>
          <w:p w14:paraId="377788A7" w14:textId="6A409698" w:rsidR="001F6036" w:rsidRPr="00DC0DCB" w:rsidRDefault="4F7566D2" w:rsidP="001F6036">
            <w:pPr>
              <w:widowControl w:val="0"/>
              <w:rPr>
                <w:rFonts w:eastAsiaTheme="minorEastAsia" w:cstheme="minorHAnsi"/>
              </w:rPr>
            </w:pPr>
            <w:r w:rsidRPr="00DC0DCB">
              <w:rPr>
                <w:rFonts w:eastAsiaTheme="minorEastAsia" w:cstheme="minorHAnsi"/>
              </w:rPr>
              <w:t>BHG</w:t>
            </w:r>
          </w:p>
          <w:p w14:paraId="0F603E24" w14:textId="77777777" w:rsidR="001F6036" w:rsidRPr="00DC0DCB" w:rsidRDefault="4F7566D2" w:rsidP="001F6036">
            <w:pPr>
              <w:widowControl w:val="0"/>
              <w:rPr>
                <w:rFonts w:eastAsiaTheme="minorEastAsia" w:cstheme="minorHAnsi"/>
              </w:rPr>
            </w:pPr>
            <w:r w:rsidRPr="00DC0DCB">
              <w:rPr>
                <w:rFonts w:eastAsiaTheme="minorEastAsia" w:cstheme="minorHAnsi"/>
              </w:rPr>
              <w:t>2.1.4</w:t>
            </w:r>
          </w:p>
          <w:p w14:paraId="12F91398" w14:textId="7A3CB4BB" w:rsidR="00D56CD4" w:rsidRPr="00DC0DCB" w:rsidRDefault="00D77963" w:rsidP="001F6036">
            <w:pPr>
              <w:widowControl w:val="0"/>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78715C85" w14:textId="1F8940A8"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basisopleiding van de operatoren van GBM.</w:t>
            </w:r>
          </w:p>
        </w:tc>
        <w:tc>
          <w:tcPr>
            <w:tcW w:w="5103" w:type="dxa"/>
            <w:tcBorders>
              <w:left w:val="dotted" w:sz="4" w:space="0" w:color="auto"/>
              <w:right w:val="dotted" w:sz="4" w:space="0" w:color="auto"/>
            </w:tcBorders>
          </w:tcPr>
          <w:p w14:paraId="2FF76443" w14:textId="4ACA2BCA"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Het materiaal voor de basisvorming bijwerken.</w:t>
            </w:r>
          </w:p>
        </w:tc>
        <w:tc>
          <w:tcPr>
            <w:tcW w:w="4649" w:type="dxa"/>
            <w:tcBorders>
              <w:left w:val="dotted" w:sz="4" w:space="0" w:color="auto"/>
            </w:tcBorders>
          </w:tcPr>
          <w:p w14:paraId="40CE2140" w14:textId="552866DB"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Herziening ten minste om de twee jaar of zodra dit door een belangrijke ontwikkeling is vereist.</w:t>
            </w:r>
          </w:p>
        </w:tc>
      </w:tr>
      <w:tr w:rsidR="001F6036" w:rsidRPr="00E60B8D" w14:paraId="29A93C32" w14:textId="77777777" w:rsidTr="4F7566D2">
        <w:trPr>
          <w:trHeight w:val="113"/>
          <w:jc w:val="center"/>
        </w:trPr>
        <w:tc>
          <w:tcPr>
            <w:tcW w:w="907" w:type="dxa"/>
            <w:vMerge/>
          </w:tcPr>
          <w:p w14:paraId="5F51C6A3" w14:textId="77777777" w:rsidR="001F6036" w:rsidRPr="00DC0DCB" w:rsidRDefault="001F6036" w:rsidP="001F6036">
            <w:pPr>
              <w:widowControl w:val="0"/>
              <w:rPr>
                <w:rFonts w:cstheme="minorHAnsi"/>
                <w:color w:val="000000" w:themeColor="text1"/>
                <w:lang w:val="nl-NL"/>
              </w:rPr>
            </w:pPr>
          </w:p>
        </w:tc>
        <w:tc>
          <w:tcPr>
            <w:tcW w:w="14401" w:type="dxa"/>
            <w:gridSpan w:val="3"/>
          </w:tcPr>
          <w:p w14:paraId="6FEB1C4A" w14:textId="43D614BE"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De inhoud van het materiaal van de basisopleidingen (syllabi en slides) moet periodiek worden bijgewerkt om rekening te houden met de wetgevende, wetenschappelijke en technische evolutie.</w:t>
            </w:r>
          </w:p>
        </w:tc>
      </w:tr>
      <w:tr w:rsidR="001F6036" w:rsidRPr="00E60B8D" w14:paraId="1281A4FA" w14:textId="77777777" w:rsidTr="4F7566D2">
        <w:trPr>
          <w:trHeight w:val="113"/>
          <w:jc w:val="center"/>
        </w:trPr>
        <w:tc>
          <w:tcPr>
            <w:tcW w:w="907" w:type="dxa"/>
            <w:vMerge/>
          </w:tcPr>
          <w:p w14:paraId="69EA0CE9" w14:textId="77777777" w:rsidR="001F6036" w:rsidRPr="00DC0DCB" w:rsidRDefault="001F6036" w:rsidP="001F6036">
            <w:pPr>
              <w:widowControl w:val="0"/>
              <w:rPr>
                <w:rFonts w:cstheme="minorHAnsi"/>
                <w:color w:val="000000" w:themeColor="text1"/>
                <w:lang w:val="nl-NL"/>
              </w:rPr>
            </w:pPr>
          </w:p>
        </w:tc>
        <w:tc>
          <w:tcPr>
            <w:tcW w:w="14401" w:type="dxa"/>
            <w:gridSpan w:val="3"/>
          </w:tcPr>
          <w:p w14:paraId="0265B29B"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E60B8D" w14:paraId="2555C7C0" w14:textId="77777777" w:rsidTr="4F7566D2">
        <w:trPr>
          <w:trHeight w:val="113"/>
          <w:jc w:val="center"/>
        </w:trPr>
        <w:tc>
          <w:tcPr>
            <w:tcW w:w="907" w:type="dxa"/>
            <w:vMerge w:val="restart"/>
          </w:tcPr>
          <w:p w14:paraId="0E212AB7" w14:textId="297073DE"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75C3781A" w14:textId="7777777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2.1.5</w:t>
            </w:r>
          </w:p>
          <w:p w14:paraId="039108CA" w14:textId="66E38031" w:rsidR="00D56CD4" w:rsidRPr="00DC0DCB" w:rsidRDefault="00D77963" w:rsidP="001F6036">
            <w:pPr>
              <w:widowControl w:val="0"/>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6E0AE3DA" w14:textId="034F27BC"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32D4246C" w14:textId="6EC43F66"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Organisatie van aanvullende opleidingsactiviteiten.</w:t>
            </w:r>
          </w:p>
        </w:tc>
        <w:tc>
          <w:tcPr>
            <w:tcW w:w="4649" w:type="dxa"/>
            <w:tcBorders>
              <w:left w:val="dotted" w:sz="4" w:space="0" w:color="auto"/>
            </w:tcBorders>
          </w:tcPr>
          <w:p w14:paraId="0AEADB0A" w14:textId="77777777" w:rsidR="00D56CD4" w:rsidRPr="00DC0DCB" w:rsidRDefault="4F7566D2" w:rsidP="4F7566D2">
            <w:pPr>
              <w:keepNext/>
              <w:keepLines/>
              <w:rPr>
                <w:rFonts w:eastAsiaTheme="minorEastAsia" w:cstheme="minorHAnsi"/>
                <w:lang w:val="nl-NL"/>
              </w:rPr>
            </w:pPr>
            <w:r w:rsidRPr="00DC0DCB">
              <w:rPr>
                <w:rFonts w:eastAsiaTheme="minorEastAsia" w:cstheme="minorHAnsi"/>
                <w:lang w:val="nl-NL"/>
              </w:rPr>
              <w:t>Aangepaste communicatie naar de opleidingsinstellingen.</w:t>
            </w:r>
          </w:p>
          <w:p w14:paraId="0F861163" w14:textId="4E2614B3"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Organisatie van een voldoende aantal activiteiten voor elk type fytolicentie.</w:t>
            </w:r>
          </w:p>
        </w:tc>
      </w:tr>
      <w:tr w:rsidR="001F6036" w:rsidRPr="00E60B8D" w14:paraId="725456B9" w14:textId="77777777" w:rsidTr="4F7566D2">
        <w:trPr>
          <w:trHeight w:val="113"/>
          <w:jc w:val="center"/>
        </w:trPr>
        <w:tc>
          <w:tcPr>
            <w:tcW w:w="907" w:type="dxa"/>
            <w:vMerge/>
          </w:tcPr>
          <w:p w14:paraId="384C506C" w14:textId="77777777" w:rsidR="001F6036" w:rsidRPr="00DC0DCB" w:rsidRDefault="001F6036" w:rsidP="001F6036">
            <w:pPr>
              <w:widowControl w:val="0"/>
              <w:rPr>
                <w:rFonts w:cstheme="minorHAnsi"/>
                <w:color w:val="000000" w:themeColor="text1"/>
                <w:lang w:val="nl-NL"/>
              </w:rPr>
            </w:pPr>
          </w:p>
        </w:tc>
        <w:tc>
          <w:tcPr>
            <w:tcW w:w="14401" w:type="dxa"/>
            <w:gridSpan w:val="3"/>
          </w:tcPr>
          <w:p w14:paraId="6B31D8BA" w14:textId="05D79A11"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Er zullen voldoende aanvullende opleidingsactiviteiten worden georganiseerd (en/of erkend) voor de verschillende fytolicenties en de getuigschriften van aanvullende opleidingen zullen volgens de regelgevende bepalingen worden afgeleverd.</w:t>
            </w:r>
          </w:p>
        </w:tc>
      </w:tr>
      <w:tr w:rsidR="001F6036" w:rsidRPr="00E60B8D" w14:paraId="43D23393" w14:textId="77777777" w:rsidTr="4F7566D2">
        <w:trPr>
          <w:trHeight w:val="113"/>
          <w:jc w:val="center"/>
        </w:trPr>
        <w:tc>
          <w:tcPr>
            <w:tcW w:w="907" w:type="dxa"/>
            <w:vMerge/>
          </w:tcPr>
          <w:p w14:paraId="74F356E3" w14:textId="77777777" w:rsidR="001F6036" w:rsidRPr="00DC0DCB" w:rsidRDefault="001F6036" w:rsidP="001F6036">
            <w:pPr>
              <w:widowControl w:val="0"/>
              <w:rPr>
                <w:rFonts w:cstheme="minorHAnsi"/>
                <w:color w:val="000000" w:themeColor="text1"/>
                <w:lang w:val="nl-NL"/>
              </w:rPr>
            </w:pPr>
          </w:p>
        </w:tc>
        <w:tc>
          <w:tcPr>
            <w:tcW w:w="14401" w:type="dxa"/>
            <w:gridSpan w:val="3"/>
          </w:tcPr>
          <w:p w14:paraId="164A84B8"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E60B8D" w14:paraId="2ADB39E8" w14:textId="77777777" w:rsidTr="4F7566D2">
        <w:trPr>
          <w:trHeight w:val="113"/>
          <w:jc w:val="center"/>
        </w:trPr>
        <w:tc>
          <w:tcPr>
            <w:tcW w:w="907" w:type="dxa"/>
            <w:vMerge w:val="restart"/>
          </w:tcPr>
          <w:p w14:paraId="2A853BAB" w14:textId="544EE23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3C87C022" w14:textId="7777777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2.1.6</w:t>
            </w:r>
          </w:p>
          <w:p w14:paraId="45BD839D" w14:textId="3EE2BBA2" w:rsidR="00D56CD4" w:rsidRPr="00DC0DCB" w:rsidRDefault="00D77963" w:rsidP="001F6036">
            <w:pPr>
              <w:widowControl w:val="0"/>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26F0643" w14:textId="1AE4B8FC"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48500537" w14:textId="0DBDD4B7"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Een evenwichtig aanbod van aanvullende opleidingsactiviteiten voorstellen.</w:t>
            </w:r>
          </w:p>
        </w:tc>
        <w:tc>
          <w:tcPr>
            <w:tcW w:w="4649" w:type="dxa"/>
            <w:tcBorders>
              <w:left w:val="dotted" w:sz="4" w:space="0" w:color="auto"/>
            </w:tcBorders>
          </w:tcPr>
          <w:p w14:paraId="6BBD0816" w14:textId="77777777" w:rsidR="00D56CD4" w:rsidRPr="00DC0DCB" w:rsidRDefault="4F7566D2" w:rsidP="4F7566D2">
            <w:pPr>
              <w:pStyle w:val="Sansinterligne"/>
              <w:widowControl w:val="0"/>
              <w:jc w:val="both"/>
              <w:rPr>
                <w:rFonts w:cstheme="minorHAnsi"/>
                <w:lang w:val="nl-NL"/>
              </w:rPr>
            </w:pPr>
            <w:r w:rsidRPr="00DC0DCB">
              <w:rPr>
                <w:rFonts w:cstheme="minorHAnsi"/>
                <w:lang w:val="nl-NL"/>
              </w:rPr>
              <w:t>Aanvullende opleidingsactiviteiten in meer dan 3 thema's per jaar;</w:t>
            </w:r>
          </w:p>
          <w:p w14:paraId="40E4F6C2" w14:textId="4DEC1C38"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E60B8D" w14:paraId="0B2DC21F" w14:textId="77777777" w:rsidTr="4F7566D2">
        <w:trPr>
          <w:trHeight w:val="113"/>
          <w:jc w:val="center"/>
        </w:trPr>
        <w:tc>
          <w:tcPr>
            <w:tcW w:w="907" w:type="dxa"/>
            <w:vMerge/>
          </w:tcPr>
          <w:p w14:paraId="5A25451E" w14:textId="77777777" w:rsidR="001F6036" w:rsidRPr="00DC0DCB" w:rsidRDefault="001F6036" w:rsidP="001F6036">
            <w:pPr>
              <w:widowControl w:val="0"/>
              <w:rPr>
                <w:rFonts w:cstheme="minorHAnsi"/>
                <w:color w:val="000000" w:themeColor="text1"/>
                <w:lang w:val="nl-NL"/>
              </w:rPr>
            </w:pPr>
          </w:p>
        </w:tc>
        <w:tc>
          <w:tcPr>
            <w:tcW w:w="14401" w:type="dxa"/>
            <w:gridSpan w:val="3"/>
          </w:tcPr>
          <w:p w14:paraId="64C5968E" w14:textId="78A3ADB9"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Door een analyse van de erkenningsaanvragen van de aanvullende opleidingsactiviteiten kan worden gewaarborgd dat het aanbod aan de operatoren een voldoende verscheidenheid aan thema's behandelt om een evenwichtige opleiding te garanderen die is aangepast aan de verschillende doelgroepen.</w:t>
            </w:r>
          </w:p>
        </w:tc>
      </w:tr>
      <w:tr w:rsidR="001F6036" w:rsidRPr="00E60B8D" w14:paraId="7066E032" w14:textId="77777777" w:rsidTr="4F7566D2">
        <w:trPr>
          <w:trHeight w:val="113"/>
          <w:jc w:val="center"/>
        </w:trPr>
        <w:tc>
          <w:tcPr>
            <w:tcW w:w="907" w:type="dxa"/>
            <w:vMerge/>
          </w:tcPr>
          <w:p w14:paraId="712BCD4C" w14:textId="77777777" w:rsidR="001F6036" w:rsidRPr="00DC0DCB" w:rsidRDefault="001F6036" w:rsidP="001F6036">
            <w:pPr>
              <w:widowControl w:val="0"/>
              <w:rPr>
                <w:rFonts w:cstheme="minorHAnsi"/>
                <w:color w:val="000000" w:themeColor="text1"/>
                <w:lang w:val="nl-NL"/>
              </w:rPr>
            </w:pPr>
          </w:p>
        </w:tc>
        <w:tc>
          <w:tcPr>
            <w:tcW w:w="14401" w:type="dxa"/>
            <w:gridSpan w:val="3"/>
          </w:tcPr>
          <w:p w14:paraId="2CCDDB68"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E60B8D" w14:paraId="15084178" w14:textId="77777777" w:rsidTr="4F7566D2">
        <w:trPr>
          <w:trHeight w:val="113"/>
          <w:jc w:val="center"/>
        </w:trPr>
        <w:tc>
          <w:tcPr>
            <w:tcW w:w="907" w:type="dxa"/>
            <w:vMerge w:val="restart"/>
          </w:tcPr>
          <w:p w14:paraId="38A95166" w14:textId="52A493CA"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04EEE7B9" w14:textId="7777777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2.1.7</w:t>
            </w:r>
          </w:p>
          <w:p w14:paraId="07208020" w14:textId="5C3C4AA5" w:rsidR="00D56CD4" w:rsidRPr="00DC0DCB" w:rsidRDefault="00D77963" w:rsidP="001F6036">
            <w:pPr>
              <w:widowControl w:val="0"/>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04E008D8" w14:textId="129B3CB6"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21C0094F" w14:textId="5F90DD82"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Een aanbod aan aanvullende opleidingsactiviteiten voorstellen dat ook voldoet aan de doelstellingen van de andere gewestelijke plannen, programma's en strategieën.</w:t>
            </w:r>
          </w:p>
        </w:tc>
        <w:tc>
          <w:tcPr>
            <w:tcW w:w="4649" w:type="dxa"/>
            <w:tcBorders>
              <w:left w:val="dotted" w:sz="4" w:space="0" w:color="auto"/>
            </w:tcBorders>
          </w:tcPr>
          <w:p w14:paraId="4C05BE8D" w14:textId="77777777" w:rsidR="00D56CD4" w:rsidRPr="00DC0DCB" w:rsidRDefault="4F7566D2" w:rsidP="4F7566D2">
            <w:pPr>
              <w:pStyle w:val="Sansinterligne"/>
              <w:widowControl w:val="0"/>
              <w:jc w:val="both"/>
              <w:rPr>
                <w:rFonts w:cstheme="minorHAnsi"/>
                <w:lang w:val="nl-NL"/>
              </w:rPr>
            </w:pPr>
            <w:r w:rsidRPr="00DC0DCB">
              <w:rPr>
                <w:rFonts w:cstheme="minorHAnsi"/>
                <w:lang w:val="nl-NL"/>
              </w:rPr>
              <w:t>Coördinatie met de andere gewestelijke plannen en programma's;</w:t>
            </w:r>
          </w:p>
          <w:p w14:paraId="5F31D013" w14:textId="136C014A"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E60B8D" w14:paraId="07A0FAE9" w14:textId="77777777" w:rsidTr="4F7566D2">
        <w:trPr>
          <w:trHeight w:val="113"/>
          <w:jc w:val="center"/>
        </w:trPr>
        <w:tc>
          <w:tcPr>
            <w:tcW w:w="907" w:type="dxa"/>
            <w:vMerge/>
          </w:tcPr>
          <w:p w14:paraId="2B281694" w14:textId="16C73BF0" w:rsidR="001F6036" w:rsidRPr="00DC0DCB" w:rsidRDefault="001F6036" w:rsidP="001F6036">
            <w:pPr>
              <w:widowControl w:val="0"/>
              <w:rPr>
                <w:rFonts w:cstheme="minorHAnsi"/>
                <w:color w:val="000000" w:themeColor="text1"/>
                <w:lang w:val="nl-NL"/>
              </w:rPr>
            </w:pPr>
          </w:p>
        </w:tc>
        <w:tc>
          <w:tcPr>
            <w:tcW w:w="14401" w:type="dxa"/>
            <w:gridSpan w:val="3"/>
          </w:tcPr>
          <w:p w14:paraId="000CD701" w14:textId="5D83A0E1"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De aanvullende opleidingsactiviteiten zullen in het bijzonder de nadruk leggen op de doelstellingen van het Brussels Hoofdstedelijk Gewest die door het Gewestelijk Natuurplan of de Good Food-strategie worden nagestreefd.</w:t>
            </w:r>
          </w:p>
        </w:tc>
      </w:tr>
      <w:tr w:rsidR="001F6036" w:rsidRPr="00E60B8D" w14:paraId="118DED0A" w14:textId="77777777" w:rsidTr="4F7566D2">
        <w:trPr>
          <w:trHeight w:val="113"/>
          <w:jc w:val="center"/>
        </w:trPr>
        <w:tc>
          <w:tcPr>
            <w:tcW w:w="907" w:type="dxa"/>
            <w:vMerge/>
          </w:tcPr>
          <w:p w14:paraId="1FB64526" w14:textId="54846926" w:rsidR="001F6036" w:rsidRPr="00DC0DCB" w:rsidRDefault="001F6036" w:rsidP="001F6036">
            <w:pPr>
              <w:widowControl w:val="0"/>
              <w:rPr>
                <w:rFonts w:cstheme="minorHAnsi"/>
                <w:color w:val="000000" w:themeColor="text1"/>
                <w:lang w:val="nl-NL"/>
              </w:rPr>
            </w:pPr>
          </w:p>
        </w:tc>
        <w:tc>
          <w:tcPr>
            <w:tcW w:w="14401" w:type="dxa"/>
            <w:gridSpan w:val="3"/>
          </w:tcPr>
          <w:p w14:paraId="56FBB650"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E60B8D" w14:paraId="5A05A398" w14:textId="77777777" w:rsidTr="4F7566D2">
        <w:trPr>
          <w:trHeight w:val="113"/>
          <w:jc w:val="center"/>
        </w:trPr>
        <w:tc>
          <w:tcPr>
            <w:tcW w:w="907" w:type="dxa"/>
            <w:vMerge w:val="restart"/>
          </w:tcPr>
          <w:p w14:paraId="5E76F066" w14:textId="13F170A5" w:rsidR="001F6036"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lastRenderedPageBreak/>
              <w:t>BHG</w:t>
            </w:r>
          </w:p>
          <w:p w14:paraId="033A26BE" w14:textId="77777777" w:rsidR="001F6036"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2.1.8</w:t>
            </w:r>
          </w:p>
          <w:p w14:paraId="16830FFA" w14:textId="68ECEB5D" w:rsidR="00D56CD4" w:rsidRPr="00DC0DCB" w:rsidRDefault="00D77963" w:rsidP="00D56CD4">
            <w:pPr>
              <w:keepNext/>
              <w:keepLines/>
              <w:rPr>
                <w:rFonts w:cstheme="minorHAnsi"/>
                <w:color w:val="000000" w:themeColor="text1"/>
              </w:rPr>
            </w:pPr>
            <w:hyperlink w:anchor="avis_1" w:history="1">
              <w:r w:rsidR="00D56CD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3D08AB29" w14:textId="029C9436" w:rsidR="001F6036" w:rsidRPr="00DC0DCB" w:rsidRDefault="4F7566D2" w:rsidP="4F7566D2">
            <w:pPr>
              <w:pStyle w:val="Sansinterligne"/>
              <w:keepNext/>
              <w:keepLines/>
              <w:jc w:val="both"/>
              <w:rPr>
                <w:rFonts w:cstheme="minorHAnsi"/>
                <w:color w:val="000000" w:themeColor="text1"/>
                <w:lang w:val="nl-BE"/>
              </w:rPr>
            </w:pPr>
            <w:r w:rsidRPr="00DC0DCB">
              <w:rPr>
                <w:rFonts w:cstheme="minorHAnsi"/>
                <w:lang w:val="nl-NL"/>
              </w:rPr>
              <w:t>Het opleidingsmateriaal voor iedereen ter beschikking stellen.</w:t>
            </w:r>
          </w:p>
        </w:tc>
        <w:tc>
          <w:tcPr>
            <w:tcW w:w="5103" w:type="dxa"/>
            <w:tcBorders>
              <w:left w:val="dotted" w:sz="4" w:space="0" w:color="auto"/>
              <w:right w:val="dotted" w:sz="4" w:space="0" w:color="auto"/>
            </w:tcBorders>
          </w:tcPr>
          <w:p w14:paraId="109B065C" w14:textId="77C912FF"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Het opleidingsmateriaal van de basisopleiding en van de aanvullende opleidingsactiviteiten ter beschikking stellen op het internet.</w:t>
            </w:r>
          </w:p>
        </w:tc>
        <w:tc>
          <w:tcPr>
            <w:tcW w:w="4649" w:type="dxa"/>
            <w:tcBorders>
              <w:left w:val="dotted" w:sz="4" w:space="0" w:color="auto"/>
            </w:tcBorders>
          </w:tcPr>
          <w:p w14:paraId="264FAF52" w14:textId="143103CC"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E60B8D" w14:paraId="1183E1A3" w14:textId="77777777" w:rsidTr="4F7566D2">
        <w:trPr>
          <w:trHeight w:val="113"/>
          <w:jc w:val="center"/>
        </w:trPr>
        <w:tc>
          <w:tcPr>
            <w:tcW w:w="907" w:type="dxa"/>
            <w:vMerge/>
          </w:tcPr>
          <w:p w14:paraId="2363FF5A" w14:textId="32211246" w:rsidR="001F6036" w:rsidRPr="00DC0DCB" w:rsidRDefault="001F6036" w:rsidP="00D56CD4">
            <w:pPr>
              <w:keepNext/>
              <w:keepLines/>
              <w:rPr>
                <w:rFonts w:cstheme="minorHAnsi"/>
                <w:color w:val="000000" w:themeColor="text1"/>
                <w:lang w:val="nl-NL"/>
              </w:rPr>
            </w:pPr>
          </w:p>
        </w:tc>
        <w:tc>
          <w:tcPr>
            <w:tcW w:w="14401" w:type="dxa"/>
            <w:gridSpan w:val="3"/>
          </w:tcPr>
          <w:p w14:paraId="4FDAA1F4" w14:textId="43E86D42"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i/>
                <w:iCs/>
                <w:lang w:val="nl-NL"/>
              </w:rPr>
              <w:t>Het regelmatig bijgewerkte materiaal van de basisopleiding en het materiaal van de aanvullende opleidingsactiviteiten zullen ter beschikking zijn op de website van Leefmilieu Brussel.</w:t>
            </w:r>
          </w:p>
        </w:tc>
      </w:tr>
      <w:tr w:rsidR="001F6036" w:rsidRPr="00E60B8D" w14:paraId="67DB0F6A" w14:textId="77777777" w:rsidTr="4F7566D2">
        <w:trPr>
          <w:trHeight w:val="113"/>
          <w:jc w:val="center"/>
        </w:trPr>
        <w:tc>
          <w:tcPr>
            <w:tcW w:w="907" w:type="dxa"/>
            <w:vMerge/>
          </w:tcPr>
          <w:p w14:paraId="0DDFCC7A" w14:textId="6BAB064D" w:rsidR="001F6036" w:rsidRPr="00DC0DCB" w:rsidRDefault="001F6036" w:rsidP="00D56CD4">
            <w:pPr>
              <w:keepNext/>
              <w:keepLines/>
              <w:rPr>
                <w:rFonts w:cstheme="minorHAnsi"/>
                <w:color w:val="000000" w:themeColor="text1"/>
                <w:lang w:val="nl-NL"/>
              </w:rPr>
            </w:pPr>
          </w:p>
        </w:tc>
        <w:tc>
          <w:tcPr>
            <w:tcW w:w="14401" w:type="dxa"/>
            <w:gridSpan w:val="3"/>
          </w:tcPr>
          <w:p w14:paraId="5584EF3E" w14:textId="77777777" w:rsidR="001F6036" w:rsidRPr="00DC0DCB" w:rsidRDefault="001F6036" w:rsidP="00D56CD4">
            <w:pPr>
              <w:pStyle w:val="Sansinterligne"/>
              <w:keepNext/>
              <w:keepLines/>
              <w:jc w:val="both"/>
              <w:rPr>
                <w:rFonts w:cstheme="minorHAnsi"/>
                <w:color w:val="000000" w:themeColor="text1"/>
                <w:lang w:val="nl-NL"/>
              </w:rPr>
            </w:pPr>
          </w:p>
        </w:tc>
      </w:tr>
      <w:tr w:rsidR="00E45442" w:rsidRPr="00E60B8D" w14:paraId="53EC0AAD" w14:textId="77777777" w:rsidTr="4F7566D2">
        <w:trPr>
          <w:trHeight w:val="113"/>
          <w:jc w:val="center"/>
        </w:trPr>
        <w:tc>
          <w:tcPr>
            <w:tcW w:w="907" w:type="dxa"/>
            <w:vMerge w:val="restart"/>
          </w:tcPr>
          <w:p w14:paraId="5316533A"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Vla.</w:t>
            </w:r>
          </w:p>
          <w:p w14:paraId="4F3DB9E6"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2.1.1</w:t>
            </w:r>
          </w:p>
          <w:p w14:paraId="6ECA592F" w14:textId="496F9DAB" w:rsidR="00E45442" w:rsidRPr="00DC0DCB" w:rsidRDefault="00E45442" w:rsidP="001F6036">
            <w:pPr>
              <w:widowControl w:val="0"/>
              <w:rPr>
                <w:rFonts w:cstheme="minorHAnsi"/>
                <w:color w:val="000000" w:themeColor="text1"/>
              </w:rPr>
            </w:pPr>
          </w:p>
        </w:tc>
        <w:tc>
          <w:tcPr>
            <w:tcW w:w="4649" w:type="dxa"/>
            <w:tcBorders>
              <w:right w:val="dotted" w:sz="4" w:space="0" w:color="auto"/>
            </w:tcBorders>
          </w:tcPr>
          <w:p w14:paraId="63CC5C61" w14:textId="1559E753" w:rsidR="00E45442" w:rsidRPr="00DC0DCB" w:rsidRDefault="4F7566D2" w:rsidP="4F7566D2">
            <w:pPr>
              <w:pStyle w:val="Sansinterligne"/>
              <w:widowControl w:val="0"/>
              <w:jc w:val="both"/>
              <w:rPr>
                <w:rFonts w:cstheme="minorHAnsi"/>
                <w:color w:val="000000" w:themeColor="text1"/>
                <w:lang w:val="nl-BE"/>
              </w:rPr>
            </w:pPr>
            <w:r w:rsidRPr="00DC0DCB">
              <w:rPr>
                <w:rFonts w:cstheme="minorHAnsi"/>
                <w:color w:val="000000" w:themeColor="text1"/>
                <w:lang w:val="nl-BE"/>
              </w:rPr>
              <w:t>Organiseren van de basisopleiding voor het verwerven van alle types fytolicentie voor professionele gebruikers, voorlichters en verkopers van professionele gewasbeschermingsmiddelen en voor gewasbeschermingsmiddelen voor niet professioneel gebruik.</w:t>
            </w:r>
          </w:p>
        </w:tc>
        <w:tc>
          <w:tcPr>
            <w:tcW w:w="5103" w:type="dxa"/>
            <w:tcBorders>
              <w:left w:val="dotted" w:sz="4" w:space="0" w:color="auto"/>
              <w:right w:val="dotted" w:sz="4" w:space="0" w:color="auto"/>
            </w:tcBorders>
          </w:tcPr>
          <w:p w14:paraId="3200DC44" w14:textId="350C14EC"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Erkennen van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65ADB455" w14:textId="3275B223"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Aantal georganiseerde opleidingen en deelnemers.</w:t>
            </w:r>
          </w:p>
        </w:tc>
      </w:tr>
      <w:tr w:rsidR="00E45442" w:rsidRPr="00E60B8D" w14:paraId="25606810" w14:textId="77777777" w:rsidTr="4F7566D2">
        <w:trPr>
          <w:trHeight w:val="113"/>
          <w:jc w:val="center"/>
        </w:trPr>
        <w:tc>
          <w:tcPr>
            <w:tcW w:w="907" w:type="dxa"/>
            <w:vMerge/>
          </w:tcPr>
          <w:p w14:paraId="11FA710E" w14:textId="69A4CCDE" w:rsidR="00E45442" w:rsidRPr="00DC0DCB" w:rsidRDefault="00E45442" w:rsidP="001F6036">
            <w:pPr>
              <w:widowControl w:val="0"/>
              <w:rPr>
                <w:rFonts w:cstheme="minorHAnsi"/>
                <w:color w:val="000000" w:themeColor="text1"/>
                <w:lang w:val="nl-NL"/>
              </w:rPr>
            </w:pPr>
          </w:p>
        </w:tc>
        <w:tc>
          <w:tcPr>
            <w:tcW w:w="14401" w:type="dxa"/>
            <w:gridSpan w:val="3"/>
          </w:tcPr>
          <w:p w14:paraId="4B235428" w14:textId="77777777" w:rsidR="00E45442" w:rsidRPr="00DC0DCB" w:rsidRDefault="00E45442" w:rsidP="001F6036">
            <w:pPr>
              <w:pStyle w:val="Sansinterligne"/>
              <w:widowControl w:val="0"/>
              <w:jc w:val="both"/>
              <w:rPr>
                <w:rFonts w:cstheme="minorHAnsi"/>
                <w:color w:val="000000" w:themeColor="text1"/>
                <w:lang w:val="nl-NL"/>
              </w:rPr>
            </w:pPr>
          </w:p>
        </w:tc>
      </w:tr>
      <w:tr w:rsidR="00E45442" w:rsidRPr="00DC0DCB" w14:paraId="636FE51D" w14:textId="77777777" w:rsidTr="4F7566D2">
        <w:trPr>
          <w:trHeight w:val="113"/>
          <w:jc w:val="center"/>
        </w:trPr>
        <w:tc>
          <w:tcPr>
            <w:tcW w:w="907" w:type="dxa"/>
            <w:vMerge w:val="restart"/>
          </w:tcPr>
          <w:p w14:paraId="4810C478"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Vla.</w:t>
            </w:r>
          </w:p>
          <w:p w14:paraId="21627AF9" w14:textId="333CB2CE"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2.1.2.</w:t>
            </w:r>
          </w:p>
        </w:tc>
        <w:tc>
          <w:tcPr>
            <w:tcW w:w="4649" w:type="dxa"/>
            <w:tcBorders>
              <w:right w:val="dotted" w:sz="4" w:space="0" w:color="auto"/>
            </w:tcBorders>
          </w:tcPr>
          <w:p w14:paraId="5A145A0D" w14:textId="0F9338B3"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Organiseren van permanente vorming</w:t>
            </w:r>
            <w:r w:rsidRPr="00DC0DCB">
              <w:rPr>
                <w:rFonts w:cstheme="minorHAnsi"/>
                <w:color w:val="000000" w:themeColor="text1"/>
                <w:lang w:val="nl-BE"/>
              </w:rPr>
              <w:t xml:space="preserve"> voor alle types fytolicentie voor professionele gebruikers, voorlichters en verkopers van professionele gewasbeschermingsmiddelen en voor gewasbeschermingsmiddelen voor niet professioneel gebruik.</w:t>
            </w:r>
          </w:p>
        </w:tc>
        <w:tc>
          <w:tcPr>
            <w:tcW w:w="5103" w:type="dxa"/>
            <w:tcBorders>
              <w:left w:val="dotted" w:sz="4" w:space="0" w:color="auto"/>
              <w:right w:val="dotted" w:sz="4" w:space="0" w:color="auto"/>
            </w:tcBorders>
          </w:tcPr>
          <w:p w14:paraId="0CAF3884" w14:textId="0D28C222" w:rsidR="00E45442" w:rsidRPr="00DC0DCB" w:rsidRDefault="4F7566D2" w:rsidP="4F7566D2">
            <w:pPr>
              <w:pStyle w:val="Sansinterligne"/>
              <w:keepNext/>
              <w:keepLines/>
              <w:jc w:val="both"/>
              <w:rPr>
                <w:rFonts w:cstheme="minorHAnsi"/>
                <w:color w:val="000000" w:themeColor="text1"/>
                <w:lang w:val="nl-NL"/>
              </w:rPr>
            </w:pPr>
            <w:r w:rsidRPr="00DC0DCB">
              <w:rPr>
                <w:rFonts w:cstheme="minorHAnsi"/>
                <w:color w:val="000000" w:themeColor="text1"/>
                <w:lang w:val="nl-NL"/>
              </w:rPr>
              <w:t>Erkennen van vormingsactiviteiten van erkende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3917DC6C" w14:textId="549B131B" w:rsidR="00E45442" w:rsidRPr="00DC0DCB" w:rsidRDefault="4F7566D2" w:rsidP="4F7566D2">
            <w:pPr>
              <w:pStyle w:val="Sansinterligne"/>
              <w:keepNext/>
              <w:keepLines/>
              <w:jc w:val="both"/>
              <w:rPr>
                <w:rFonts w:cstheme="minorHAnsi"/>
                <w:color w:val="000000" w:themeColor="text1"/>
                <w:lang w:val="nl-NL"/>
              </w:rPr>
            </w:pPr>
            <w:r w:rsidRPr="00DC0DCB">
              <w:rPr>
                <w:rFonts w:cstheme="minorHAnsi"/>
                <w:color w:val="000000" w:themeColor="text1"/>
                <w:lang w:val="nl-NL"/>
              </w:rPr>
              <w:t>Aantal vormingsactiviteiten en deelnemers.</w:t>
            </w:r>
          </w:p>
        </w:tc>
      </w:tr>
      <w:tr w:rsidR="00E45442" w:rsidRPr="00DC0DCB" w14:paraId="5A2F3D60" w14:textId="77777777" w:rsidTr="4F7566D2">
        <w:trPr>
          <w:trHeight w:val="113"/>
          <w:jc w:val="center"/>
        </w:trPr>
        <w:tc>
          <w:tcPr>
            <w:tcW w:w="907" w:type="dxa"/>
            <w:vMerge/>
          </w:tcPr>
          <w:p w14:paraId="32BD5E44" w14:textId="00824EAA" w:rsidR="00E45442" w:rsidRPr="00DC0DCB" w:rsidRDefault="00E45442" w:rsidP="00F626AE">
            <w:pPr>
              <w:widowControl w:val="0"/>
              <w:rPr>
                <w:rFonts w:cstheme="minorHAnsi"/>
              </w:rPr>
            </w:pPr>
          </w:p>
        </w:tc>
        <w:tc>
          <w:tcPr>
            <w:tcW w:w="14401" w:type="dxa"/>
            <w:gridSpan w:val="3"/>
          </w:tcPr>
          <w:p w14:paraId="1FB76876" w14:textId="77777777" w:rsidR="00E45442" w:rsidRPr="00DC0DCB" w:rsidRDefault="00E45442" w:rsidP="00F626AE">
            <w:pPr>
              <w:pStyle w:val="Sansinterligne"/>
              <w:widowControl w:val="0"/>
              <w:jc w:val="both"/>
              <w:rPr>
                <w:rFonts w:cstheme="minorHAnsi"/>
                <w:lang w:val="nl-NL"/>
              </w:rPr>
            </w:pPr>
          </w:p>
        </w:tc>
      </w:tr>
      <w:tr w:rsidR="002B0E27" w:rsidRPr="00E60B8D" w14:paraId="4E1BEE8E" w14:textId="77777777" w:rsidTr="4F7566D2">
        <w:trPr>
          <w:trHeight w:val="113"/>
          <w:jc w:val="center"/>
        </w:trPr>
        <w:tc>
          <w:tcPr>
            <w:tcW w:w="907" w:type="dxa"/>
          </w:tcPr>
          <w:p w14:paraId="6CE5983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3F0CC5BA"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2.1.1</w:t>
            </w:r>
          </w:p>
          <w:p w14:paraId="680A4B4E"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(Wal.1.2)</w:t>
            </w:r>
          </w:p>
        </w:tc>
        <w:tc>
          <w:tcPr>
            <w:tcW w:w="4649" w:type="dxa"/>
            <w:tcBorders>
              <w:right w:val="dotted" w:sz="4" w:space="0" w:color="auto"/>
            </w:tcBorders>
          </w:tcPr>
          <w:p w14:paraId="6DF7EE43" w14:textId="6E9A1AC6" w:rsidR="002B0E27" w:rsidRPr="00DC0DCB" w:rsidRDefault="4F7566D2" w:rsidP="4F7566D2">
            <w:pPr>
              <w:pStyle w:val="Sansinterligne"/>
              <w:widowControl w:val="0"/>
              <w:jc w:val="both"/>
              <w:rPr>
                <w:rFonts w:cstheme="minorHAnsi"/>
                <w:lang w:val="nl-NL"/>
              </w:rPr>
            </w:pPr>
            <w:r w:rsidRPr="00DC0DCB">
              <w:rPr>
                <w:rFonts w:cstheme="minorHAnsi"/>
                <w:lang w:val="nl-NL"/>
              </w:rPr>
              <w:t>Bestaan van een opleidingssysteem voor beginners dat toegang geeft tot de fytolicentie.</w:t>
            </w:r>
          </w:p>
        </w:tc>
        <w:tc>
          <w:tcPr>
            <w:tcW w:w="5103" w:type="dxa"/>
            <w:tcBorders>
              <w:left w:val="dotted" w:sz="4" w:space="0" w:color="auto"/>
              <w:right w:val="dotted" w:sz="4" w:space="0" w:color="auto"/>
            </w:tcBorders>
          </w:tcPr>
          <w:p w14:paraId="42F27924" w14:textId="77777777" w:rsidR="00037E1E" w:rsidRPr="00DC0DCB" w:rsidRDefault="4F7566D2" w:rsidP="4F7566D2">
            <w:pPr>
              <w:pStyle w:val="Sansinterligne"/>
              <w:keepNext/>
              <w:keepLines/>
              <w:rPr>
                <w:rFonts w:cstheme="minorHAnsi"/>
                <w:lang w:val="nl-NL"/>
              </w:rPr>
            </w:pPr>
            <w:r w:rsidRPr="00DC0DCB">
              <w:rPr>
                <w:rFonts w:cstheme="minorHAnsi"/>
                <w:lang w:val="nl-NL"/>
              </w:rPr>
              <w:t>Voldoende erkende opleidingscentra registreren.</w:t>
            </w:r>
          </w:p>
          <w:p w14:paraId="6B1E3989" w14:textId="77777777" w:rsidR="00037E1E" w:rsidRPr="00DC0DCB" w:rsidRDefault="4F7566D2" w:rsidP="4F7566D2">
            <w:pPr>
              <w:pStyle w:val="Sansinterligne"/>
              <w:keepNext/>
              <w:keepLines/>
              <w:rPr>
                <w:rFonts w:cstheme="minorHAnsi"/>
                <w:lang w:val="nl-NL"/>
              </w:rPr>
            </w:pPr>
            <w:r w:rsidRPr="00DC0DCB">
              <w:rPr>
                <w:rFonts w:cstheme="minorHAnsi"/>
                <w:lang w:val="nl-NL"/>
              </w:rPr>
              <w:t>Voldoende erkende opleidinggevers registreren.</w:t>
            </w:r>
          </w:p>
          <w:p w14:paraId="5DD845B8" w14:textId="01922659" w:rsidR="002B0E27" w:rsidRPr="00DC0DCB" w:rsidRDefault="4F7566D2" w:rsidP="4F7566D2">
            <w:pPr>
              <w:pStyle w:val="Sansinterligne"/>
              <w:keepNext/>
              <w:keepLines/>
              <w:jc w:val="both"/>
              <w:rPr>
                <w:rFonts w:cstheme="minorHAnsi"/>
                <w:lang w:val="nl-NL"/>
              </w:rPr>
            </w:pPr>
            <w:r w:rsidRPr="00DC0DCB">
              <w:rPr>
                <w:rFonts w:cstheme="minorHAnsi"/>
                <w:lang w:val="nl-NL"/>
              </w:rPr>
              <w:t>Een evaluatieprocedure voor de tijdens de opleiding verworven kennis opzetten.</w:t>
            </w:r>
          </w:p>
        </w:tc>
        <w:tc>
          <w:tcPr>
            <w:tcW w:w="4649" w:type="dxa"/>
            <w:tcBorders>
              <w:left w:val="dotted" w:sz="4" w:space="0" w:color="auto"/>
            </w:tcBorders>
          </w:tcPr>
          <w:p w14:paraId="4CF780FB" w14:textId="10FC32C3" w:rsidR="002B0E27" w:rsidRPr="00DC0DCB" w:rsidRDefault="4F7566D2" w:rsidP="4F7566D2">
            <w:pPr>
              <w:pStyle w:val="Sansinterligne"/>
              <w:keepNext/>
              <w:keepLines/>
              <w:jc w:val="both"/>
              <w:rPr>
                <w:rFonts w:cstheme="minorHAnsi"/>
                <w:lang w:val="nl-NL"/>
              </w:rPr>
            </w:pPr>
            <w:r w:rsidRPr="00DC0DCB">
              <w:rPr>
                <w:rFonts w:cstheme="minorHAnsi"/>
                <w:lang w:val="nl-NL"/>
              </w:rPr>
              <w:t>Aantal attesten dat afgeleverd werd na een geslaagde evaluatie in verhouding met het aantal fytolicentie-aanvragen (eerste aanvraag) (in %).</w:t>
            </w:r>
          </w:p>
        </w:tc>
      </w:tr>
      <w:tr w:rsidR="002B0E27" w:rsidRPr="00E60B8D" w14:paraId="0D8E30F1" w14:textId="77777777" w:rsidTr="4F7566D2">
        <w:trPr>
          <w:trHeight w:val="113"/>
          <w:jc w:val="center"/>
        </w:trPr>
        <w:tc>
          <w:tcPr>
            <w:tcW w:w="15308" w:type="dxa"/>
            <w:gridSpan w:val="4"/>
          </w:tcPr>
          <w:p w14:paraId="209BA178" w14:textId="77777777" w:rsidR="002B0E27" w:rsidRPr="00DC0DCB" w:rsidRDefault="002B0E27" w:rsidP="00F626AE">
            <w:pPr>
              <w:pStyle w:val="Sansinterligne"/>
              <w:widowControl w:val="0"/>
              <w:jc w:val="both"/>
              <w:rPr>
                <w:rFonts w:cstheme="minorHAnsi"/>
                <w:lang w:val="nl-NL"/>
              </w:rPr>
            </w:pPr>
          </w:p>
        </w:tc>
      </w:tr>
      <w:tr w:rsidR="002B0E27" w:rsidRPr="00E60B8D" w14:paraId="5EA9F4C9" w14:textId="77777777" w:rsidTr="4F7566D2">
        <w:trPr>
          <w:trHeight w:val="1950"/>
          <w:jc w:val="center"/>
        </w:trPr>
        <w:tc>
          <w:tcPr>
            <w:tcW w:w="907" w:type="dxa"/>
            <w:vMerge w:val="restart"/>
          </w:tcPr>
          <w:p w14:paraId="22F857CF"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2C4D53E7"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2.1.2</w:t>
            </w:r>
          </w:p>
          <w:p w14:paraId="2D988522"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(Wal.1.3)</w:t>
            </w:r>
          </w:p>
        </w:tc>
        <w:tc>
          <w:tcPr>
            <w:tcW w:w="4649" w:type="dxa"/>
            <w:tcBorders>
              <w:right w:val="dotted" w:sz="4" w:space="0" w:color="auto"/>
            </w:tcBorders>
          </w:tcPr>
          <w:p w14:paraId="4F383661" w14:textId="36E6622B" w:rsidR="002B0E27" w:rsidRPr="00DC0DCB" w:rsidRDefault="4F7566D2" w:rsidP="4F7566D2">
            <w:pPr>
              <w:pStyle w:val="Sansinterligne"/>
              <w:widowControl w:val="0"/>
              <w:jc w:val="both"/>
              <w:rPr>
                <w:rFonts w:cstheme="minorHAnsi"/>
                <w:lang w:val="nl-NL"/>
              </w:rPr>
            </w:pPr>
            <w:r w:rsidRPr="00DC0DCB">
              <w:rPr>
                <w:rFonts w:cstheme="minorHAnsi"/>
                <w:lang w:val="nl-NL"/>
              </w:rPr>
              <w:t>Bestaan van een voortgezette opleiding die het vernieuwen van de fytolicenties mogelijk maakt.</w:t>
            </w:r>
          </w:p>
        </w:tc>
        <w:tc>
          <w:tcPr>
            <w:tcW w:w="5103" w:type="dxa"/>
            <w:tcBorders>
              <w:left w:val="dotted" w:sz="4" w:space="0" w:color="auto"/>
              <w:right w:val="dotted" w:sz="4" w:space="0" w:color="auto"/>
            </w:tcBorders>
          </w:tcPr>
          <w:p w14:paraId="675B582E" w14:textId="77777777" w:rsidR="00037E1E" w:rsidRPr="00DC0DCB" w:rsidRDefault="4F7566D2" w:rsidP="4F7566D2">
            <w:pPr>
              <w:pStyle w:val="Sansinterligne"/>
              <w:jc w:val="both"/>
              <w:rPr>
                <w:rFonts w:cstheme="minorHAnsi"/>
                <w:lang w:val="nl-NL"/>
              </w:rPr>
            </w:pPr>
            <w:r w:rsidRPr="00DC0DCB">
              <w:rPr>
                <w:rFonts w:cstheme="minorHAnsi"/>
                <w:lang w:val="nl-NL"/>
              </w:rPr>
              <w:t>Voldoende erkende voortgezette opleidingsessies registreren.</w:t>
            </w:r>
          </w:p>
          <w:p w14:paraId="3652D665" w14:textId="77777777" w:rsidR="00037E1E" w:rsidRPr="00DC0DCB" w:rsidRDefault="4F7566D2" w:rsidP="4F7566D2">
            <w:pPr>
              <w:pStyle w:val="Sansinterligne"/>
              <w:jc w:val="both"/>
              <w:rPr>
                <w:rFonts w:cstheme="minorHAnsi"/>
                <w:lang w:val="nl-NL"/>
              </w:rPr>
            </w:pPr>
            <w:r w:rsidRPr="00DC0DCB">
              <w:rPr>
                <w:rFonts w:cstheme="minorHAnsi"/>
                <w:lang w:val="nl-NL"/>
              </w:rPr>
              <w:t>Voldoende erkende opleidinggevers registreren.</w:t>
            </w:r>
          </w:p>
          <w:p w14:paraId="22F7B9EF" w14:textId="77777777" w:rsidR="00037E1E" w:rsidRPr="00DC0DCB" w:rsidRDefault="4F7566D2" w:rsidP="4F7566D2">
            <w:pPr>
              <w:pStyle w:val="Sansinterligne"/>
              <w:jc w:val="both"/>
              <w:rPr>
                <w:rFonts w:cstheme="minorHAnsi"/>
                <w:lang w:val="nl-NL"/>
              </w:rPr>
            </w:pPr>
            <w:r w:rsidRPr="00DC0DCB">
              <w:rPr>
                <w:rFonts w:cstheme="minorHAnsi"/>
                <w:lang w:val="nl-NL"/>
              </w:rPr>
              <w:t>Voldoende informatie verspreiden over de beschikbare sessies.</w:t>
            </w:r>
          </w:p>
          <w:p w14:paraId="197C049C" w14:textId="14A4C61E"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Een evaluatieprocedure voor de tijdens de opleiding verworven kennis opzetten.</w:t>
            </w:r>
          </w:p>
        </w:tc>
        <w:tc>
          <w:tcPr>
            <w:tcW w:w="4649" w:type="dxa"/>
            <w:tcBorders>
              <w:left w:val="dotted" w:sz="4" w:space="0" w:color="auto"/>
            </w:tcBorders>
          </w:tcPr>
          <w:p w14:paraId="45C982C1" w14:textId="5AF1663A" w:rsidR="002B0E27" w:rsidRPr="00DC0DCB" w:rsidRDefault="4F7566D2" w:rsidP="4F7566D2">
            <w:pPr>
              <w:pStyle w:val="Sansinterligne"/>
              <w:keepNext/>
              <w:keepLines/>
              <w:jc w:val="both"/>
              <w:rPr>
                <w:rFonts w:cstheme="minorHAnsi"/>
                <w:lang w:val="nl-NL"/>
              </w:rPr>
            </w:pPr>
            <w:r w:rsidRPr="00DC0DCB">
              <w:rPr>
                <w:rFonts w:cstheme="minorHAnsi"/>
                <w:lang w:val="nl-NL"/>
              </w:rPr>
              <w:t>Aantal aanvragen voor het vernieuwen van de fytolicentie in verhouding met het aantal goedgekeurde deelnames aan de voortgezette opleidingen (in %).</w:t>
            </w:r>
          </w:p>
        </w:tc>
      </w:tr>
      <w:tr w:rsidR="002B0E27" w:rsidRPr="00E60B8D" w14:paraId="7A272D26" w14:textId="77777777" w:rsidTr="4F7566D2">
        <w:trPr>
          <w:trHeight w:val="169"/>
          <w:jc w:val="center"/>
        </w:trPr>
        <w:tc>
          <w:tcPr>
            <w:tcW w:w="907" w:type="dxa"/>
            <w:vMerge/>
          </w:tcPr>
          <w:p w14:paraId="3920B895" w14:textId="77777777" w:rsidR="002B0E27" w:rsidRPr="00DC0DCB" w:rsidRDefault="002B0E27" w:rsidP="00F626AE">
            <w:pPr>
              <w:widowControl w:val="0"/>
              <w:rPr>
                <w:rFonts w:cstheme="minorHAnsi"/>
                <w:lang w:val="nl-NL"/>
              </w:rPr>
            </w:pPr>
          </w:p>
        </w:tc>
        <w:tc>
          <w:tcPr>
            <w:tcW w:w="14401" w:type="dxa"/>
            <w:gridSpan w:val="3"/>
          </w:tcPr>
          <w:p w14:paraId="375605BE" w14:textId="77777777" w:rsidR="002B0E27" w:rsidRPr="00DC0DCB" w:rsidRDefault="002B0E27" w:rsidP="00F626AE">
            <w:pPr>
              <w:pStyle w:val="Sansinterligne"/>
              <w:widowControl w:val="0"/>
              <w:jc w:val="both"/>
              <w:rPr>
                <w:rFonts w:cstheme="minorHAnsi"/>
                <w:lang w:val="nl-NL"/>
              </w:rPr>
            </w:pPr>
          </w:p>
        </w:tc>
      </w:tr>
      <w:tr w:rsidR="002B0E27" w:rsidRPr="00E60B8D" w14:paraId="44E899A7" w14:textId="77777777" w:rsidTr="4F7566D2">
        <w:trPr>
          <w:trHeight w:val="169"/>
          <w:jc w:val="center"/>
        </w:trPr>
        <w:tc>
          <w:tcPr>
            <w:tcW w:w="907" w:type="dxa"/>
            <w:vMerge w:val="restart"/>
          </w:tcPr>
          <w:p w14:paraId="4BFC16EC" w14:textId="77777777" w:rsidR="002B0E27" w:rsidRPr="00DC0DCB" w:rsidRDefault="4F7566D2" w:rsidP="4F7566D2">
            <w:pPr>
              <w:rPr>
                <w:rFonts w:eastAsiaTheme="minorEastAsia" w:cstheme="minorHAnsi"/>
                <w:lang w:val="nl-NL"/>
              </w:rPr>
            </w:pPr>
            <w:r w:rsidRPr="00DC0DCB">
              <w:rPr>
                <w:rFonts w:eastAsiaTheme="minorEastAsia" w:cstheme="minorHAnsi"/>
                <w:lang w:val="nl-NL"/>
              </w:rPr>
              <w:lastRenderedPageBreak/>
              <w:t>Wal.</w:t>
            </w:r>
          </w:p>
          <w:p w14:paraId="210828F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2.1.3</w:t>
            </w:r>
          </w:p>
          <w:p w14:paraId="51192FCD"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(Wal.1.4)</w:t>
            </w:r>
          </w:p>
        </w:tc>
        <w:tc>
          <w:tcPr>
            <w:tcW w:w="4649" w:type="dxa"/>
            <w:tcBorders>
              <w:right w:val="dotted" w:sz="4" w:space="0" w:color="auto"/>
            </w:tcBorders>
          </w:tcPr>
          <w:p w14:paraId="4E4BA6A9" w14:textId="252CDAD2" w:rsidR="002B0E27" w:rsidRPr="00DC0DCB" w:rsidRDefault="4F7566D2" w:rsidP="4F7566D2">
            <w:pPr>
              <w:pStyle w:val="Sansinterligne"/>
              <w:jc w:val="both"/>
              <w:rPr>
                <w:rFonts w:cstheme="minorHAnsi"/>
                <w:lang w:val="nl-NL"/>
              </w:rPr>
            </w:pPr>
            <w:r w:rsidRPr="00DC0DCB">
              <w:rPr>
                <w:rFonts w:cstheme="minorHAnsi"/>
                <w:lang w:val="nl-NL"/>
              </w:rPr>
              <w:t>Bestaan van een evaluatie- en opvolgingssysteem voor opleidinggevers en beginners- en voortgezette opleidingen.</w:t>
            </w:r>
          </w:p>
        </w:tc>
        <w:tc>
          <w:tcPr>
            <w:tcW w:w="5103" w:type="dxa"/>
            <w:tcBorders>
              <w:left w:val="dotted" w:sz="4" w:space="0" w:color="auto"/>
              <w:right w:val="dotted" w:sz="4" w:space="0" w:color="auto"/>
            </w:tcBorders>
          </w:tcPr>
          <w:p w14:paraId="54E450C3" w14:textId="77777777" w:rsidR="00F60849" w:rsidRPr="00DC0DCB" w:rsidRDefault="4F7566D2" w:rsidP="4F7566D2">
            <w:pPr>
              <w:pStyle w:val="Sansinterligne"/>
              <w:jc w:val="both"/>
              <w:rPr>
                <w:rFonts w:cstheme="minorHAnsi"/>
                <w:lang w:val="nl-NL"/>
              </w:rPr>
            </w:pPr>
            <w:r w:rsidRPr="00DC0DCB">
              <w:rPr>
                <w:rFonts w:cstheme="minorHAnsi"/>
                <w:lang w:val="nl-NL"/>
              </w:rPr>
              <w:t>De opleidinggevers op een homogene manier evalueren.</w:t>
            </w:r>
          </w:p>
          <w:p w14:paraId="4FE8DAB8" w14:textId="55FB393B" w:rsidR="002B0E27" w:rsidRPr="00DC0DCB" w:rsidRDefault="4F7566D2" w:rsidP="4F7566D2">
            <w:pPr>
              <w:pStyle w:val="Sansinterligne"/>
              <w:jc w:val="both"/>
              <w:rPr>
                <w:rFonts w:cstheme="minorHAnsi"/>
                <w:lang w:val="nl-NL"/>
              </w:rPr>
            </w:pPr>
            <w:r w:rsidRPr="00DC0DCB">
              <w:rPr>
                <w:rFonts w:cstheme="minorHAnsi"/>
                <w:lang w:val="nl-NL"/>
              </w:rPr>
              <w:t>De opleidinggevers van de beginnersopleiding op een homogene manier evalueren.</w:t>
            </w:r>
          </w:p>
        </w:tc>
        <w:tc>
          <w:tcPr>
            <w:tcW w:w="4649" w:type="dxa"/>
            <w:tcBorders>
              <w:left w:val="dotted" w:sz="4" w:space="0" w:color="auto"/>
            </w:tcBorders>
          </w:tcPr>
          <w:p w14:paraId="331B99D0" w14:textId="641C7266" w:rsidR="002B0E27" w:rsidRPr="00DC0DCB" w:rsidRDefault="4F7566D2" w:rsidP="4F7566D2">
            <w:pPr>
              <w:pStyle w:val="Sansinterligne"/>
              <w:jc w:val="both"/>
              <w:rPr>
                <w:rFonts w:cstheme="minorHAnsi"/>
                <w:lang w:val="nl-NL"/>
              </w:rPr>
            </w:pPr>
            <w:r w:rsidRPr="00DC0DCB">
              <w:rPr>
                <w:rFonts w:cstheme="minorHAnsi"/>
                <w:lang w:val="nl-NL"/>
              </w:rPr>
              <w:t>% homogene controles voor de beginnersopleidingen en opleidinggevers.</w:t>
            </w:r>
          </w:p>
        </w:tc>
      </w:tr>
      <w:tr w:rsidR="002B0E27" w:rsidRPr="00E60B8D" w14:paraId="5D429595" w14:textId="77777777" w:rsidTr="4F7566D2">
        <w:trPr>
          <w:trHeight w:val="169"/>
          <w:jc w:val="center"/>
        </w:trPr>
        <w:tc>
          <w:tcPr>
            <w:tcW w:w="907" w:type="dxa"/>
            <w:vMerge/>
          </w:tcPr>
          <w:p w14:paraId="2A5B7462" w14:textId="77777777" w:rsidR="002B0E27" w:rsidRPr="00DC0DCB" w:rsidRDefault="002B0E27" w:rsidP="002B0E27">
            <w:pPr>
              <w:rPr>
                <w:rFonts w:cstheme="minorHAnsi"/>
                <w:lang w:val="nl-NL"/>
              </w:rPr>
            </w:pPr>
          </w:p>
        </w:tc>
        <w:tc>
          <w:tcPr>
            <w:tcW w:w="14401" w:type="dxa"/>
            <w:gridSpan w:val="3"/>
          </w:tcPr>
          <w:p w14:paraId="118CAFD7" w14:textId="77777777" w:rsidR="002B0E27" w:rsidRPr="00DC0DCB" w:rsidRDefault="002B0E27" w:rsidP="002B0E27">
            <w:pPr>
              <w:pStyle w:val="Sansinterligne"/>
              <w:rPr>
                <w:rFonts w:cstheme="minorHAnsi"/>
                <w:lang w:val="nl-NL"/>
              </w:rPr>
            </w:pPr>
          </w:p>
        </w:tc>
      </w:tr>
      <w:tr w:rsidR="002B0E27" w:rsidRPr="00E60B8D" w14:paraId="30C0EA06" w14:textId="77777777" w:rsidTr="4F7566D2">
        <w:trPr>
          <w:jc w:val="center"/>
        </w:trPr>
        <w:tc>
          <w:tcPr>
            <w:tcW w:w="907" w:type="dxa"/>
            <w:vMerge w:val="restart"/>
          </w:tcPr>
          <w:p w14:paraId="5E716419"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3F19ED4C"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2.1.4</w:t>
            </w:r>
          </w:p>
          <w:p w14:paraId="60B14AC2"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(Wal.1.5)</w:t>
            </w:r>
          </w:p>
        </w:tc>
        <w:tc>
          <w:tcPr>
            <w:tcW w:w="4649" w:type="dxa"/>
            <w:tcBorders>
              <w:right w:val="dotted" w:sz="4" w:space="0" w:color="auto"/>
            </w:tcBorders>
          </w:tcPr>
          <w:p w14:paraId="0C8DDFA1" w14:textId="2BF69501" w:rsidR="002B0E27" w:rsidRPr="00DC0DCB" w:rsidRDefault="4F7566D2" w:rsidP="4F7566D2">
            <w:pPr>
              <w:rPr>
                <w:rFonts w:eastAsiaTheme="minorEastAsia" w:cstheme="minorHAnsi"/>
                <w:lang w:val="nl-NL"/>
              </w:rPr>
            </w:pPr>
            <w:r w:rsidRPr="00DC0DCB">
              <w:rPr>
                <w:rFonts w:eastAsiaTheme="minorEastAsia" w:cstheme="minorHAnsi"/>
                <w:lang w:val="nl-NL"/>
              </w:rPr>
              <w:t>Bestaan van een coördinatiecel voor het volledige systeem.</w:t>
            </w:r>
          </w:p>
        </w:tc>
        <w:tc>
          <w:tcPr>
            <w:tcW w:w="5103" w:type="dxa"/>
            <w:tcBorders>
              <w:left w:val="dotted" w:sz="4" w:space="0" w:color="auto"/>
              <w:right w:val="dotted" w:sz="4" w:space="0" w:color="auto"/>
            </w:tcBorders>
          </w:tcPr>
          <w:p w14:paraId="39C8CD39" w14:textId="6631535D" w:rsidR="002B0E27" w:rsidRPr="00DC0DCB" w:rsidRDefault="4F7566D2" w:rsidP="4F7566D2">
            <w:pPr>
              <w:rPr>
                <w:rFonts w:eastAsiaTheme="minorEastAsia" w:cstheme="minorHAnsi"/>
                <w:lang w:val="nl-NL"/>
              </w:rPr>
            </w:pPr>
            <w:r w:rsidRPr="00DC0DCB">
              <w:rPr>
                <w:rFonts w:eastAsiaTheme="minorEastAsia" w:cstheme="minorHAnsi"/>
                <w:lang w:val="nl-NL"/>
              </w:rPr>
              <w:t>Een coördinatiecel oprichten.</w:t>
            </w:r>
          </w:p>
        </w:tc>
        <w:tc>
          <w:tcPr>
            <w:tcW w:w="4649" w:type="dxa"/>
            <w:tcBorders>
              <w:left w:val="dotted" w:sz="4" w:space="0" w:color="auto"/>
            </w:tcBorders>
          </w:tcPr>
          <w:p w14:paraId="6775E436" w14:textId="00109348" w:rsidR="002B0E27" w:rsidRPr="00DC0DCB" w:rsidRDefault="4F7566D2" w:rsidP="4F7566D2">
            <w:pPr>
              <w:rPr>
                <w:rFonts w:eastAsiaTheme="minorEastAsia" w:cstheme="minorHAnsi"/>
                <w:lang w:val="nl-NL"/>
              </w:rPr>
            </w:pPr>
            <w:r w:rsidRPr="00DC0DCB">
              <w:rPr>
                <w:rFonts w:eastAsiaTheme="minorEastAsia" w:cstheme="minorHAnsi"/>
                <w:lang w:val="nl-NL"/>
              </w:rPr>
              <w:t>Toegang tot een opleiding en/of een gepaste opleiding voor elke aanvrager van een fytolicentie.</w:t>
            </w:r>
          </w:p>
        </w:tc>
      </w:tr>
      <w:tr w:rsidR="002B0E27" w:rsidRPr="00E60B8D" w14:paraId="691C61E8" w14:textId="77777777" w:rsidTr="4F7566D2">
        <w:trPr>
          <w:jc w:val="center"/>
        </w:trPr>
        <w:tc>
          <w:tcPr>
            <w:tcW w:w="907" w:type="dxa"/>
            <w:vMerge/>
          </w:tcPr>
          <w:p w14:paraId="73DEAC10" w14:textId="77777777" w:rsidR="002B0E27" w:rsidRPr="00DC0DCB" w:rsidRDefault="002B0E27" w:rsidP="002B0E27">
            <w:pPr>
              <w:rPr>
                <w:rFonts w:cstheme="minorHAnsi"/>
                <w:lang w:val="nl-NL"/>
              </w:rPr>
            </w:pPr>
          </w:p>
        </w:tc>
        <w:tc>
          <w:tcPr>
            <w:tcW w:w="14401" w:type="dxa"/>
            <w:gridSpan w:val="3"/>
          </w:tcPr>
          <w:p w14:paraId="407BD162" w14:textId="77777777" w:rsidR="002B0E27" w:rsidRPr="00DC0DCB" w:rsidRDefault="002B0E27" w:rsidP="002B0E27">
            <w:pPr>
              <w:rPr>
                <w:rFonts w:cstheme="minorHAnsi"/>
                <w:lang w:val="nl-NL"/>
              </w:rPr>
            </w:pPr>
          </w:p>
        </w:tc>
      </w:tr>
      <w:tr w:rsidR="002B0E27" w:rsidRPr="00DC0DCB" w14:paraId="1B3EA6B6" w14:textId="77777777" w:rsidTr="4F7566D2">
        <w:trPr>
          <w:jc w:val="center"/>
        </w:trPr>
        <w:tc>
          <w:tcPr>
            <w:tcW w:w="907" w:type="dxa"/>
            <w:vMerge w:val="restart"/>
          </w:tcPr>
          <w:p w14:paraId="00E50229"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6C90A28D"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2.1.5</w:t>
            </w:r>
          </w:p>
          <w:p w14:paraId="6AB20062" w14:textId="2465912A" w:rsidR="002B0E27" w:rsidRPr="008D5173" w:rsidRDefault="4F7566D2" w:rsidP="002B0E27">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49" w:type="dxa"/>
            <w:tcBorders>
              <w:right w:val="dotted" w:sz="4" w:space="0" w:color="auto"/>
            </w:tcBorders>
          </w:tcPr>
          <w:p w14:paraId="49C5A756" w14:textId="40B4899D" w:rsidR="002B0E27" w:rsidRPr="00DC0DCB" w:rsidRDefault="4F7566D2" w:rsidP="4F7566D2">
            <w:pPr>
              <w:keepNext/>
              <w:keepLines/>
              <w:rPr>
                <w:rFonts w:eastAsiaTheme="minorEastAsia" w:cstheme="minorHAnsi"/>
                <w:highlight w:val="yellow"/>
                <w:lang w:val="nl-NL"/>
              </w:rPr>
            </w:pPr>
            <w:r w:rsidRPr="00DC0DCB">
              <w:rPr>
                <w:rFonts w:eastAsiaTheme="minorEastAsia" w:cstheme="minorHAnsi"/>
                <w:lang w:val="nl-NL"/>
              </w:rPr>
              <w:t>Ontwikkelen van voortgezette opleidingen die aangepast zullen zijn aan de bijzonderheden van de verschillende groene sectoren (landbouw, tuinbouw, parken &amp; tuinen) die precisielandbouw, demonstratieplatformen voor behandelingssystemen voor afvalwater van gewasbeschermingsmiddelen (STEPHY) en bezoeken aan voorbeeldige bedrijven integreren.</w:t>
            </w:r>
          </w:p>
        </w:tc>
        <w:tc>
          <w:tcPr>
            <w:tcW w:w="5103" w:type="dxa"/>
            <w:tcBorders>
              <w:left w:val="dotted" w:sz="4" w:space="0" w:color="auto"/>
              <w:right w:val="dotted" w:sz="4" w:space="0" w:color="auto"/>
            </w:tcBorders>
          </w:tcPr>
          <w:p w14:paraId="2CFE7685" w14:textId="324F05EA" w:rsidR="00F60849" w:rsidRPr="00DC0DCB" w:rsidRDefault="4F7566D2" w:rsidP="4F7566D2">
            <w:pPr>
              <w:rPr>
                <w:rFonts w:eastAsiaTheme="minorEastAsia" w:cstheme="minorHAnsi"/>
                <w:lang w:val="nl-NL"/>
              </w:rPr>
            </w:pPr>
            <w:r w:rsidRPr="00DC0DCB">
              <w:rPr>
                <w:rFonts w:eastAsiaTheme="minorEastAsia" w:cstheme="minorHAnsi"/>
                <w:lang w:val="nl-NL"/>
              </w:rPr>
              <w:t>De voortgezette opleidingen voor een herhalingscursus voor de fytolicentie kunnen worden gegeven door de pilootcentra om zo de na te leven wetgeving concreet aan te duiden. Bepaalde centra zullen specifieke modules integreren omtrent de precisielandbouw, waardoor het gebruik van alternatieve methoden voor het gebruik van GBM mogelijk wordt. Sommige onder hen zullen het bezoek aan voorbeeldige bedrijven op het vlak van de geïntegreerde bestrijding omvatten.</w:t>
            </w:r>
          </w:p>
          <w:p w14:paraId="3915851D" w14:textId="501C2665" w:rsidR="00F60849" w:rsidRPr="00DC0DCB" w:rsidRDefault="4F7566D2" w:rsidP="4F7566D2">
            <w:pPr>
              <w:rPr>
                <w:rFonts w:eastAsiaTheme="minorEastAsia" w:cstheme="minorHAnsi"/>
                <w:lang w:val="nl-NL"/>
              </w:rPr>
            </w:pPr>
            <w:r w:rsidRPr="00DC0DCB">
              <w:rPr>
                <w:rFonts w:eastAsiaTheme="minorEastAsia" w:cstheme="minorHAnsi"/>
                <w:lang w:val="nl-NL"/>
              </w:rPr>
              <w:t>Opzetten van een demonstratieplatform STEPHY (bv was-/vulplaatsen, installatie voor het behandelen van GBM-afvalwater, enz.).</w:t>
            </w:r>
          </w:p>
          <w:p w14:paraId="2835A72F" w14:textId="09A0773D"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Neutrale en onderlegde informatie geven over de STEPHY.</w:t>
            </w:r>
          </w:p>
        </w:tc>
        <w:tc>
          <w:tcPr>
            <w:tcW w:w="4649" w:type="dxa"/>
            <w:tcBorders>
              <w:left w:val="dotted" w:sz="4" w:space="0" w:color="auto"/>
            </w:tcBorders>
          </w:tcPr>
          <w:p w14:paraId="67C865BB"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aangepaste voortgezette opleidingen dat wordt aangeboden.</w:t>
            </w:r>
          </w:p>
          <w:p w14:paraId="0DF3B482"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opleidingen voor precisielandbouw.</w:t>
            </w:r>
          </w:p>
          <w:p w14:paraId="596093E6"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geïdentificeerde opleidingen voor precisielandbouw.</w:t>
            </w:r>
          </w:p>
          <w:p w14:paraId="6916D2FE"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erkende fytolicentie-opleidingen van dit type.</w:t>
            </w:r>
          </w:p>
          <w:p w14:paraId="065C3A8B" w14:textId="2BA93E74"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Demonstratieplatform + informatiedragers STEPHY.</w:t>
            </w:r>
          </w:p>
        </w:tc>
      </w:tr>
      <w:tr w:rsidR="002B0E27" w:rsidRPr="00E60B8D" w14:paraId="0B9907F0" w14:textId="77777777" w:rsidTr="4F7566D2">
        <w:trPr>
          <w:jc w:val="center"/>
        </w:trPr>
        <w:tc>
          <w:tcPr>
            <w:tcW w:w="907" w:type="dxa"/>
            <w:vMerge/>
          </w:tcPr>
          <w:p w14:paraId="4D8E6125" w14:textId="77777777" w:rsidR="002B0E27" w:rsidRPr="00DC0DCB" w:rsidRDefault="002B0E27" w:rsidP="002B0E27">
            <w:pPr>
              <w:keepNext/>
              <w:keepLines/>
              <w:rPr>
                <w:rFonts w:cstheme="minorHAnsi"/>
                <w:lang w:val="nl-NL"/>
              </w:rPr>
            </w:pPr>
          </w:p>
        </w:tc>
        <w:tc>
          <w:tcPr>
            <w:tcW w:w="14401" w:type="dxa"/>
            <w:gridSpan w:val="3"/>
          </w:tcPr>
          <w:p w14:paraId="6A3197CA" w14:textId="023799DB"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Deze maatregel vloeit voort uit het toepassen van maatregelen 2.1.1 en 2.1.2. De voortgezette opleiding is het moment om de situatie op het terrein maximaal te benaderen door modules aan te bieden die aangepast zijn aan de bijzonderheden van elke sector in kwestie, evenals bezichtiging van voorbeeldige bedrijven en het demonstratieplatform STEPHY. Deze maatregel wil rekening houden met de digitale revolutie die ook het gebruik van pesticiden aanbelangt (spuitmachines met gps-systeem, detectoren...). Het bezoeken van deze exploitaties zorgt ervoor dat de landbouwers de haalbaarheid en het belang van het toepassen van de principes van de geïntegreerde bestrijding met eigen ogen kunnen vaststellen.</w:t>
            </w:r>
          </w:p>
        </w:tc>
      </w:tr>
    </w:tbl>
    <w:p w14:paraId="08D236B7" w14:textId="77777777" w:rsidR="002B0E27" w:rsidRPr="000A3782" w:rsidRDefault="002B0E27" w:rsidP="002B0E27">
      <w:pPr>
        <w:rPr>
          <w:lang w:val="nl-NL"/>
        </w:rPr>
      </w:pPr>
    </w:p>
    <w:p w14:paraId="7E0B2A08" w14:textId="4DC72E55" w:rsidR="003223A5" w:rsidRPr="000A3782" w:rsidRDefault="003223A5" w:rsidP="4F7566D2">
      <w:pPr>
        <w:pStyle w:val="Titre2"/>
        <w:rPr>
          <w:lang w:val="nl-NL"/>
        </w:rPr>
      </w:pPr>
      <w:bookmarkStart w:id="26" w:name="_Toc468711129"/>
      <w:bookmarkStart w:id="27" w:name="_Toc472068592"/>
      <w:bookmarkStart w:id="28" w:name="_Toc474328543"/>
      <w:bookmarkStart w:id="29" w:name="_Toc468885665"/>
      <w:r w:rsidRPr="000A3782">
        <w:rPr>
          <w:lang w:val="nl-NL"/>
        </w:rPr>
        <w:lastRenderedPageBreak/>
        <w:t xml:space="preserve">Verkoop van </w:t>
      </w:r>
      <w:bookmarkEnd w:id="26"/>
      <w:r w:rsidR="005E554D">
        <w:rPr>
          <w:lang w:val="nl-NL"/>
        </w:rPr>
        <w:t>G</w:t>
      </w:r>
      <w:bookmarkEnd w:id="27"/>
      <w:r w:rsidR="005E554D">
        <w:rPr>
          <w:lang w:val="nl-NL"/>
        </w:rPr>
        <w:t>BM</w:t>
      </w:r>
      <w:bookmarkEnd w:id="28"/>
    </w:p>
    <w:p w14:paraId="62E7A2F4" w14:textId="44817C3F" w:rsidR="003223A5" w:rsidRPr="000A3782" w:rsidRDefault="003223A5" w:rsidP="4F7566D2">
      <w:pPr>
        <w:pStyle w:val="Titre3"/>
        <w:rPr>
          <w:lang w:val="nl-NL"/>
        </w:rPr>
      </w:pPr>
      <w:bookmarkStart w:id="30" w:name="_Toc468711130"/>
      <w:bookmarkStart w:id="31" w:name="_Toc472068593"/>
      <w:bookmarkStart w:id="32" w:name="_Toc474328544"/>
      <w:bookmarkEnd w:id="29"/>
      <w:r w:rsidRPr="000A3782">
        <w:rPr>
          <w:lang w:val="nl-NL"/>
        </w:rPr>
        <w:t xml:space="preserve">Algemene informatie die wordt verstrekt op plaatsen waar </w:t>
      </w:r>
      <w:r w:rsidR="006B7BE9">
        <w:rPr>
          <w:lang w:val="nl-NL"/>
        </w:rPr>
        <w:t xml:space="preserve">GBM </w:t>
      </w:r>
      <w:r w:rsidR="006B7BE9" w:rsidRPr="000A3782">
        <w:rPr>
          <w:lang w:val="nl-NL"/>
        </w:rPr>
        <w:t xml:space="preserve"> </w:t>
      </w:r>
      <w:r w:rsidRPr="000A3782">
        <w:rPr>
          <w:lang w:val="nl-NL"/>
        </w:rPr>
        <w:t>voor amateurgebruik worden verkocht</w:t>
      </w:r>
      <w:bookmarkEnd w:id="30"/>
      <w:bookmarkEnd w:id="31"/>
      <w:bookmarkEnd w:id="32"/>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3223A5" w:rsidRPr="00DC0DCB" w14:paraId="1B997F47" w14:textId="77777777" w:rsidTr="4F7566D2">
        <w:trPr>
          <w:tblHeader/>
          <w:jc w:val="center"/>
        </w:trPr>
        <w:tc>
          <w:tcPr>
            <w:tcW w:w="907" w:type="dxa"/>
            <w:shd w:val="clear" w:color="auto" w:fill="D1E8FF"/>
          </w:tcPr>
          <w:p w14:paraId="1D7F7AC3" w14:textId="55995807" w:rsidR="003223A5" w:rsidRPr="00DC0DCB" w:rsidRDefault="4F7566D2" w:rsidP="4F7566D2">
            <w:pPr>
              <w:keepNext/>
              <w:rPr>
                <w:rFonts w:eastAsiaTheme="minorEastAsia" w:cstheme="minorHAnsi"/>
                <w:lang w:val="nl-NL"/>
              </w:rPr>
            </w:pPr>
            <w:r w:rsidRPr="00DC0DCB">
              <w:rPr>
                <w:rFonts w:eastAsiaTheme="minorEastAsia" w:cstheme="minorHAnsi"/>
                <w:lang w:val="nl-NL"/>
              </w:rPr>
              <w:t>Ref.</w:t>
            </w:r>
          </w:p>
        </w:tc>
        <w:tc>
          <w:tcPr>
            <w:tcW w:w="4649" w:type="dxa"/>
            <w:shd w:val="clear" w:color="auto" w:fill="D1E8FF"/>
          </w:tcPr>
          <w:p w14:paraId="3E954BA7" w14:textId="15ECA7DE" w:rsidR="003223A5" w:rsidRPr="00DC0DCB" w:rsidRDefault="4F7566D2" w:rsidP="4F7566D2">
            <w:pPr>
              <w:keepNext/>
              <w:rPr>
                <w:rFonts w:eastAsiaTheme="minorEastAsia" w:cstheme="minorHAnsi"/>
                <w:lang w:val="nl-NL"/>
              </w:rPr>
            </w:pPr>
            <w:r w:rsidRPr="00DC0DCB">
              <w:rPr>
                <w:rFonts w:eastAsiaTheme="minorEastAsia" w:cstheme="minorHAnsi"/>
                <w:lang w:val="nl-NL"/>
              </w:rPr>
              <w:t>Doelstelling</w:t>
            </w:r>
          </w:p>
        </w:tc>
        <w:tc>
          <w:tcPr>
            <w:tcW w:w="5103" w:type="dxa"/>
            <w:shd w:val="clear" w:color="auto" w:fill="D1E8FF"/>
          </w:tcPr>
          <w:p w14:paraId="00842415" w14:textId="019C738C" w:rsidR="003223A5" w:rsidRPr="00DC0DCB" w:rsidRDefault="4F7566D2" w:rsidP="4F7566D2">
            <w:pPr>
              <w:keepNext/>
              <w:rPr>
                <w:rFonts w:eastAsiaTheme="minorEastAsia" w:cstheme="minorHAnsi"/>
                <w:lang w:val="nl-NL"/>
              </w:rPr>
            </w:pPr>
            <w:r w:rsidRPr="00DC0DCB">
              <w:rPr>
                <w:rFonts w:eastAsiaTheme="minorEastAsia" w:cstheme="minorHAnsi"/>
                <w:lang w:val="nl-NL"/>
              </w:rPr>
              <w:t>Actie</w:t>
            </w:r>
          </w:p>
        </w:tc>
        <w:tc>
          <w:tcPr>
            <w:tcW w:w="4649" w:type="dxa"/>
            <w:shd w:val="clear" w:color="auto" w:fill="D1E8FF"/>
          </w:tcPr>
          <w:p w14:paraId="6868E802" w14:textId="723BA75D" w:rsidR="003223A5" w:rsidRPr="00DC0DCB" w:rsidRDefault="4F7566D2" w:rsidP="4F7566D2">
            <w:pPr>
              <w:keepNext/>
              <w:rPr>
                <w:rFonts w:eastAsiaTheme="minorEastAsia" w:cstheme="minorHAnsi"/>
                <w:lang w:val="nl-NL"/>
              </w:rPr>
            </w:pPr>
            <w:r w:rsidRPr="00DC0DCB">
              <w:rPr>
                <w:rFonts w:eastAsiaTheme="minorEastAsia" w:cstheme="minorHAnsi"/>
                <w:lang w:val="nl-NL"/>
              </w:rPr>
              <w:t>KSF</w:t>
            </w:r>
          </w:p>
        </w:tc>
      </w:tr>
      <w:tr w:rsidR="003223A5" w:rsidRPr="00E60B8D" w14:paraId="56D37BF8" w14:textId="77777777" w:rsidTr="4F7566D2">
        <w:trPr>
          <w:jc w:val="center"/>
        </w:trPr>
        <w:tc>
          <w:tcPr>
            <w:tcW w:w="907" w:type="dxa"/>
            <w:vMerge w:val="restart"/>
          </w:tcPr>
          <w:p w14:paraId="6AB490F8" w14:textId="77777777" w:rsidR="003223A5" w:rsidRPr="00DC0DCB" w:rsidRDefault="4F7566D2" w:rsidP="4F7566D2">
            <w:pPr>
              <w:keepNext/>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2C2A738E" w14:textId="77777777" w:rsidR="003223A5" w:rsidRPr="00DC0DCB" w:rsidRDefault="4F7566D2" w:rsidP="4F7566D2">
            <w:pPr>
              <w:keepNext/>
              <w:rPr>
                <w:rFonts w:eastAsiaTheme="minorEastAsia" w:cstheme="minorHAnsi"/>
                <w:lang w:val="nl-NL"/>
              </w:rPr>
            </w:pPr>
            <w:r w:rsidRPr="00DC0DCB">
              <w:rPr>
                <w:rFonts w:eastAsiaTheme="minorEastAsia" w:cstheme="minorHAnsi"/>
                <w:lang w:val="nl-NL"/>
              </w:rPr>
              <w:t>2.2.1</w:t>
            </w:r>
          </w:p>
          <w:p w14:paraId="739FD2EB" w14:textId="77777777" w:rsidR="003223A5" w:rsidRPr="00DC0DCB" w:rsidRDefault="4F7566D2" w:rsidP="4F7566D2">
            <w:pPr>
              <w:keepNext/>
              <w:rPr>
                <w:rFonts w:eastAsiaTheme="minorEastAsia" w:cstheme="minorHAnsi"/>
                <w:b/>
                <w:bCs/>
                <w:color w:val="FF0000"/>
                <w:lang w:val="nl-NL"/>
              </w:rPr>
            </w:pPr>
            <w:r w:rsidRPr="00DC0DCB">
              <w:rPr>
                <w:rFonts w:eastAsiaTheme="minorEastAsia" w:cstheme="minorHAnsi"/>
                <w:b/>
                <w:bCs/>
                <w:color w:val="FF0000"/>
                <w:lang w:val="nl-NL"/>
              </w:rPr>
              <w:t>NEW</w:t>
            </w:r>
          </w:p>
          <w:p w14:paraId="556B7463" w14:textId="77777777" w:rsidR="003223A5" w:rsidRPr="00DC0DCB" w:rsidRDefault="00D77963" w:rsidP="003223A5">
            <w:pPr>
              <w:keepNext/>
              <w:rPr>
                <w:rFonts w:cstheme="minorHAnsi"/>
                <w:lang w:val="nl-NL"/>
              </w:rPr>
            </w:pPr>
            <w:hyperlink w:anchor="avis_1" w:history="1">
              <w:r w:rsidR="003223A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65CCCEA" w14:textId="2A3F9655" w:rsidR="003223A5" w:rsidRPr="00DC0DCB" w:rsidRDefault="4F7566D2" w:rsidP="4F7566D2">
            <w:pPr>
              <w:keepNext/>
              <w:ind w:left="16" w:right="59" w:hanging="16"/>
              <w:rPr>
                <w:rFonts w:eastAsiaTheme="minorEastAsia" w:cstheme="minorHAnsi"/>
                <w:lang w:val="nl-NL"/>
              </w:rPr>
            </w:pPr>
            <w:r w:rsidRPr="00DC0DCB">
              <w:rPr>
                <w:rFonts w:eastAsiaTheme="minorEastAsia" w:cstheme="minorHAnsi"/>
                <w:lang w:val="nl-NL"/>
              </w:rPr>
              <w:t>Sensibilisatie van de gebruikers van gewasbeschermingsmiddelen voor amateurgebruik om te kiezen voor een risicoarme benadering.</w:t>
            </w:r>
          </w:p>
        </w:tc>
        <w:tc>
          <w:tcPr>
            <w:tcW w:w="5103" w:type="dxa"/>
            <w:tcBorders>
              <w:left w:val="dotted" w:sz="4" w:space="0" w:color="auto"/>
              <w:right w:val="dotted" w:sz="4" w:space="0" w:color="auto"/>
            </w:tcBorders>
          </w:tcPr>
          <w:p w14:paraId="012DE369" w14:textId="62A957FA" w:rsidR="003223A5" w:rsidRPr="00DC0DCB" w:rsidRDefault="4F7566D2" w:rsidP="4F7566D2">
            <w:pPr>
              <w:keepNext/>
              <w:rPr>
                <w:rFonts w:eastAsiaTheme="minorEastAsia" w:cstheme="minorHAnsi"/>
                <w:lang w:val="nl-NL"/>
              </w:rPr>
            </w:pPr>
            <w:r w:rsidRPr="00DC0DCB">
              <w:rPr>
                <w:rFonts w:eastAsiaTheme="minorEastAsia" w:cstheme="minorHAnsi"/>
                <w:lang w:val="nl-NL"/>
              </w:rPr>
              <w:t>De algemene informatie updaten die beschikbaar is op plaatsen waar GBM voor amateurgebruik worden verkocht.</w:t>
            </w:r>
          </w:p>
        </w:tc>
        <w:tc>
          <w:tcPr>
            <w:tcW w:w="4649" w:type="dxa"/>
            <w:tcBorders>
              <w:left w:val="dotted" w:sz="4" w:space="0" w:color="auto"/>
            </w:tcBorders>
          </w:tcPr>
          <w:p w14:paraId="5879E1AD" w14:textId="722A2959" w:rsidR="003223A5" w:rsidRPr="00DC0DCB" w:rsidRDefault="4F7566D2" w:rsidP="4F7566D2">
            <w:pPr>
              <w:keepNext/>
              <w:rPr>
                <w:rFonts w:eastAsiaTheme="minorEastAsia" w:cstheme="minorHAnsi"/>
                <w:lang w:val="nl-NL"/>
              </w:rPr>
            </w:pPr>
            <w:r w:rsidRPr="00DC0DCB">
              <w:rPr>
                <w:rFonts w:eastAsiaTheme="minorEastAsia" w:cstheme="minorHAnsi"/>
                <w:lang w:val="nl-NL"/>
              </w:rPr>
              <w:t>Beschikbaarheid van nieuwe instructies voor GBM- verkopers in 2019.</w:t>
            </w:r>
          </w:p>
        </w:tc>
      </w:tr>
      <w:tr w:rsidR="003223A5" w:rsidRPr="00E60B8D" w14:paraId="25A1526D" w14:textId="77777777" w:rsidTr="4F7566D2">
        <w:trPr>
          <w:jc w:val="center"/>
        </w:trPr>
        <w:tc>
          <w:tcPr>
            <w:tcW w:w="907" w:type="dxa"/>
            <w:vMerge/>
          </w:tcPr>
          <w:p w14:paraId="0A47C166" w14:textId="77777777" w:rsidR="003223A5" w:rsidRPr="00DC0DCB" w:rsidRDefault="003223A5" w:rsidP="003223A5">
            <w:pPr>
              <w:rPr>
                <w:rFonts w:cstheme="minorHAnsi"/>
                <w:lang w:val="nl-NL"/>
              </w:rPr>
            </w:pPr>
          </w:p>
        </w:tc>
        <w:tc>
          <w:tcPr>
            <w:tcW w:w="14401" w:type="dxa"/>
            <w:gridSpan w:val="3"/>
          </w:tcPr>
          <w:p w14:paraId="7DD31388" w14:textId="4787215F" w:rsidR="003223A5" w:rsidRPr="00DC0DCB" w:rsidRDefault="4F7566D2" w:rsidP="4F7566D2">
            <w:pPr>
              <w:rPr>
                <w:rFonts w:eastAsiaTheme="minorEastAsia" w:cstheme="minorHAnsi"/>
                <w:i/>
                <w:iCs/>
                <w:lang w:val="nl-NL"/>
              </w:rPr>
            </w:pPr>
            <w:r w:rsidRPr="00DC0DCB">
              <w:rPr>
                <w:rFonts w:eastAsiaTheme="minorEastAsia" w:cstheme="minorHAnsi"/>
                <w:i/>
                <w:iCs/>
                <w:lang w:val="nl-NL"/>
              </w:rPr>
              <w:t>De amateurgebruiker van GBM bewustmaken van de blootstellingsroutes (via de huid, inname...) bij gebruik van GBM, van risicobeperkende maatregelen, en van een risicoarme benadering die de risico’s beperkt. De bewustmakingscampagnes zijn uiterlijk in 2019 beschikbaar op de plaatsen waar GBM voor amateurgebruik worden verkocht, zoals voorzien in art. 5 van het KB (04/09/12) betreffende het FRPP.</w:t>
            </w:r>
          </w:p>
        </w:tc>
      </w:tr>
      <w:tr w:rsidR="003223A5" w:rsidRPr="00E60B8D" w14:paraId="483B64FE" w14:textId="77777777" w:rsidTr="4F7566D2">
        <w:trPr>
          <w:jc w:val="center"/>
        </w:trPr>
        <w:tc>
          <w:tcPr>
            <w:tcW w:w="907" w:type="dxa"/>
            <w:vMerge/>
          </w:tcPr>
          <w:p w14:paraId="38E3E98D" w14:textId="77777777" w:rsidR="003223A5" w:rsidRPr="00DC0DCB" w:rsidRDefault="003223A5" w:rsidP="003223A5">
            <w:pPr>
              <w:rPr>
                <w:rFonts w:cstheme="minorHAnsi"/>
                <w:lang w:val="nl-NL"/>
              </w:rPr>
            </w:pPr>
          </w:p>
        </w:tc>
        <w:tc>
          <w:tcPr>
            <w:tcW w:w="14401" w:type="dxa"/>
            <w:gridSpan w:val="3"/>
          </w:tcPr>
          <w:p w14:paraId="1A83AAC7" w14:textId="77777777" w:rsidR="003223A5" w:rsidRPr="00DC0DCB" w:rsidRDefault="003223A5" w:rsidP="003223A5">
            <w:pPr>
              <w:rPr>
                <w:rFonts w:cstheme="minorHAnsi"/>
                <w:lang w:val="nl-NL"/>
              </w:rPr>
            </w:pPr>
          </w:p>
        </w:tc>
      </w:tr>
      <w:tr w:rsidR="003223A5" w:rsidRPr="00E60B8D" w14:paraId="4F3084AD" w14:textId="77777777" w:rsidTr="4F7566D2">
        <w:trPr>
          <w:jc w:val="center"/>
        </w:trPr>
        <w:tc>
          <w:tcPr>
            <w:tcW w:w="907" w:type="dxa"/>
            <w:vMerge w:val="restart"/>
          </w:tcPr>
          <w:p w14:paraId="299E2FCE"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Fed.</w:t>
            </w:r>
          </w:p>
          <w:p w14:paraId="349CA8E9"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2.2.1</w:t>
            </w:r>
          </w:p>
          <w:p w14:paraId="7908B986" w14:textId="77777777" w:rsidR="003223A5" w:rsidRPr="00DC0DCB" w:rsidRDefault="00D77963" w:rsidP="003223A5">
            <w:pPr>
              <w:rPr>
                <w:rFonts w:cstheme="minorHAnsi"/>
                <w:lang w:val="nl-NL"/>
              </w:rPr>
            </w:pPr>
            <w:hyperlink w:anchor="avis_1" w:history="1">
              <w:r w:rsidR="003223A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5EC24370" w14:textId="623998B6"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Beschikbaarheid van de verplichte informatie op de plaatsen waar GBM voor amateurgebruik worden verkocht.</w:t>
            </w:r>
          </w:p>
        </w:tc>
        <w:tc>
          <w:tcPr>
            <w:tcW w:w="5103" w:type="dxa"/>
            <w:tcBorders>
              <w:left w:val="dotted" w:sz="4" w:space="0" w:color="auto"/>
              <w:right w:val="dotted" w:sz="4" w:space="0" w:color="auto"/>
            </w:tcBorders>
          </w:tcPr>
          <w:p w14:paraId="5DA1FFF8" w14:textId="76F27AB3" w:rsidR="003223A5" w:rsidRPr="00DC0DCB" w:rsidRDefault="4F7566D2" w:rsidP="4F7566D2">
            <w:pPr>
              <w:rPr>
                <w:rFonts w:eastAsiaTheme="minorEastAsia" w:cstheme="minorHAnsi"/>
                <w:lang w:val="nl-NL"/>
              </w:rPr>
            </w:pPr>
            <w:r w:rsidRPr="00DC0DCB">
              <w:rPr>
                <w:rFonts w:eastAsiaTheme="minorEastAsia" w:cstheme="minorHAnsi"/>
                <w:lang w:val="nl-NL"/>
              </w:rPr>
              <w:t>Controleren &amp; verbeteren indien nodig.</w:t>
            </w:r>
          </w:p>
        </w:tc>
        <w:tc>
          <w:tcPr>
            <w:tcW w:w="4649" w:type="dxa"/>
            <w:tcBorders>
              <w:left w:val="dotted" w:sz="4" w:space="0" w:color="auto"/>
            </w:tcBorders>
          </w:tcPr>
          <w:p w14:paraId="3C98DB45" w14:textId="090358C5"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Er worden controles uitgevoerd overeenkomstig het controleprogramma van de inspectiediensten.</w:t>
            </w:r>
          </w:p>
          <w:p w14:paraId="499AB577" w14:textId="4F20AB13" w:rsidR="003223A5" w:rsidRPr="00DC0DCB" w:rsidRDefault="4F7566D2" w:rsidP="4F7566D2">
            <w:pPr>
              <w:rPr>
                <w:rFonts w:eastAsiaTheme="minorEastAsia" w:cstheme="minorHAnsi"/>
                <w:lang w:val="nl-NL"/>
              </w:rPr>
            </w:pPr>
            <w:r w:rsidRPr="00DC0DCB">
              <w:rPr>
                <w:rFonts w:eastAsiaTheme="minorEastAsia" w:cstheme="minorHAnsi"/>
                <w:lang w:val="nl-NL"/>
              </w:rPr>
              <w:t>Evaluatie van de resultaten van de uitgevoerde controles.</w:t>
            </w:r>
          </w:p>
        </w:tc>
      </w:tr>
      <w:tr w:rsidR="003223A5" w:rsidRPr="00E60B8D" w14:paraId="7B7DA3B6" w14:textId="77777777" w:rsidTr="4F7566D2">
        <w:trPr>
          <w:jc w:val="center"/>
        </w:trPr>
        <w:tc>
          <w:tcPr>
            <w:tcW w:w="907" w:type="dxa"/>
            <w:vMerge/>
          </w:tcPr>
          <w:p w14:paraId="135EB0A6" w14:textId="77777777" w:rsidR="003223A5" w:rsidRPr="00DC0DCB" w:rsidRDefault="003223A5" w:rsidP="003223A5">
            <w:pPr>
              <w:rPr>
                <w:rFonts w:cstheme="minorHAnsi"/>
                <w:lang w:val="nl-NL"/>
              </w:rPr>
            </w:pPr>
          </w:p>
        </w:tc>
        <w:tc>
          <w:tcPr>
            <w:tcW w:w="14401" w:type="dxa"/>
            <w:gridSpan w:val="3"/>
          </w:tcPr>
          <w:p w14:paraId="32AB94F1" w14:textId="4867F5BB" w:rsidR="003223A5" w:rsidRPr="00DC0DCB" w:rsidRDefault="4F7566D2" w:rsidP="4F7566D2">
            <w:pPr>
              <w:rPr>
                <w:rFonts w:eastAsiaTheme="minorEastAsia" w:cstheme="minorHAnsi"/>
                <w:i/>
                <w:iCs/>
                <w:lang w:val="nl-NL"/>
              </w:rPr>
            </w:pPr>
            <w:r w:rsidRPr="00DC0DCB">
              <w:rPr>
                <w:rFonts w:eastAsiaTheme="minorEastAsia" w:cstheme="minorHAnsi"/>
                <w:i/>
                <w:iCs/>
                <w:lang w:val="nl-NL"/>
              </w:rPr>
              <w:t>De beschikbaarheid van de verplichte informatie op de plaats van verkoop moet gecontroleerd worden aan de hand van een gepast inspectieschema, dat vermeld staat in het jaarlijks inspectieprogramma van het FAVV en de FOD. Bij inbreuken wordt de wettelijke procedure gevolgd, en indien nodig volgt er aanvullend ad-hoc-overleg met de distributiesector.</w:t>
            </w:r>
          </w:p>
        </w:tc>
      </w:tr>
      <w:tr w:rsidR="003223A5" w:rsidRPr="00E60B8D" w14:paraId="0B46C439" w14:textId="77777777" w:rsidTr="4F7566D2">
        <w:trPr>
          <w:jc w:val="center"/>
        </w:trPr>
        <w:tc>
          <w:tcPr>
            <w:tcW w:w="907" w:type="dxa"/>
            <w:vMerge/>
          </w:tcPr>
          <w:p w14:paraId="1DFE65DF" w14:textId="77777777" w:rsidR="003223A5" w:rsidRPr="00DC0DCB" w:rsidRDefault="003223A5" w:rsidP="003223A5">
            <w:pPr>
              <w:rPr>
                <w:rFonts w:cstheme="minorHAnsi"/>
                <w:lang w:val="nl-NL"/>
              </w:rPr>
            </w:pPr>
          </w:p>
        </w:tc>
        <w:tc>
          <w:tcPr>
            <w:tcW w:w="14401" w:type="dxa"/>
            <w:gridSpan w:val="3"/>
          </w:tcPr>
          <w:p w14:paraId="4396CD17" w14:textId="77777777" w:rsidR="003223A5" w:rsidRPr="00DC0DCB" w:rsidRDefault="003223A5" w:rsidP="003223A5">
            <w:pPr>
              <w:rPr>
                <w:rFonts w:cstheme="minorHAnsi"/>
                <w:lang w:val="nl-NL"/>
              </w:rPr>
            </w:pPr>
          </w:p>
        </w:tc>
      </w:tr>
      <w:tr w:rsidR="003223A5" w:rsidRPr="00E60B8D" w14:paraId="70B5EA8D" w14:textId="77777777" w:rsidTr="4F7566D2">
        <w:trPr>
          <w:jc w:val="center"/>
        </w:trPr>
        <w:tc>
          <w:tcPr>
            <w:tcW w:w="15308" w:type="dxa"/>
            <w:gridSpan w:val="4"/>
          </w:tcPr>
          <w:p w14:paraId="34E28285" w14:textId="1773F45B" w:rsidR="003223A5" w:rsidRPr="00DC0DCB" w:rsidRDefault="4F7566D2" w:rsidP="4F7566D2">
            <w:pPr>
              <w:rPr>
                <w:rFonts w:eastAsiaTheme="minorEastAsia" w:cstheme="minorHAnsi"/>
                <w:lang w:val="nl-NL"/>
              </w:rPr>
            </w:pPr>
            <w:r w:rsidRPr="00DC0DCB">
              <w:rPr>
                <w:rFonts w:eastAsiaTheme="minorEastAsia" w:cstheme="minorHAnsi"/>
                <w:i/>
                <w:iCs/>
                <w:lang w:val="nl-NL"/>
              </w:rPr>
              <w:t>Maatregelen Wal.2.1 tot Wal.2.6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blijven van toepassing tijdens dit tweede programma. Ze beogen het begeleiden, informeren en sensibiliseren van niet-professionele gebruikers van gewasbeschermingsmiddelen </w:t>
            </w:r>
            <w:r w:rsidRPr="00DC0DCB">
              <w:rPr>
                <w:rFonts w:eastAsiaTheme="minorEastAsia" w:cstheme="minorHAnsi"/>
                <w:i/>
                <w:iCs/>
                <w:u w:val="single"/>
                <w:lang w:val="nl-NL"/>
              </w:rPr>
              <w:t>maar niet enkel in de verkooppunten van de producten.</w:t>
            </w:r>
          </w:p>
        </w:tc>
      </w:tr>
      <w:tr w:rsidR="003223A5" w:rsidRPr="00E60B8D" w14:paraId="7FDE9F43" w14:textId="77777777" w:rsidTr="4F7566D2">
        <w:trPr>
          <w:jc w:val="center"/>
        </w:trPr>
        <w:tc>
          <w:tcPr>
            <w:tcW w:w="907" w:type="dxa"/>
            <w:vMerge w:val="restart"/>
          </w:tcPr>
          <w:p w14:paraId="0DF412F2"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67877AC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2.2.1</w:t>
            </w:r>
          </w:p>
          <w:p w14:paraId="537EB661"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(Wal.2.1)</w:t>
            </w:r>
          </w:p>
        </w:tc>
        <w:tc>
          <w:tcPr>
            <w:tcW w:w="4649" w:type="dxa"/>
            <w:tcBorders>
              <w:right w:val="dotted" w:sz="4" w:space="0" w:color="auto"/>
            </w:tcBorders>
          </w:tcPr>
          <w:p w14:paraId="3F279203" w14:textId="2D884351"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Jaarlijkse uitgave van een gids met goede praktijken voor de tuin en verspreiding van deze gids door de gemeenten en de tuincentra.</w:t>
            </w:r>
          </w:p>
        </w:tc>
        <w:tc>
          <w:tcPr>
            <w:tcW w:w="5103" w:type="dxa"/>
            <w:tcBorders>
              <w:left w:val="dotted" w:sz="4" w:space="0" w:color="auto"/>
              <w:right w:val="dotted" w:sz="4" w:space="0" w:color="auto"/>
            </w:tcBorders>
          </w:tcPr>
          <w:p w14:paraId="6C1950B5" w14:textId="53010DF2" w:rsidR="003223A5" w:rsidRPr="00DC0DCB" w:rsidRDefault="4F7566D2" w:rsidP="4F7566D2">
            <w:pPr>
              <w:rPr>
                <w:rFonts w:eastAsiaTheme="minorEastAsia" w:cstheme="minorHAnsi"/>
                <w:lang w:val="nl-NL"/>
              </w:rPr>
            </w:pPr>
            <w:r w:rsidRPr="00DC0DCB">
              <w:rPr>
                <w:rFonts w:eastAsiaTheme="minorEastAsia" w:cstheme="minorHAnsi"/>
                <w:lang w:val="nl-NL"/>
              </w:rPr>
              <w:t>Het opstellen van een gids met goede praktijken voor de tuin met voornamelijk informatie over een verantwoord en doordacht gebruik van GBM voor de gezondheid en het milieu, het lezen van het etiket, beschermende verpakkingen, opslag van GBM, weggooien van lege verpakkingen en resten van de producten.</w:t>
            </w:r>
          </w:p>
        </w:tc>
        <w:tc>
          <w:tcPr>
            <w:tcW w:w="4649" w:type="dxa"/>
            <w:tcBorders>
              <w:left w:val="dotted" w:sz="4" w:space="0" w:color="auto"/>
            </w:tcBorders>
          </w:tcPr>
          <w:p w14:paraId="3E7BCD88"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brochures dat uitgegeven en verdeeld wordt.</w:t>
            </w:r>
          </w:p>
          <w:p w14:paraId="7B04BD49" w14:textId="4B5B3EDF" w:rsidR="003223A5" w:rsidRPr="00DC0DCB" w:rsidRDefault="4F7566D2" w:rsidP="4F7566D2">
            <w:pPr>
              <w:rPr>
                <w:rFonts w:eastAsiaTheme="minorEastAsia" w:cstheme="minorHAnsi"/>
                <w:lang w:val="nl-NL"/>
              </w:rPr>
            </w:pPr>
            <w:r w:rsidRPr="00DC0DCB">
              <w:rPr>
                <w:rFonts w:eastAsiaTheme="minorEastAsia" w:cstheme="minorHAnsi"/>
                <w:lang w:val="nl-NL"/>
              </w:rPr>
              <w:t>Aantal gemeenten en tuincentra dat meewerkt aan de verdeling en de promotie van de brochure.</w:t>
            </w:r>
          </w:p>
        </w:tc>
      </w:tr>
      <w:tr w:rsidR="003223A5" w:rsidRPr="00E60B8D" w14:paraId="7F723CFA" w14:textId="77777777" w:rsidTr="4F7566D2">
        <w:trPr>
          <w:jc w:val="center"/>
        </w:trPr>
        <w:tc>
          <w:tcPr>
            <w:tcW w:w="907" w:type="dxa"/>
            <w:vMerge/>
          </w:tcPr>
          <w:p w14:paraId="1A90D663" w14:textId="77777777" w:rsidR="003223A5" w:rsidRPr="00DC0DCB" w:rsidRDefault="003223A5" w:rsidP="003223A5">
            <w:pPr>
              <w:rPr>
                <w:rFonts w:cstheme="minorHAnsi"/>
                <w:lang w:val="nl-NL"/>
              </w:rPr>
            </w:pPr>
          </w:p>
        </w:tc>
        <w:tc>
          <w:tcPr>
            <w:tcW w:w="14401" w:type="dxa"/>
            <w:gridSpan w:val="3"/>
          </w:tcPr>
          <w:p w14:paraId="417D4FFC" w14:textId="77777777" w:rsidR="003223A5" w:rsidRPr="00DC0DCB" w:rsidRDefault="003223A5" w:rsidP="003223A5">
            <w:pPr>
              <w:rPr>
                <w:rFonts w:cstheme="minorHAnsi"/>
                <w:i/>
                <w:lang w:val="nl-NL"/>
              </w:rPr>
            </w:pPr>
          </w:p>
        </w:tc>
      </w:tr>
      <w:tr w:rsidR="003223A5" w:rsidRPr="00E60B8D" w14:paraId="275EC148" w14:textId="77777777" w:rsidTr="4F7566D2">
        <w:trPr>
          <w:jc w:val="center"/>
        </w:trPr>
        <w:tc>
          <w:tcPr>
            <w:tcW w:w="907" w:type="dxa"/>
            <w:vMerge w:val="restart"/>
          </w:tcPr>
          <w:p w14:paraId="5C9A3921"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lastRenderedPageBreak/>
              <w:t>Wal.</w:t>
            </w:r>
          </w:p>
          <w:p w14:paraId="238EA000"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2.2.2 </w:t>
            </w:r>
            <w:r w:rsidRPr="00DC0DCB">
              <w:rPr>
                <w:rFonts w:eastAsiaTheme="minorEastAsia" w:cstheme="minorHAnsi"/>
                <w:sz w:val="16"/>
                <w:szCs w:val="16"/>
                <w:lang w:val="nl-NL"/>
              </w:rPr>
              <w:t>(Wal.2.2)</w:t>
            </w:r>
          </w:p>
        </w:tc>
        <w:tc>
          <w:tcPr>
            <w:tcW w:w="4649" w:type="dxa"/>
            <w:tcBorders>
              <w:right w:val="dotted" w:sz="4" w:space="0" w:color="auto"/>
            </w:tcBorders>
          </w:tcPr>
          <w:p w14:paraId="319CE0E4" w14:textId="3076C5D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1° Sensibiliseren van particulieren voor alternatieve bestrijdingsmiddelen.</w:t>
            </w:r>
          </w:p>
        </w:tc>
        <w:tc>
          <w:tcPr>
            <w:tcW w:w="5103" w:type="dxa"/>
            <w:tcBorders>
              <w:left w:val="dotted" w:sz="4" w:space="0" w:color="auto"/>
              <w:right w:val="dotted" w:sz="4" w:space="0" w:color="auto"/>
            </w:tcBorders>
          </w:tcPr>
          <w:p w14:paraId="6A6C49D7" w14:textId="42A35AAB"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Opstellen en verspreiden van een folder die de alternatieve bestrijdingsmiddelen verduidelijkt.</w:t>
            </w:r>
          </w:p>
        </w:tc>
        <w:tc>
          <w:tcPr>
            <w:tcW w:w="4649" w:type="dxa"/>
            <w:tcBorders>
              <w:left w:val="dotted" w:sz="4" w:space="0" w:color="auto"/>
            </w:tcBorders>
          </w:tcPr>
          <w:p w14:paraId="5759B417" w14:textId="63D38D2C"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uitgegeven en verdeelde folders.</w:t>
            </w:r>
          </w:p>
        </w:tc>
      </w:tr>
      <w:tr w:rsidR="003223A5" w:rsidRPr="00DC0DCB" w14:paraId="36BFCBDB" w14:textId="77777777" w:rsidTr="4F7566D2">
        <w:trPr>
          <w:jc w:val="center"/>
        </w:trPr>
        <w:tc>
          <w:tcPr>
            <w:tcW w:w="907" w:type="dxa"/>
            <w:vMerge/>
          </w:tcPr>
          <w:p w14:paraId="7929A259" w14:textId="77777777" w:rsidR="003223A5" w:rsidRPr="00DC0DCB" w:rsidRDefault="003223A5" w:rsidP="003223A5">
            <w:pPr>
              <w:keepNext/>
              <w:keepLines/>
              <w:rPr>
                <w:rFonts w:cstheme="minorHAnsi"/>
                <w:lang w:val="nl-NL"/>
              </w:rPr>
            </w:pPr>
          </w:p>
        </w:tc>
        <w:tc>
          <w:tcPr>
            <w:tcW w:w="4649" w:type="dxa"/>
            <w:tcBorders>
              <w:right w:val="dotted" w:sz="4" w:space="0" w:color="auto"/>
            </w:tcBorders>
          </w:tcPr>
          <w:p w14:paraId="4D461D34" w14:textId="2C3806FA" w:rsidR="003223A5" w:rsidRPr="00DC0DCB" w:rsidRDefault="4F7566D2" w:rsidP="4F7566D2">
            <w:pPr>
              <w:keepNext/>
              <w:keepLines/>
              <w:ind w:left="176" w:right="59" w:hanging="176"/>
              <w:rPr>
                <w:rFonts w:eastAsiaTheme="minorEastAsia" w:cstheme="minorHAnsi"/>
                <w:lang w:val="nl-NL"/>
              </w:rPr>
            </w:pPr>
            <w:r w:rsidRPr="00DC0DCB">
              <w:rPr>
                <w:rFonts w:eastAsiaTheme="minorEastAsia" w:cstheme="minorHAnsi"/>
                <w:lang w:val="nl-NL"/>
              </w:rPr>
              <w:t>2° Sensibiliseren van particulieren om een meer verantwoorde houding aan te nemen tegenover GBM.</w:t>
            </w:r>
          </w:p>
        </w:tc>
        <w:tc>
          <w:tcPr>
            <w:tcW w:w="5103" w:type="dxa"/>
            <w:tcBorders>
              <w:left w:val="dotted" w:sz="4" w:space="0" w:color="auto"/>
              <w:right w:val="dotted" w:sz="4" w:space="0" w:color="auto"/>
            </w:tcBorders>
          </w:tcPr>
          <w:p w14:paraId="15DB2AE3" w14:textId="1428E50A"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Onderhouden en up-to-date houden van een rubriek op de website voor de problematiek van de GBM waardoor sensibiliserings- en responsabiliseringsinformatie samengebracht worden (goede praktijken...).</w:t>
            </w:r>
          </w:p>
        </w:tc>
        <w:tc>
          <w:tcPr>
            <w:tcW w:w="4649" w:type="dxa"/>
            <w:tcBorders>
              <w:left w:val="dotted" w:sz="4" w:space="0" w:color="auto"/>
            </w:tcBorders>
          </w:tcPr>
          <w:p w14:paraId="1408F586" w14:textId="559EE5C2"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bezoekers per website.</w:t>
            </w:r>
          </w:p>
        </w:tc>
      </w:tr>
      <w:tr w:rsidR="003223A5" w:rsidRPr="00DC0DCB" w14:paraId="5FC6B0C1" w14:textId="77777777" w:rsidTr="4F7566D2">
        <w:trPr>
          <w:jc w:val="center"/>
        </w:trPr>
        <w:tc>
          <w:tcPr>
            <w:tcW w:w="907" w:type="dxa"/>
            <w:vMerge/>
          </w:tcPr>
          <w:p w14:paraId="76FC508B" w14:textId="77777777" w:rsidR="003223A5" w:rsidRPr="00DC0DCB" w:rsidRDefault="003223A5" w:rsidP="003223A5">
            <w:pPr>
              <w:rPr>
                <w:rFonts w:cstheme="minorHAnsi"/>
                <w:lang w:val="nl-NL"/>
              </w:rPr>
            </w:pPr>
          </w:p>
        </w:tc>
        <w:tc>
          <w:tcPr>
            <w:tcW w:w="14401" w:type="dxa"/>
            <w:gridSpan w:val="3"/>
          </w:tcPr>
          <w:p w14:paraId="48AAE958" w14:textId="77777777" w:rsidR="003223A5" w:rsidRPr="00DC0DCB" w:rsidRDefault="003223A5" w:rsidP="003223A5">
            <w:pPr>
              <w:rPr>
                <w:rFonts w:cstheme="minorHAnsi"/>
                <w:bCs/>
                <w:lang w:val="nl-NL"/>
              </w:rPr>
            </w:pPr>
          </w:p>
        </w:tc>
      </w:tr>
      <w:tr w:rsidR="003223A5" w:rsidRPr="00E60B8D" w14:paraId="43645C1C" w14:textId="77777777" w:rsidTr="4F7566D2">
        <w:trPr>
          <w:jc w:val="center"/>
        </w:trPr>
        <w:tc>
          <w:tcPr>
            <w:tcW w:w="907" w:type="dxa"/>
            <w:vMerge w:val="restart"/>
          </w:tcPr>
          <w:p w14:paraId="6477C982"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627A618E"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2.2.3</w:t>
            </w:r>
          </w:p>
          <w:p w14:paraId="0BFD82EB"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(Wal.2.3)</w:t>
            </w:r>
          </w:p>
        </w:tc>
        <w:tc>
          <w:tcPr>
            <w:tcW w:w="4649" w:type="dxa"/>
            <w:tcBorders>
              <w:right w:val="dotted" w:sz="4" w:space="0" w:color="auto"/>
            </w:tcBorders>
          </w:tcPr>
          <w:p w14:paraId="17942E4A" w14:textId="5EB75E66" w:rsidR="003223A5" w:rsidRPr="00DC0DCB" w:rsidRDefault="4F7566D2" w:rsidP="4F7566D2">
            <w:pPr>
              <w:keepNext/>
              <w:keepLines/>
              <w:ind w:left="16" w:right="59" w:hanging="16"/>
              <w:rPr>
                <w:rFonts w:eastAsiaTheme="minorEastAsia" w:cstheme="minorHAnsi"/>
                <w:lang w:val="nl-NL"/>
              </w:rPr>
            </w:pPr>
            <w:r w:rsidRPr="00DC0DCB">
              <w:rPr>
                <w:rFonts w:eastAsiaTheme="minorEastAsia" w:cstheme="minorHAnsi"/>
                <w:lang w:val="nl-NL"/>
              </w:rPr>
              <w:t>Sensibiliseren van particulieren voor de risico's die verbonden zijn aan de opslag, het hanteren en gebruik van GBM.</w:t>
            </w:r>
          </w:p>
        </w:tc>
        <w:tc>
          <w:tcPr>
            <w:tcW w:w="5103" w:type="dxa"/>
            <w:tcBorders>
              <w:left w:val="dotted" w:sz="4" w:space="0" w:color="auto"/>
              <w:right w:val="dotted" w:sz="4" w:space="0" w:color="auto"/>
            </w:tcBorders>
          </w:tcPr>
          <w:p w14:paraId="41EBB32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Sensibiliserings- en responsabiliseringsacties van particulieren:</w:t>
            </w:r>
          </w:p>
          <w:p w14:paraId="0A455BAE"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 identificatie van de risico's (voor de opslag, het hanteren en het gebruik van GBM);</w:t>
            </w:r>
          </w:p>
          <w:p w14:paraId="3345F563" w14:textId="2C724D0E"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 identificatie van de risico's die verbonden zijn aan het recupereren en elimineren van de spuitresten van de GBM na gebruik en het elimineren van lege verpakkingen en resten van de GBM.</w:t>
            </w:r>
          </w:p>
        </w:tc>
        <w:tc>
          <w:tcPr>
            <w:tcW w:w="4649" w:type="dxa"/>
            <w:tcBorders>
              <w:left w:val="dotted" w:sz="4" w:space="0" w:color="auto"/>
            </w:tcBorders>
          </w:tcPr>
          <w:p w14:paraId="1DE3B35B" w14:textId="1F00E47B"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evenementen en georganiseerde acties.</w:t>
            </w:r>
          </w:p>
        </w:tc>
      </w:tr>
      <w:tr w:rsidR="003223A5" w:rsidRPr="00E60B8D" w14:paraId="55772392" w14:textId="77777777" w:rsidTr="4F7566D2">
        <w:trPr>
          <w:jc w:val="center"/>
        </w:trPr>
        <w:tc>
          <w:tcPr>
            <w:tcW w:w="907" w:type="dxa"/>
            <w:vMerge/>
          </w:tcPr>
          <w:p w14:paraId="7C2E84E5" w14:textId="77777777" w:rsidR="003223A5" w:rsidRPr="00DC0DCB" w:rsidRDefault="003223A5" w:rsidP="003223A5">
            <w:pPr>
              <w:rPr>
                <w:rFonts w:cstheme="minorHAnsi"/>
                <w:lang w:val="nl-NL"/>
              </w:rPr>
            </w:pPr>
          </w:p>
        </w:tc>
        <w:tc>
          <w:tcPr>
            <w:tcW w:w="14401" w:type="dxa"/>
            <w:gridSpan w:val="3"/>
          </w:tcPr>
          <w:p w14:paraId="1FAD4685" w14:textId="77777777" w:rsidR="003223A5" w:rsidRPr="00DC0DCB" w:rsidRDefault="003223A5" w:rsidP="003223A5">
            <w:pPr>
              <w:rPr>
                <w:rFonts w:cstheme="minorHAnsi"/>
                <w:lang w:val="nl-NL"/>
              </w:rPr>
            </w:pPr>
          </w:p>
        </w:tc>
      </w:tr>
      <w:tr w:rsidR="003223A5" w:rsidRPr="00DC0DCB" w14:paraId="215882A1" w14:textId="77777777" w:rsidTr="4F7566D2">
        <w:trPr>
          <w:jc w:val="center"/>
        </w:trPr>
        <w:tc>
          <w:tcPr>
            <w:tcW w:w="907" w:type="dxa"/>
            <w:vMerge w:val="restart"/>
          </w:tcPr>
          <w:p w14:paraId="569C8E46"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4F0B0565"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2.2.4</w:t>
            </w:r>
          </w:p>
          <w:p w14:paraId="74DAD818"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(Wal.2.4)</w:t>
            </w:r>
          </w:p>
        </w:tc>
        <w:tc>
          <w:tcPr>
            <w:tcW w:w="4649" w:type="dxa"/>
            <w:tcBorders>
              <w:right w:val="dotted" w:sz="4" w:space="0" w:color="auto"/>
            </w:tcBorders>
          </w:tcPr>
          <w:p w14:paraId="0AA0F9D9" w14:textId="3F1AFDC6"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Sensibiliseren van particulieren bij evenementen =&gt; ter beschikking stellen van informatiestandjes bij evenementen.</w:t>
            </w:r>
          </w:p>
        </w:tc>
        <w:tc>
          <w:tcPr>
            <w:tcW w:w="5103" w:type="dxa"/>
            <w:tcBorders>
              <w:left w:val="dotted" w:sz="4" w:space="0" w:color="auto"/>
              <w:right w:val="dotted" w:sz="4" w:space="0" w:color="auto"/>
            </w:tcBorders>
          </w:tcPr>
          <w:p w14:paraId="756B5B97" w14:textId="004A15DC" w:rsidR="003223A5" w:rsidRPr="00DC0DCB" w:rsidRDefault="4F7566D2" w:rsidP="4F7566D2">
            <w:pPr>
              <w:rPr>
                <w:rFonts w:eastAsiaTheme="minorEastAsia" w:cstheme="minorHAnsi"/>
                <w:lang w:val="nl-NL"/>
              </w:rPr>
            </w:pPr>
            <w:r w:rsidRPr="00DC0DCB">
              <w:rPr>
                <w:rFonts w:eastAsiaTheme="minorEastAsia" w:cstheme="minorHAnsi"/>
                <w:lang w:val="nl-NL"/>
              </w:rPr>
              <w:t>- Sensibiliseren van particulieren tijdens evenementen, beurzen, festivals, tuinbeurzen...</w:t>
            </w:r>
          </w:p>
          <w:p w14:paraId="27288BB8" w14:textId="725D3C2C" w:rsidR="003223A5" w:rsidRPr="00DC0DCB" w:rsidRDefault="4F7566D2" w:rsidP="4F7566D2">
            <w:pPr>
              <w:rPr>
                <w:rFonts w:eastAsiaTheme="minorEastAsia" w:cstheme="minorHAnsi"/>
                <w:lang w:val="nl-NL"/>
              </w:rPr>
            </w:pPr>
            <w:r w:rsidRPr="00DC0DCB">
              <w:rPr>
                <w:rFonts w:eastAsiaTheme="minorEastAsia" w:cstheme="minorHAnsi"/>
                <w:lang w:val="nl-NL"/>
              </w:rPr>
              <w:t>- Organisatoren van dergelijke evenementen aansporen om een goed zichtbare stand ter beschikking te stellen, gewijd aan de problematiek 'Goede praktijken in de tuin'.</w:t>
            </w:r>
          </w:p>
        </w:tc>
        <w:tc>
          <w:tcPr>
            <w:tcW w:w="4649" w:type="dxa"/>
            <w:tcBorders>
              <w:left w:val="dotted" w:sz="4" w:space="0" w:color="auto"/>
            </w:tcBorders>
          </w:tcPr>
          <w:p w14:paraId="5F812999"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evenementen dat een stand ter beschikking van sensibiliseringsspelers gesteld heeft.</w:t>
            </w:r>
          </w:p>
          <w:p w14:paraId="7925BE07"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brochures dat verdeeld wordt.</w:t>
            </w:r>
          </w:p>
          <w:p w14:paraId="54E647AC" w14:textId="762CAC75" w:rsidR="003223A5" w:rsidRPr="00DC0DCB" w:rsidRDefault="4F7566D2" w:rsidP="4F7566D2">
            <w:pPr>
              <w:rPr>
                <w:rFonts w:eastAsiaTheme="minorEastAsia" w:cstheme="minorHAnsi"/>
                <w:lang w:val="nl-NL"/>
              </w:rPr>
            </w:pPr>
            <w:r w:rsidRPr="00DC0DCB">
              <w:rPr>
                <w:rFonts w:eastAsiaTheme="minorEastAsia" w:cstheme="minorHAnsi"/>
                <w:lang w:val="nl-NL"/>
              </w:rPr>
              <w:t>Aantal ingevulde enquêteformulieren.</w:t>
            </w:r>
          </w:p>
        </w:tc>
      </w:tr>
      <w:tr w:rsidR="003223A5" w:rsidRPr="00DC0DCB" w14:paraId="6BDE9B47" w14:textId="77777777" w:rsidTr="4F7566D2">
        <w:trPr>
          <w:jc w:val="center"/>
        </w:trPr>
        <w:tc>
          <w:tcPr>
            <w:tcW w:w="907" w:type="dxa"/>
            <w:vMerge/>
          </w:tcPr>
          <w:p w14:paraId="5B98189A" w14:textId="77777777" w:rsidR="003223A5" w:rsidRPr="00DC0DCB" w:rsidRDefault="003223A5" w:rsidP="003223A5">
            <w:pPr>
              <w:rPr>
                <w:rFonts w:cstheme="minorHAnsi"/>
                <w:lang w:val="nl-NL"/>
              </w:rPr>
            </w:pPr>
          </w:p>
        </w:tc>
        <w:tc>
          <w:tcPr>
            <w:tcW w:w="14401" w:type="dxa"/>
            <w:gridSpan w:val="3"/>
          </w:tcPr>
          <w:p w14:paraId="74F4BC09" w14:textId="77777777" w:rsidR="003223A5" w:rsidRPr="00DC0DCB" w:rsidRDefault="003223A5" w:rsidP="00AC0156">
            <w:pPr>
              <w:rPr>
                <w:rFonts w:cstheme="minorHAnsi"/>
                <w:lang w:val="nl-NL"/>
              </w:rPr>
            </w:pPr>
          </w:p>
        </w:tc>
      </w:tr>
      <w:tr w:rsidR="003223A5" w:rsidRPr="00E60B8D" w14:paraId="68EB3CD9" w14:textId="77777777" w:rsidTr="4F7566D2">
        <w:trPr>
          <w:jc w:val="center"/>
        </w:trPr>
        <w:tc>
          <w:tcPr>
            <w:tcW w:w="907" w:type="dxa"/>
            <w:vMerge w:val="restart"/>
          </w:tcPr>
          <w:p w14:paraId="55F7F64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24B06CB2"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2.2.5</w:t>
            </w:r>
          </w:p>
          <w:p w14:paraId="1F46AD27"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(Wal.2.5)</w:t>
            </w:r>
          </w:p>
        </w:tc>
        <w:tc>
          <w:tcPr>
            <w:tcW w:w="4649" w:type="dxa"/>
            <w:tcBorders>
              <w:right w:val="dotted" w:sz="4" w:space="0" w:color="auto"/>
            </w:tcBorders>
          </w:tcPr>
          <w:p w14:paraId="756D6564" w14:textId="6E8529A1"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Het delen van ervaringen verhogen via 'open tuin'-evenementen.</w:t>
            </w:r>
          </w:p>
        </w:tc>
        <w:tc>
          <w:tcPr>
            <w:tcW w:w="5103" w:type="dxa"/>
            <w:tcBorders>
              <w:left w:val="dotted" w:sz="4" w:space="0" w:color="auto"/>
              <w:right w:val="dotted" w:sz="4" w:space="0" w:color="auto"/>
            </w:tcBorders>
          </w:tcPr>
          <w:p w14:paraId="00D79E53" w14:textId="7481550E" w:rsidR="003223A5" w:rsidRPr="00DC0DCB" w:rsidRDefault="4F7566D2" w:rsidP="4F7566D2">
            <w:pPr>
              <w:rPr>
                <w:rFonts w:eastAsiaTheme="minorEastAsia" w:cstheme="minorHAnsi"/>
                <w:lang w:val="nl-NL"/>
              </w:rPr>
            </w:pPr>
            <w:r w:rsidRPr="00DC0DCB">
              <w:rPr>
                <w:rFonts w:eastAsiaTheme="minorEastAsia" w:cstheme="minorHAnsi"/>
                <w:lang w:val="nl-NL"/>
              </w:rPr>
              <w:t>De ervaring die opgedaan werd door hobbytuinders verzamelen en delen door de uitwisseling ervan te ontwikkelen via een uitwisselingsplatform van een partner.</w:t>
            </w:r>
          </w:p>
        </w:tc>
        <w:tc>
          <w:tcPr>
            <w:tcW w:w="4649" w:type="dxa"/>
            <w:tcBorders>
              <w:left w:val="dotted" w:sz="4" w:space="0" w:color="auto"/>
            </w:tcBorders>
          </w:tcPr>
          <w:p w14:paraId="6AE18654" w14:textId="0C7B4D78" w:rsidR="003223A5" w:rsidRPr="00DC0DCB" w:rsidRDefault="4F7566D2" w:rsidP="4F7566D2">
            <w:pPr>
              <w:rPr>
                <w:rFonts w:eastAsiaTheme="minorEastAsia" w:cstheme="minorHAnsi"/>
                <w:lang w:val="nl-NL"/>
              </w:rPr>
            </w:pPr>
            <w:r w:rsidRPr="00DC0DCB">
              <w:rPr>
                <w:rFonts w:eastAsiaTheme="minorEastAsia" w:cstheme="minorHAnsi"/>
                <w:lang w:val="nl-NL"/>
              </w:rPr>
              <w:t>Aantal 'open tuin'-evenementen waar de goede praktijken voorgesteld worden.</w:t>
            </w:r>
          </w:p>
        </w:tc>
      </w:tr>
      <w:tr w:rsidR="003223A5" w:rsidRPr="00E60B8D" w14:paraId="702C2110" w14:textId="77777777" w:rsidTr="4F7566D2">
        <w:trPr>
          <w:jc w:val="center"/>
        </w:trPr>
        <w:tc>
          <w:tcPr>
            <w:tcW w:w="907" w:type="dxa"/>
            <w:vMerge/>
          </w:tcPr>
          <w:p w14:paraId="238A51A3" w14:textId="77777777" w:rsidR="003223A5" w:rsidRPr="00DC0DCB" w:rsidRDefault="003223A5" w:rsidP="003223A5">
            <w:pPr>
              <w:rPr>
                <w:rFonts w:cstheme="minorHAnsi"/>
                <w:lang w:val="nl-NL"/>
              </w:rPr>
            </w:pPr>
          </w:p>
        </w:tc>
        <w:tc>
          <w:tcPr>
            <w:tcW w:w="14401" w:type="dxa"/>
            <w:gridSpan w:val="3"/>
          </w:tcPr>
          <w:p w14:paraId="0C6A96E9" w14:textId="77777777" w:rsidR="003223A5" w:rsidRPr="00DC0DCB" w:rsidRDefault="003223A5" w:rsidP="003223A5">
            <w:pPr>
              <w:rPr>
                <w:rFonts w:cstheme="minorHAnsi"/>
                <w:bCs/>
                <w:lang w:val="nl-NL"/>
              </w:rPr>
            </w:pPr>
          </w:p>
        </w:tc>
      </w:tr>
      <w:tr w:rsidR="003223A5" w:rsidRPr="00E60B8D" w14:paraId="2410D1C6" w14:textId="77777777" w:rsidTr="4F7566D2">
        <w:trPr>
          <w:trHeight w:val="1375"/>
          <w:jc w:val="center"/>
        </w:trPr>
        <w:tc>
          <w:tcPr>
            <w:tcW w:w="907" w:type="dxa"/>
          </w:tcPr>
          <w:p w14:paraId="67FD5A65"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lastRenderedPageBreak/>
              <w:t>Wal.</w:t>
            </w:r>
          </w:p>
          <w:p w14:paraId="7D81D0FE"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2.2.6</w:t>
            </w:r>
          </w:p>
          <w:p w14:paraId="783BAD96"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(Wal.2.6)</w:t>
            </w:r>
          </w:p>
        </w:tc>
        <w:tc>
          <w:tcPr>
            <w:tcW w:w="4649" w:type="dxa"/>
            <w:tcBorders>
              <w:right w:val="dotted" w:sz="4" w:space="0" w:color="auto"/>
            </w:tcBorders>
          </w:tcPr>
          <w:p w14:paraId="247F4383" w14:textId="4157591D" w:rsidR="003223A5" w:rsidRPr="00DC0DCB" w:rsidRDefault="4F7566D2" w:rsidP="4F7566D2">
            <w:pPr>
              <w:keepNext/>
              <w:keepLines/>
              <w:ind w:left="16" w:right="59" w:hanging="16"/>
              <w:rPr>
                <w:rFonts w:eastAsiaTheme="minorEastAsia" w:cstheme="minorHAnsi"/>
                <w:lang w:val="nl-NL"/>
              </w:rPr>
            </w:pPr>
            <w:r w:rsidRPr="00DC0DCB">
              <w:rPr>
                <w:rFonts w:eastAsiaTheme="minorEastAsia" w:cstheme="minorHAnsi"/>
                <w:lang w:val="nl-NL"/>
              </w:rPr>
              <w:t>Zoveel mogelijk verouderde producten en/of producten die niet langer goedgekeurd zijn verzamelen en sensibiliseringsboodschappen over goede praktijken over het elimineren van resten van en verpakkingen van GBM verspreiden.</w:t>
            </w:r>
          </w:p>
        </w:tc>
        <w:tc>
          <w:tcPr>
            <w:tcW w:w="5103" w:type="dxa"/>
            <w:tcBorders>
              <w:left w:val="dotted" w:sz="4" w:space="0" w:color="auto"/>
              <w:right w:val="dotted" w:sz="4" w:space="0" w:color="auto"/>
            </w:tcBorders>
          </w:tcPr>
          <w:p w14:paraId="414DC158" w14:textId="2FD2B4B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Organiseren van een tweejaarlijkse campagne om oude GBM en hun verpakkingen te verzamelen.</w:t>
            </w:r>
          </w:p>
        </w:tc>
        <w:tc>
          <w:tcPr>
            <w:tcW w:w="4649" w:type="dxa"/>
            <w:tcBorders>
              <w:left w:val="dotted" w:sz="4" w:space="0" w:color="auto"/>
            </w:tcBorders>
          </w:tcPr>
          <w:p w14:paraId="4C8B73D1"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Hoeveelheid oude producten / verpakkingen die verzameld werd.</w:t>
            </w:r>
          </w:p>
          <w:p w14:paraId="1CE70580"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Evolutie van het aantal producten dat verzameld werd in vergelijking met de voorgaande campagnes.</w:t>
            </w:r>
          </w:p>
          <w:p w14:paraId="65CABA8B"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Aantal deelnemende gemeenten.</w:t>
            </w:r>
          </w:p>
          <w:p w14:paraId="2D63456F"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Aantal betrokken containerparken.</w:t>
            </w:r>
          </w:p>
          <w:p w14:paraId="72A0F62B" w14:textId="5A1D137A"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Impact van de campagne op het veranderen van de gewoontes.</w:t>
            </w:r>
          </w:p>
        </w:tc>
      </w:tr>
    </w:tbl>
    <w:p w14:paraId="710D2191" w14:textId="55644743" w:rsidR="002B0E27" w:rsidRPr="00296126" w:rsidRDefault="00875A8E" w:rsidP="4F7566D2">
      <w:pPr>
        <w:pStyle w:val="Titre3"/>
        <w:rPr>
          <w:lang w:val="nl-NL"/>
        </w:rPr>
      </w:pPr>
      <w:bookmarkStart w:id="33" w:name="_Toc468282665"/>
      <w:bookmarkStart w:id="34" w:name="_Toc472068594"/>
      <w:bookmarkStart w:id="35" w:name="_Toc474328545"/>
      <w:bookmarkEnd w:id="33"/>
      <w:r w:rsidRPr="00296126">
        <w:rPr>
          <w:lang w:val="nl-NL"/>
        </w:rPr>
        <w:t>Beschikbaarheid van gecertifi</w:t>
      </w:r>
      <w:r w:rsidR="005E554D">
        <w:rPr>
          <w:lang w:val="nl-NL"/>
        </w:rPr>
        <w:t>c</w:t>
      </w:r>
      <w:r w:rsidRPr="00296126">
        <w:rPr>
          <w:lang w:val="nl-NL"/>
        </w:rPr>
        <w:t xml:space="preserve">eerde voorlichters op verkoopplaatsen van </w:t>
      </w:r>
      <w:r w:rsidR="00584BD5">
        <w:rPr>
          <w:lang w:val="nl-NL"/>
        </w:rPr>
        <w:t>GBM</w:t>
      </w:r>
      <w:r w:rsidR="00584BD5" w:rsidRPr="00296126">
        <w:rPr>
          <w:lang w:val="nl-NL"/>
        </w:rPr>
        <w:t xml:space="preserve"> </w:t>
      </w:r>
      <w:r w:rsidRPr="00296126">
        <w:rPr>
          <w:lang w:val="nl-NL"/>
        </w:rPr>
        <w:t>bestemd voor het brede publiek</w:t>
      </w:r>
      <w:bookmarkEnd w:id="34"/>
      <w:bookmarkEnd w:id="35"/>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4742"/>
        <w:gridCol w:w="5205"/>
        <w:gridCol w:w="4742"/>
      </w:tblGrid>
      <w:tr w:rsidR="002B0E27" w:rsidRPr="00DC0DCB" w14:paraId="51EBF712" w14:textId="77777777" w:rsidTr="4F7566D2">
        <w:trPr>
          <w:tblHeader/>
          <w:jc w:val="center"/>
        </w:trPr>
        <w:tc>
          <w:tcPr>
            <w:tcW w:w="913" w:type="dxa"/>
            <w:shd w:val="clear" w:color="auto" w:fill="D1E8FF"/>
          </w:tcPr>
          <w:p w14:paraId="1FCDB1E3" w14:textId="3F7087FD" w:rsidR="002B0E27" w:rsidRPr="00DC0DCB" w:rsidRDefault="4F7566D2" w:rsidP="4F7566D2">
            <w:pPr>
              <w:keepNext/>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312E0ED5" w14:textId="7801BB28" w:rsidR="002B0E27" w:rsidRPr="00DC0DCB" w:rsidRDefault="4F7566D2" w:rsidP="4F7566D2">
            <w:pPr>
              <w:keepNext/>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4EFBD227" w14:textId="3511725C" w:rsidR="002B0E27" w:rsidRPr="00DC0DCB" w:rsidRDefault="4F7566D2" w:rsidP="4F7566D2">
            <w:pPr>
              <w:keepNext/>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2DB9F4AA" w14:textId="3B8FD9B5" w:rsidR="002B0E27" w:rsidRPr="00DC0DCB" w:rsidRDefault="4F7566D2" w:rsidP="4F7566D2">
            <w:pPr>
              <w:keepNext/>
              <w:rPr>
                <w:rFonts w:eastAsiaTheme="minorEastAsia" w:cstheme="minorHAnsi"/>
                <w:lang w:val="nl-NL"/>
              </w:rPr>
            </w:pPr>
            <w:r w:rsidRPr="00DC0DCB">
              <w:rPr>
                <w:rFonts w:eastAsiaTheme="minorEastAsia" w:cstheme="minorHAnsi"/>
                <w:lang w:val="nl-NL"/>
              </w:rPr>
              <w:t>KSF</w:t>
            </w:r>
          </w:p>
        </w:tc>
      </w:tr>
      <w:tr w:rsidR="002B0E27" w:rsidRPr="00E60B8D" w14:paraId="7D014B0F" w14:textId="77777777" w:rsidTr="4F7566D2">
        <w:trPr>
          <w:jc w:val="center"/>
        </w:trPr>
        <w:tc>
          <w:tcPr>
            <w:tcW w:w="913" w:type="dxa"/>
            <w:vMerge w:val="restart"/>
          </w:tcPr>
          <w:p w14:paraId="64725B28"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Fed.</w:t>
            </w:r>
          </w:p>
          <w:p w14:paraId="122003C5"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2.2.2</w:t>
            </w:r>
          </w:p>
          <w:p w14:paraId="713D682B" w14:textId="77777777" w:rsidR="002B0E27" w:rsidRPr="00DC0DCB" w:rsidRDefault="00D77963" w:rsidP="002B0E27">
            <w:pPr>
              <w:keepNex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D21E06" w14:textId="1518ED3C" w:rsidR="002B0E27" w:rsidRPr="00DC0DCB" w:rsidRDefault="4F7566D2" w:rsidP="4F7566D2">
            <w:pPr>
              <w:keepNext/>
              <w:rPr>
                <w:rFonts w:eastAsiaTheme="minorEastAsia" w:cstheme="minorHAnsi"/>
                <w:lang w:val="nl-NL"/>
              </w:rPr>
            </w:pPr>
            <w:r w:rsidRPr="00DC0DCB">
              <w:rPr>
                <w:rFonts w:eastAsiaTheme="minorEastAsia" w:cstheme="minorHAnsi"/>
                <w:lang w:val="nl-NL"/>
              </w:rPr>
              <w:t>Beschikbaarheid van een gecertificeerde voorlichter waar pesticiden voor amateurgebruikers verkocht worden.</w:t>
            </w:r>
          </w:p>
        </w:tc>
        <w:tc>
          <w:tcPr>
            <w:tcW w:w="5133" w:type="dxa"/>
            <w:tcBorders>
              <w:left w:val="dotted" w:sz="4" w:space="0" w:color="auto"/>
              <w:right w:val="dotted" w:sz="4" w:space="0" w:color="auto"/>
            </w:tcBorders>
          </w:tcPr>
          <w:p w14:paraId="26D6B54E" w14:textId="73114D90" w:rsidR="002B0E27" w:rsidRPr="00DC0DCB" w:rsidRDefault="4F7566D2" w:rsidP="4F7566D2">
            <w:pPr>
              <w:keepNext/>
              <w:rPr>
                <w:rFonts w:eastAsiaTheme="minorEastAsia" w:cstheme="minorHAnsi"/>
                <w:lang w:val="nl-NL"/>
              </w:rPr>
            </w:pPr>
            <w:r w:rsidRPr="00DC0DCB">
              <w:rPr>
                <w:rFonts w:eastAsiaTheme="minorEastAsia" w:cstheme="minorHAnsi"/>
                <w:lang w:val="nl-NL"/>
              </w:rPr>
              <w:t>Inspectie van de verkooppunten en verbeteracties indien nodig.</w:t>
            </w:r>
          </w:p>
        </w:tc>
        <w:tc>
          <w:tcPr>
            <w:tcW w:w="4676" w:type="dxa"/>
            <w:tcBorders>
              <w:left w:val="dotted" w:sz="4" w:space="0" w:color="auto"/>
            </w:tcBorders>
          </w:tcPr>
          <w:p w14:paraId="45BEC6D3" w14:textId="7C258C6D" w:rsidR="00AC0156" w:rsidRPr="00DC0DCB" w:rsidRDefault="4F7566D2" w:rsidP="4F7566D2">
            <w:pPr>
              <w:rPr>
                <w:rFonts w:eastAsiaTheme="minorEastAsia" w:cstheme="minorHAnsi"/>
                <w:lang w:val="nl-NL"/>
              </w:rPr>
            </w:pPr>
            <w:r w:rsidRPr="00DC0DCB">
              <w:rPr>
                <w:rFonts w:eastAsiaTheme="minorEastAsia" w:cstheme="minorHAnsi"/>
                <w:lang w:val="nl-NL"/>
              </w:rPr>
              <w:t>Er worden controles uitgevoerd overeenkomstig het controleprogramma van de inspectiediensten.</w:t>
            </w:r>
          </w:p>
          <w:p w14:paraId="23C5F97F" w14:textId="42DE6AC3" w:rsidR="002B0E27" w:rsidRPr="00DC0DCB" w:rsidRDefault="4F7566D2" w:rsidP="4F7566D2">
            <w:pPr>
              <w:keepNext/>
              <w:rPr>
                <w:rFonts w:eastAsiaTheme="minorEastAsia" w:cstheme="minorHAnsi"/>
                <w:lang w:val="nl-NL"/>
              </w:rPr>
            </w:pPr>
            <w:r w:rsidRPr="00DC0DCB">
              <w:rPr>
                <w:rFonts w:eastAsiaTheme="minorEastAsia" w:cstheme="minorHAnsi"/>
                <w:lang w:val="nl-NL"/>
              </w:rPr>
              <w:t>Evaluatie van de resultaten van de uitgevoerde controles</w:t>
            </w:r>
            <w:r w:rsidRPr="00DC0DCB">
              <w:rPr>
                <w:rFonts w:eastAsiaTheme="minorEastAsia" w:cstheme="minorHAnsi"/>
                <w:lang w:val="nl-NL" w:eastAsia="fr-BE"/>
              </w:rPr>
              <w:t>.</w:t>
            </w:r>
          </w:p>
        </w:tc>
      </w:tr>
      <w:tr w:rsidR="002B0E27" w:rsidRPr="00E60B8D" w14:paraId="2ED24E1D" w14:textId="77777777" w:rsidTr="4F7566D2">
        <w:trPr>
          <w:jc w:val="center"/>
        </w:trPr>
        <w:tc>
          <w:tcPr>
            <w:tcW w:w="913" w:type="dxa"/>
            <w:vMerge/>
          </w:tcPr>
          <w:p w14:paraId="35A97B0E" w14:textId="77777777" w:rsidR="002B0E27" w:rsidRPr="00DC0DCB" w:rsidRDefault="002B0E27" w:rsidP="002B0E27">
            <w:pPr>
              <w:rPr>
                <w:rFonts w:cstheme="minorHAnsi"/>
                <w:lang w:val="nl-NL"/>
              </w:rPr>
            </w:pPr>
          </w:p>
        </w:tc>
        <w:tc>
          <w:tcPr>
            <w:tcW w:w="14485" w:type="dxa"/>
            <w:gridSpan w:val="3"/>
          </w:tcPr>
          <w:p w14:paraId="41E2A49F" w14:textId="2D91B529" w:rsidR="002B0E27" w:rsidRPr="00DC0DCB" w:rsidRDefault="4F7566D2" w:rsidP="4F7566D2">
            <w:pPr>
              <w:rPr>
                <w:rFonts w:eastAsiaTheme="minorEastAsia" w:cstheme="minorHAnsi"/>
                <w:i/>
                <w:iCs/>
                <w:lang w:val="nl-NL"/>
              </w:rPr>
            </w:pPr>
            <w:r w:rsidRPr="00DC0DCB">
              <w:rPr>
                <w:rFonts w:eastAsiaTheme="minorEastAsia" w:cstheme="minorHAnsi"/>
                <w:i/>
                <w:iCs/>
                <w:lang w:val="nl-NL"/>
              </w:rPr>
              <w:t xml:space="preserve">De aanwezigheid verzekeren van gecertificeerde voorlichters (houders van </w:t>
            </w:r>
            <w:hyperlink r:id="rId29">
              <w:r w:rsidRPr="00DC0DCB">
                <w:rPr>
                  <w:rStyle w:val="Lienhypertexte"/>
                  <w:rFonts w:eastAsiaTheme="minorEastAsia" w:cstheme="minorHAnsi"/>
                  <w:i/>
                  <w:iCs/>
                  <w:lang w:val="nl-NL"/>
                </w:rPr>
                <w:t>fytolicentie</w:t>
              </w:r>
            </w:hyperlink>
            <w:r w:rsidRPr="00DC0DCB">
              <w:rPr>
                <w:rFonts w:eastAsiaTheme="minorEastAsia" w:cstheme="minorHAnsi"/>
                <w:i/>
                <w:iCs/>
                <w:lang w:val="nl-NL"/>
              </w:rPr>
              <w:t xml:space="preserve"> NP of P</w:t>
            </w:r>
            <w:r w:rsidRPr="00DC0DCB">
              <w:rPr>
                <w:rFonts w:eastAsiaTheme="minorEastAsia" w:cstheme="minorHAnsi"/>
                <w:i/>
                <w:iCs/>
                <w:vertAlign w:val="subscript"/>
                <w:lang w:val="nl-NL"/>
              </w:rPr>
              <w:t>3</w:t>
            </w:r>
            <w:r w:rsidRPr="00DC0DCB">
              <w:rPr>
                <w:rFonts w:eastAsiaTheme="minorEastAsia" w:cstheme="minorHAnsi"/>
                <w:i/>
                <w:iCs/>
                <w:lang w:val="nl-NL"/>
              </w:rPr>
              <w:t>) of vrije toegang tot het erkende call center op plaatsen waar GBM voor amateurgebruik worden verkocht. Dat zal gecontroleerd worden aan de hand van het controleprogramma van de inspectiediensten van de FOD/het FAVV. Op basis van de inspectieresultaten zullen de gewestelijke en de federale overheden specifieke acties voorstellen (communicatiecampagne, sectoronderhandeling, bijkomende sancties).</w:t>
            </w:r>
          </w:p>
        </w:tc>
      </w:tr>
      <w:tr w:rsidR="002B0E27" w:rsidRPr="00E60B8D" w14:paraId="743F2578" w14:textId="77777777" w:rsidTr="4F7566D2">
        <w:trPr>
          <w:jc w:val="center"/>
        </w:trPr>
        <w:tc>
          <w:tcPr>
            <w:tcW w:w="913" w:type="dxa"/>
            <w:vMerge/>
          </w:tcPr>
          <w:p w14:paraId="550B8D05" w14:textId="77777777" w:rsidR="002B0E27" w:rsidRPr="00DC0DCB" w:rsidRDefault="002B0E27" w:rsidP="002B0E27">
            <w:pPr>
              <w:rPr>
                <w:rFonts w:cstheme="minorHAnsi"/>
                <w:lang w:val="nl-NL"/>
              </w:rPr>
            </w:pPr>
          </w:p>
        </w:tc>
        <w:tc>
          <w:tcPr>
            <w:tcW w:w="14485" w:type="dxa"/>
            <w:gridSpan w:val="3"/>
          </w:tcPr>
          <w:p w14:paraId="372DD488" w14:textId="77777777" w:rsidR="002B0E27" w:rsidRPr="00DC0DCB" w:rsidRDefault="002B0E27" w:rsidP="002B0E27">
            <w:pPr>
              <w:rPr>
                <w:rFonts w:cstheme="minorHAnsi"/>
                <w:i/>
                <w:lang w:val="nl-NL"/>
              </w:rPr>
            </w:pPr>
          </w:p>
        </w:tc>
      </w:tr>
      <w:tr w:rsidR="002B0E27" w:rsidRPr="00E60B8D" w14:paraId="3E6A68E7" w14:textId="77777777" w:rsidTr="4F7566D2">
        <w:trPr>
          <w:jc w:val="center"/>
        </w:trPr>
        <w:tc>
          <w:tcPr>
            <w:tcW w:w="913" w:type="dxa"/>
            <w:vMerge w:val="restart"/>
          </w:tcPr>
          <w:p w14:paraId="358D520C"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Fed.</w:t>
            </w:r>
          </w:p>
          <w:p w14:paraId="09916E1B"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2.2.3</w:t>
            </w:r>
          </w:p>
          <w:p w14:paraId="2B39A9D2" w14:textId="77777777" w:rsidR="002B0E27" w:rsidRPr="00DC0DCB" w:rsidRDefault="4F7566D2" w:rsidP="4F7566D2">
            <w:pPr>
              <w:keepNext/>
              <w:rPr>
                <w:rFonts w:eastAsiaTheme="minorEastAsia" w:cstheme="minorHAnsi"/>
                <w:b/>
                <w:bCs/>
                <w:color w:val="FF0000"/>
                <w:lang w:val="nl-NL"/>
              </w:rPr>
            </w:pPr>
            <w:r w:rsidRPr="00DC0DCB">
              <w:rPr>
                <w:rFonts w:eastAsiaTheme="minorEastAsia" w:cstheme="minorHAnsi"/>
                <w:b/>
                <w:bCs/>
                <w:color w:val="FF0000"/>
                <w:lang w:val="nl-NL"/>
              </w:rPr>
              <w:t>NEW</w:t>
            </w:r>
          </w:p>
          <w:p w14:paraId="5E34B6FA" w14:textId="77777777" w:rsidR="002B0E27" w:rsidRPr="00DC0DCB" w:rsidRDefault="00D77963" w:rsidP="002B0E27">
            <w:pPr>
              <w:keepNex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275C7EEC" w14:textId="2387CF64" w:rsidR="002B0E27" w:rsidRPr="00DC0DCB" w:rsidRDefault="4F7566D2" w:rsidP="4F7566D2">
            <w:pPr>
              <w:keepNext/>
              <w:rPr>
                <w:rFonts w:eastAsiaTheme="minorEastAsia" w:cstheme="minorHAnsi"/>
                <w:lang w:val="nl-NL"/>
              </w:rPr>
            </w:pPr>
            <w:r w:rsidRPr="00DC0DCB">
              <w:rPr>
                <w:rFonts w:eastAsiaTheme="minorEastAsia" w:cstheme="minorHAnsi"/>
                <w:lang w:val="nl-NL"/>
              </w:rPr>
              <w:t>De efficiëntie van het call center verbeteren.</w:t>
            </w:r>
          </w:p>
        </w:tc>
        <w:tc>
          <w:tcPr>
            <w:tcW w:w="5133" w:type="dxa"/>
            <w:tcBorders>
              <w:left w:val="dotted" w:sz="4" w:space="0" w:color="auto"/>
              <w:right w:val="dotted" w:sz="4" w:space="0" w:color="auto"/>
            </w:tcBorders>
          </w:tcPr>
          <w:p w14:paraId="227DDF01" w14:textId="00AEB7A8" w:rsidR="002B0E27" w:rsidRPr="00DC0DCB" w:rsidRDefault="4F7566D2" w:rsidP="4F7566D2">
            <w:pPr>
              <w:keepNext/>
              <w:rPr>
                <w:rFonts w:eastAsiaTheme="minorEastAsia" w:cstheme="minorHAnsi"/>
                <w:lang w:val="nl-NL"/>
              </w:rPr>
            </w:pPr>
            <w:r w:rsidRPr="00DC0DCB">
              <w:rPr>
                <w:rFonts w:eastAsiaTheme="minorEastAsia" w:cstheme="minorHAnsi"/>
                <w:lang w:val="nl-NL"/>
              </w:rPr>
              <w:t>Follow-up, beoordeling, redesign van het systeem.</w:t>
            </w:r>
          </w:p>
        </w:tc>
        <w:tc>
          <w:tcPr>
            <w:tcW w:w="4676" w:type="dxa"/>
            <w:tcBorders>
              <w:left w:val="dotted" w:sz="4" w:space="0" w:color="auto"/>
            </w:tcBorders>
          </w:tcPr>
          <w:p w14:paraId="51E0F6D7" w14:textId="7D71CC43" w:rsidR="002B0E27" w:rsidRPr="00DC0DCB" w:rsidRDefault="4F7566D2" w:rsidP="4F7566D2">
            <w:pPr>
              <w:keepNext/>
              <w:rPr>
                <w:rFonts w:eastAsiaTheme="minorEastAsia" w:cstheme="minorHAnsi"/>
                <w:lang w:val="nl-NL"/>
              </w:rPr>
            </w:pPr>
            <w:r w:rsidRPr="00DC0DCB">
              <w:rPr>
                <w:rFonts w:eastAsiaTheme="minorEastAsia" w:cstheme="minorHAnsi"/>
                <w:lang w:val="nl-NL"/>
              </w:rPr>
              <w:t>Alle oproepen worden op een adequate manier beantwoord.</w:t>
            </w:r>
          </w:p>
        </w:tc>
      </w:tr>
      <w:tr w:rsidR="002B0E27" w:rsidRPr="00E60B8D" w14:paraId="1C270845" w14:textId="77777777" w:rsidTr="4F7566D2">
        <w:trPr>
          <w:jc w:val="center"/>
        </w:trPr>
        <w:tc>
          <w:tcPr>
            <w:tcW w:w="913" w:type="dxa"/>
            <w:vMerge/>
          </w:tcPr>
          <w:p w14:paraId="134734BF" w14:textId="77777777" w:rsidR="002B0E27" w:rsidRPr="00DC0DCB" w:rsidRDefault="002B0E27" w:rsidP="002B0E27">
            <w:pPr>
              <w:rPr>
                <w:rFonts w:cstheme="minorHAnsi"/>
                <w:lang w:val="nl-NL"/>
              </w:rPr>
            </w:pPr>
          </w:p>
        </w:tc>
        <w:tc>
          <w:tcPr>
            <w:tcW w:w="14485" w:type="dxa"/>
            <w:gridSpan w:val="3"/>
          </w:tcPr>
          <w:p w14:paraId="2DBF3A29" w14:textId="155C89C1" w:rsidR="002B0E27" w:rsidRPr="00DC0DCB" w:rsidRDefault="4F7566D2" w:rsidP="4F7566D2">
            <w:pPr>
              <w:rPr>
                <w:rFonts w:eastAsiaTheme="minorEastAsia" w:cstheme="minorHAnsi"/>
                <w:i/>
                <w:iCs/>
                <w:lang w:val="nl-NL"/>
              </w:rPr>
            </w:pPr>
            <w:r w:rsidRPr="00DC0DCB">
              <w:rPr>
                <w:rFonts w:eastAsiaTheme="minorEastAsia" w:cstheme="minorHAnsi"/>
                <w:i/>
                <w:iCs/>
                <w:lang w:val="nl-NL"/>
              </w:rPr>
              <w:t>Wie GBM voor amateurgebruik wil kopen, kan ook terecht bij een call center dat gratis bereikbaar is op de plaats van verkoop. Het call center is een initiatief van de industrie en de distributeurs van GBM. Het wordt gefinancierd en gecontroleerd door de federale overheid in samenwerking met de NTF die, indien nodig, kan vragen om het schema aan te passen. Uiteindelijk zouden alle oproepen op een adequate manier beantwoord moeten worden op basis van de criteria van de bepalingen die vermeld staan in het KB (19/03/13) betreffende duurzaam gebruik van pesticiden.</w:t>
            </w:r>
          </w:p>
        </w:tc>
      </w:tr>
      <w:tr w:rsidR="002B0E27" w:rsidRPr="00E60B8D" w14:paraId="0E48085D" w14:textId="77777777" w:rsidTr="4F7566D2">
        <w:trPr>
          <w:jc w:val="center"/>
        </w:trPr>
        <w:tc>
          <w:tcPr>
            <w:tcW w:w="913" w:type="dxa"/>
            <w:vMerge/>
          </w:tcPr>
          <w:p w14:paraId="2074FC96" w14:textId="77777777" w:rsidR="002B0E27" w:rsidRPr="00DC0DCB" w:rsidRDefault="002B0E27" w:rsidP="002B0E27">
            <w:pPr>
              <w:rPr>
                <w:rFonts w:cstheme="minorHAnsi"/>
                <w:lang w:val="nl-NL"/>
              </w:rPr>
            </w:pPr>
          </w:p>
        </w:tc>
        <w:tc>
          <w:tcPr>
            <w:tcW w:w="14485" w:type="dxa"/>
            <w:gridSpan w:val="3"/>
          </w:tcPr>
          <w:p w14:paraId="430ABED7" w14:textId="77777777" w:rsidR="002B0E27" w:rsidRPr="00DC0DCB" w:rsidRDefault="002B0E27" w:rsidP="002B0E27">
            <w:pPr>
              <w:rPr>
                <w:rFonts w:cstheme="minorHAnsi"/>
                <w:i/>
                <w:lang w:val="nl-NL"/>
              </w:rPr>
            </w:pPr>
          </w:p>
        </w:tc>
      </w:tr>
      <w:tr w:rsidR="002B0E27" w:rsidRPr="00DC0DCB" w14:paraId="5BA390A7" w14:textId="77777777" w:rsidTr="4F7566D2">
        <w:trPr>
          <w:jc w:val="center"/>
        </w:trPr>
        <w:tc>
          <w:tcPr>
            <w:tcW w:w="913" w:type="dxa"/>
            <w:vMerge w:val="restart"/>
          </w:tcPr>
          <w:p w14:paraId="7C758B7B"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4474FAA0"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2.2.4</w:t>
            </w:r>
          </w:p>
          <w:p w14:paraId="56BF993A"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0F661C64" w14:textId="77777777" w:rsidR="002B0E27" w:rsidRPr="00DC0DCB" w:rsidRDefault="00D77963" w:rsidP="00FC2425">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5BE565" w14:textId="2340BF09"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De doeltreffendheid en kwaliteit van het voorlichtingssysteem voor amateurgebruikers evalueren.</w:t>
            </w:r>
          </w:p>
        </w:tc>
        <w:tc>
          <w:tcPr>
            <w:tcW w:w="5133" w:type="dxa"/>
            <w:tcBorders>
              <w:left w:val="dotted" w:sz="4" w:space="0" w:color="auto"/>
              <w:right w:val="dotted" w:sz="4" w:space="0" w:color="auto"/>
            </w:tcBorders>
          </w:tcPr>
          <w:p w14:paraId="6F7C2EF4" w14:textId="67C8589E" w:rsidR="002B0E27" w:rsidRPr="00DC0DCB" w:rsidRDefault="4F7566D2" w:rsidP="4F7566D2">
            <w:pPr>
              <w:keepNext/>
              <w:keepLines/>
              <w:tabs>
                <w:tab w:val="left" w:pos="1230"/>
              </w:tabs>
              <w:rPr>
                <w:rFonts w:eastAsiaTheme="minorEastAsia" w:cstheme="minorHAnsi"/>
                <w:lang w:val="nl-NL"/>
              </w:rPr>
            </w:pPr>
            <w:r w:rsidRPr="00DC0DCB">
              <w:rPr>
                <w:rFonts w:eastAsiaTheme="minorEastAsia" w:cstheme="minorHAnsi"/>
                <w:lang w:val="nl-NL"/>
              </w:rPr>
              <w:t>Onderzoek bij een representatieve steekproef van verkooppunten is voorzien voor 2018 en voor 2021.</w:t>
            </w:r>
          </w:p>
        </w:tc>
        <w:tc>
          <w:tcPr>
            <w:tcW w:w="4676" w:type="dxa"/>
            <w:tcBorders>
              <w:left w:val="dotted" w:sz="4" w:space="0" w:color="auto"/>
            </w:tcBorders>
          </w:tcPr>
          <w:p w14:paraId="0A2229A0" w14:textId="21E828CA"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Evaluatierapport.</w:t>
            </w:r>
          </w:p>
        </w:tc>
      </w:tr>
      <w:tr w:rsidR="002B0E27" w:rsidRPr="00E60B8D" w14:paraId="22154357" w14:textId="77777777" w:rsidTr="4F7566D2">
        <w:trPr>
          <w:jc w:val="center"/>
        </w:trPr>
        <w:tc>
          <w:tcPr>
            <w:tcW w:w="913" w:type="dxa"/>
            <w:vMerge/>
          </w:tcPr>
          <w:p w14:paraId="2CF132FB" w14:textId="77777777" w:rsidR="002B0E27" w:rsidRPr="00DC0DCB" w:rsidRDefault="002B0E27" w:rsidP="00FC2425">
            <w:pPr>
              <w:keepNext/>
              <w:keepLines/>
              <w:rPr>
                <w:rFonts w:cstheme="minorHAnsi"/>
                <w:lang w:val="nl-NL"/>
              </w:rPr>
            </w:pPr>
          </w:p>
        </w:tc>
        <w:tc>
          <w:tcPr>
            <w:tcW w:w="14485" w:type="dxa"/>
            <w:gridSpan w:val="3"/>
          </w:tcPr>
          <w:p w14:paraId="3C3D98A2" w14:textId="11BD0066"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kwaliteit van het voorlichtingssysteem voor amateurgebruikers wordt beoordeeld via een onderzoek bij een representatieve steekproef van verkooppunten. Dat onderzoek is voorzien voor 2018, wanneer het voorlichtingssysteem operationeel zal zijn en in 2021 om elke significante evolutie van de kennis te evalueren.</w:t>
            </w:r>
          </w:p>
        </w:tc>
      </w:tr>
      <w:tr w:rsidR="002B0E27" w:rsidRPr="00E60B8D" w14:paraId="67CFF544" w14:textId="77777777" w:rsidTr="4F7566D2">
        <w:trPr>
          <w:jc w:val="center"/>
        </w:trPr>
        <w:tc>
          <w:tcPr>
            <w:tcW w:w="913" w:type="dxa"/>
            <w:vMerge/>
          </w:tcPr>
          <w:p w14:paraId="24C514D5" w14:textId="77777777" w:rsidR="002B0E27" w:rsidRPr="00DC0DCB" w:rsidRDefault="002B0E27" w:rsidP="002B0E27">
            <w:pPr>
              <w:rPr>
                <w:rFonts w:cstheme="minorHAnsi"/>
                <w:lang w:val="nl-NL"/>
              </w:rPr>
            </w:pPr>
          </w:p>
        </w:tc>
        <w:tc>
          <w:tcPr>
            <w:tcW w:w="14485" w:type="dxa"/>
            <w:gridSpan w:val="3"/>
          </w:tcPr>
          <w:p w14:paraId="37BCFA02" w14:textId="77777777" w:rsidR="002B0E27" w:rsidRPr="00DC0DCB" w:rsidRDefault="002B0E27" w:rsidP="002B0E27">
            <w:pPr>
              <w:rPr>
                <w:rFonts w:cstheme="minorHAnsi"/>
                <w:i/>
                <w:lang w:val="nl-NL"/>
              </w:rPr>
            </w:pPr>
          </w:p>
        </w:tc>
      </w:tr>
      <w:tr w:rsidR="00A87371" w:rsidRPr="00E60B8D" w14:paraId="490ECF18" w14:textId="77777777" w:rsidTr="4F7566D2">
        <w:trPr>
          <w:jc w:val="center"/>
        </w:trPr>
        <w:tc>
          <w:tcPr>
            <w:tcW w:w="913" w:type="dxa"/>
            <w:vMerge w:val="restart"/>
          </w:tcPr>
          <w:p w14:paraId="01DC2C37" w14:textId="7698D8C6" w:rsidR="00A87371" w:rsidRPr="00DC0DCB" w:rsidRDefault="4F7566D2" w:rsidP="4F7566D2">
            <w:pPr>
              <w:rPr>
                <w:rFonts w:eastAsiaTheme="minorEastAsia" w:cstheme="minorHAnsi"/>
                <w:lang w:val="nl-NL"/>
              </w:rPr>
            </w:pPr>
            <w:r w:rsidRPr="00DC0DCB">
              <w:rPr>
                <w:rFonts w:eastAsiaTheme="minorEastAsia" w:cstheme="minorHAnsi"/>
                <w:lang w:val="nl-NL"/>
              </w:rPr>
              <w:t>BHG</w:t>
            </w:r>
          </w:p>
          <w:p w14:paraId="7FF010E6" w14:textId="77777777" w:rsidR="00A87371" w:rsidRPr="00DC0DCB" w:rsidRDefault="4F7566D2" w:rsidP="00A87371">
            <w:pPr>
              <w:keepNext/>
              <w:keepLines/>
              <w:rPr>
                <w:rFonts w:eastAsiaTheme="minorEastAsia" w:cstheme="minorHAnsi"/>
              </w:rPr>
            </w:pPr>
            <w:r w:rsidRPr="00DC0DCB">
              <w:rPr>
                <w:rFonts w:eastAsiaTheme="minorEastAsia" w:cstheme="minorHAnsi"/>
              </w:rPr>
              <w:lastRenderedPageBreak/>
              <w:t>2.2.1</w:t>
            </w:r>
          </w:p>
          <w:p w14:paraId="2B77ECCA"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6C449F9C" w14:textId="251C90AA" w:rsidR="002511FE" w:rsidRPr="00DC0DCB" w:rsidRDefault="00D77963" w:rsidP="00A87371">
            <w:pPr>
              <w:keepNext/>
              <w:keepLines/>
              <w:rPr>
                <w:rFonts w:cstheme="minorHAnsi"/>
              </w:rPr>
            </w:pPr>
            <w:hyperlink w:anchor="avis_1" w:history="1">
              <w:r w:rsidR="002511FE"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FAC1471" w14:textId="2C949C53" w:rsidR="00A87371" w:rsidRPr="00DC0DCB" w:rsidRDefault="4F7566D2" w:rsidP="4F7566D2">
            <w:pPr>
              <w:rPr>
                <w:rFonts w:eastAsiaTheme="minorEastAsia" w:cstheme="minorHAnsi"/>
                <w:lang w:val="nl-NL"/>
              </w:rPr>
            </w:pPr>
            <w:r w:rsidRPr="00DC0DCB">
              <w:rPr>
                <w:rFonts w:eastAsiaTheme="minorEastAsia" w:cstheme="minorHAnsi"/>
                <w:lang w:val="nl-NL"/>
              </w:rPr>
              <w:lastRenderedPageBreak/>
              <w:t xml:space="preserve">Waarborgen van de kwaliteit van de informatie </w:t>
            </w:r>
            <w:r w:rsidRPr="00DC0DCB">
              <w:rPr>
                <w:rFonts w:eastAsiaTheme="minorEastAsia" w:cstheme="minorHAnsi"/>
                <w:lang w:val="nl-NL"/>
              </w:rPr>
              <w:lastRenderedPageBreak/>
              <w:t>die in de verkooppunten wordt verstrekt.</w:t>
            </w:r>
          </w:p>
        </w:tc>
        <w:tc>
          <w:tcPr>
            <w:tcW w:w="5133" w:type="dxa"/>
            <w:tcBorders>
              <w:left w:val="dotted" w:sz="4" w:space="0" w:color="auto"/>
              <w:right w:val="dotted" w:sz="4" w:space="0" w:color="auto"/>
            </w:tcBorders>
          </w:tcPr>
          <w:p w14:paraId="2798F4C4" w14:textId="7DC2AD90" w:rsidR="00A87371" w:rsidRPr="00DC0DCB" w:rsidRDefault="4F7566D2" w:rsidP="4F7566D2">
            <w:pPr>
              <w:rPr>
                <w:rFonts w:eastAsiaTheme="minorEastAsia" w:cstheme="minorHAnsi"/>
                <w:lang w:val="nl-NL"/>
              </w:rPr>
            </w:pPr>
            <w:r w:rsidRPr="00DC0DCB">
              <w:rPr>
                <w:rFonts w:eastAsiaTheme="minorEastAsia" w:cstheme="minorHAnsi"/>
                <w:lang w:val="nl-NL"/>
              </w:rPr>
              <w:lastRenderedPageBreak/>
              <w:t xml:space="preserve">Stimuleren van de opvolging van de aanvullende </w:t>
            </w:r>
            <w:r w:rsidRPr="00DC0DCB">
              <w:rPr>
                <w:rFonts w:eastAsiaTheme="minorEastAsia" w:cstheme="minorHAnsi"/>
                <w:lang w:val="nl-NL"/>
              </w:rPr>
              <w:lastRenderedPageBreak/>
              <w:t>opleidingsactiviteiten voor de NP-fytolicentie.</w:t>
            </w:r>
          </w:p>
        </w:tc>
        <w:tc>
          <w:tcPr>
            <w:tcW w:w="4676" w:type="dxa"/>
            <w:tcBorders>
              <w:left w:val="dotted" w:sz="4" w:space="0" w:color="auto"/>
            </w:tcBorders>
          </w:tcPr>
          <w:p w14:paraId="40959A81" w14:textId="77777777" w:rsidR="00F626AE" w:rsidRPr="00DC0DCB" w:rsidRDefault="4F7566D2" w:rsidP="4F7566D2">
            <w:pPr>
              <w:rPr>
                <w:rFonts w:eastAsiaTheme="minorEastAsia" w:cstheme="minorHAnsi"/>
                <w:lang w:val="nl-NL"/>
              </w:rPr>
            </w:pPr>
            <w:r w:rsidRPr="00DC0DCB">
              <w:rPr>
                <w:rFonts w:eastAsiaTheme="minorEastAsia" w:cstheme="minorHAnsi"/>
                <w:lang w:val="nl-NL"/>
              </w:rPr>
              <w:lastRenderedPageBreak/>
              <w:t xml:space="preserve">Inventarisering van de belangrijkste </w:t>
            </w:r>
            <w:r w:rsidRPr="00DC0DCB">
              <w:rPr>
                <w:rFonts w:eastAsiaTheme="minorEastAsia" w:cstheme="minorHAnsi"/>
                <w:lang w:val="nl-NL"/>
              </w:rPr>
              <w:lastRenderedPageBreak/>
              <w:t>verkooppunten;</w:t>
            </w:r>
          </w:p>
          <w:p w14:paraId="31F2C225" w14:textId="6BEE3CDF" w:rsidR="00A87371" w:rsidRPr="00DC0DCB" w:rsidRDefault="4F7566D2" w:rsidP="4F7566D2">
            <w:pPr>
              <w:rPr>
                <w:rFonts w:eastAsiaTheme="minorEastAsia" w:cstheme="minorHAnsi"/>
                <w:lang w:val="nl-NL"/>
              </w:rPr>
            </w:pPr>
            <w:r w:rsidRPr="00DC0DCB">
              <w:rPr>
                <w:rFonts w:eastAsiaTheme="minorEastAsia" w:cstheme="minorHAnsi"/>
                <w:lang w:val="nl-NL"/>
              </w:rPr>
              <w:t>Modaliteiten voor de organisatie van basisopleidingen en aanvullende opleidingsactiviteiten voor NP.</w:t>
            </w:r>
          </w:p>
        </w:tc>
      </w:tr>
      <w:tr w:rsidR="00A87371" w:rsidRPr="00E60B8D" w14:paraId="5DBC8BB6" w14:textId="77777777" w:rsidTr="4F7566D2">
        <w:trPr>
          <w:jc w:val="center"/>
        </w:trPr>
        <w:tc>
          <w:tcPr>
            <w:tcW w:w="913" w:type="dxa"/>
            <w:vMerge/>
          </w:tcPr>
          <w:p w14:paraId="08ADE5A8" w14:textId="0C6DF3B0" w:rsidR="00A87371" w:rsidRPr="00DC0DCB" w:rsidRDefault="00A87371" w:rsidP="002B0E27">
            <w:pPr>
              <w:rPr>
                <w:rFonts w:cstheme="minorHAnsi"/>
                <w:lang w:val="nl-NL"/>
              </w:rPr>
            </w:pPr>
          </w:p>
        </w:tc>
        <w:tc>
          <w:tcPr>
            <w:tcW w:w="14485" w:type="dxa"/>
            <w:gridSpan w:val="3"/>
          </w:tcPr>
          <w:p w14:paraId="1C5AAD71" w14:textId="5F893889" w:rsidR="00A87371" w:rsidRPr="00DC0DCB" w:rsidRDefault="4F7566D2" w:rsidP="4F7566D2">
            <w:pPr>
              <w:rPr>
                <w:rFonts w:eastAsiaTheme="minorEastAsia" w:cstheme="minorHAnsi"/>
                <w:lang w:val="nl-NL"/>
              </w:rPr>
            </w:pPr>
            <w:r w:rsidRPr="00DC0DCB">
              <w:rPr>
                <w:rFonts w:eastAsiaTheme="minorEastAsia" w:cstheme="minorHAnsi"/>
                <w:i/>
                <w:iCs/>
                <w:lang w:val="nl-NL"/>
              </w:rPr>
              <w:t>Door middel van deze actie kan de deelname van de houders van NP-fytolicenties aan specifieke aanvullende opleidingsactiviteiten worden gestimuleerd en kan men zich vergewissen van hun kennis van de aspecten die specifiek zijn voor het gewest.</w:t>
            </w:r>
          </w:p>
        </w:tc>
      </w:tr>
      <w:tr w:rsidR="00A87371" w:rsidRPr="00E60B8D" w14:paraId="546E6726" w14:textId="77777777" w:rsidTr="4F7566D2">
        <w:trPr>
          <w:jc w:val="center"/>
        </w:trPr>
        <w:tc>
          <w:tcPr>
            <w:tcW w:w="913" w:type="dxa"/>
            <w:vMerge/>
          </w:tcPr>
          <w:p w14:paraId="1BA7159F" w14:textId="0EFE1630" w:rsidR="00A87371" w:rsidRPr="00DC0DCB" w:rsidRDefault="00A87371" w:rsidP="002B0E27">
            <w:pPr>
              <w:rPr>
                <w:rFonts w:cstheme="minorHAnsi"/>
                <w:lang w:val="nl-NL"/>
              </w:rPr>
            </w:pPr>
          </w:p>
        </w:tc>
        <w:tc>
          <w:tcPr>
            <w:tcW w:w="14485" w:type="dxa"/>
            <w:gridSpan w:val="3"/>
          </w:tcPr>
          <w:p w14:paraId="164AF38F" w14:textId="77777777" w:rsidR="00A87371" w:rsidRPr="00DC0DCB" w:rsidRDefault="00A87371" w:rsidP="6A0ABFAC">
            <w:pPr>
              <w:rPr>
                <w:rFonts w:cstheme="minorHAnsi"/>
                <w:lang w:val="nl-NL"/>
              </w:rPr>
            </w:pPr>
          </w:p>
        </w:tc>
      </w:tr>
      <w:tr w:rsidR="00A306DD" w:rsidRPr="00DC0DCB" w14:paraId="61538F17" w14:textId="77777777" w:rsidTr="4F7566D2">
        <w:trPr>
          <w:jc w:val="center"/>
        </w:trPr>
        <w:tc>
          <w:tcPr>
            <w:tcW w:w="913" w:type="dxa"/>
            <w:vMerge w:val="restart"/>
          </w:tcPr>
          <w:p w14:paraId="7766777F" w14:textId="77777777" w:rsidR="00A306DD" w:rsidRPr="00DC0DCB" w:rsidRDefault="4F7566D2" w:rsidP="4F7566D2">
            <w:pPr>
              <w:rPr>
                <w:rFonts w:eastAsiaTheme="minorEastAsia" w:cstheme="minorHAnsi"/>
                <w:lang w:val="nl-NL"/>
              </w:rPr>
            </w:pPr>
            <w:r w:rsidRPr="00DC0DCB">
              <w:rPr>
                <w:rFonts w:eastAsiaTheme="minorEastAsia" w:cstheme="minorHAnsi"/>
                <w:lang w:val="nl-NL"/>
              </w:rPr>
              <w:t>BHG</w:t>
            </w:r>
          </w:p>
          <w:p w14:paraId="31032C30" w14:textId="77777777" w:rsidR="00A306DD" w:rsidRPr="00DC0DCB" w:rsidRDefault="4F7566D2" w:rsidP="00A87371">
            <w:pPr>
              <w:keepNext/>
              <w:keepLines/>
              <w:rPr>
                <w:rFonts w:eastAsiaTheme="minorEastAsia" w:cstheme="minorHAnsi"/>
              </w:rPr>
            </w:pPr>
            <w:r w:rsidRPr="00DC0DCB">
              <w:rPr>
                <w:rFonts w:eastAsiaTheme="minorEastAsia" w:cstheme="minorHAnsi"/>
              </w:rPr>
              <w:t>2.2.2</w:t>
            </w:r>
          </w:p>
          <w:p w14:paraId="5DB0D11B"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0CACC6AC" w14:textId="61C2FA63" w:rsidR="00A306DD" w:rsidRPr="00DC0DCB" w:rsidRDefault="00D77963" w:rsidP="00A87371">
            <w:pPr>
              <w:keepNext/>
              <w:keepLines/>
              <w:rPr>
                <w:rFonts w:cstheme="minorHAnsi"/>
                <w:lang w:val="nl-NL"/>
              </w:rPr>
            </w:pPr>
            <w:hyperlink w:anchor="avis_1" w:history="1">
              <w:r w:rsidR="00A306DD"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4E7DFD" w14:textId="2F2975A4" w:rsidR="00A306DD" w:rsidRPr="00DC0DCB" w:rsidRDefault="4F7566D2" w:rsidP="4F7566D2">
            <w:pPr>
              <w:rPr>
                <w:rFonts w:eastAsiaTheme="minorEastAsia" w:cstheme="minorHAnsi"/>
                <w:lang w:val="nl-NL"/>
              </w:rPr>
            </w:pPr>
            <w:r w:rsidRPr="00DC0DCB">
              <w:rPr>
                <w:rFonts w:eastAsiaTheme="minorEastAsia" w:cstheme="minorHAnsi"/>
                <w:lang w:val="nl-NL"/>
              </w:rPr>
              <w:t>Waarborgen van de kwaliteit van de informatie die in de verkooppunten wordt verstrekt.</w:t>
            </w:r>
          </w:p>
        </w:tc>
        <w:tc>
          <w:tcPr>
            <w:tcW w:w="5133" w:type="dxa"/>
            <w:tcBorders>
              <w:left w:val="dotted" w:sz="4" w:space="0" w:color="auto"/>
              <w:right w:val="dotted" w:sz="4" w:space="0" w:color="auto"/>
            </w:tcBorders>
          </w:tcPr>
          <w:p w14:paraId="6D443404" w14:textId="2DDE2CF7" w:rsidR="00A306DD" w:rsidRPr="00DC0DCB" w:rsidRDefault="4F7566D2" w:rsidP="4F7566D2">
            <w:pPr>
              <w:rPr>
                <w:rFonts w:eastAsiaTheme="minorEastAsia" w:cstheme="minorHAnsi"/>
                <w:lang w:val="nl-NL"/>
              </w:rPr>
            </w:pPr>
            <w:r w:rsidRPr="00DC0DCB">
              <w:rPr>
                <w:rFonts w:eastAsiaTheme="minorEastAsia" w:cstheme="minorHAnsi"/>
                <w:lang w:val="nl-NL"/>
              </w:rPr>
              <w:t>Zichtbaarheid verlenen aan handelszaken die zich verbinden tot pesticidenreductie.</w:t>
            </w:r>
          </w:p>
        </w:tc>
        <w:tc>
          <w:tcPr>
            <w:tcW w:w="4676" w:type="dxa"/>
            <w:tcBorders>
              <w:left w:val="dotted" w:sz="4" w:space="0" w:color="auto"/>
            </w:tcBorders>
          </w:tcPr>
          <w:p w14:paraId="4B0E76A2" w14:textId="77777777" w:rsidR="00A306DD" w:rsidRPr="00DC0DCB" w:rsidRDefault="4F7566D2" w:rsidP="4F7566D2">
            <w:pPr>
              <w:rPr>
                <w:rFonts w:eastAsiaTheme="minorEastAsia" w:cstheme="minorHAnsi"/>
                <w:lang w:val="nl-NL"/>
              </w:rPr>
            </w:pPr>
            <w:r w:rsidRPr="00DC0DCB">
              <w:rPr>
                <w:rFonts w:eastAsiaTheme="minorEastAsia" w:cstheme="minorHAnsi"/>
                <w:lang w:val="nl-NL"/>
              </w:rPr>
              <w:t>Inventarisering van de belangrijkste verkooppunten;</w:t>
            </w:r>
          </w:p>
          <w:p w14:paraId="6C8C66E0" w14:textId="00BEEA41" w:rsidR="00A306DD" w:rsidRPr="00DC0DCB" w:rsidRDefault="4F7566D2" w:rsidP="00F626AE">
            <w:pPr>
              <w:rPr>
                <w:rFonts w:eastAsiaTheme="minorEastAsia" w:cstheme="minorHAnsi"/>
              </w:rPr>
            </w:pPr>
            <w:r w:rsidRPr="00DC0DCB">
              <w:rPr>
                <w:rFonts w:cstheme="minorHAnsi"/>
              </w:rPr>
              <w:t>Beschikbaarheid van communicatiemiddelen.</w:t>
            </w:r>
          </w:p>
        </w:tc>
      </w:tr>
      <w:tr w:rsidR="00A306DD" w:rsidRPr="00E60B8D" w14:paraId="0BB6D47D" w14:textId="77777777" w:rsidTr="4F7566D2">
        <w:trPr>
          <w:jc w:val="center"/>
        </w:trPr>
        <w:tc>
          <w:tcPr>
            <w:tcW w:w="913" w:type="dxa"/>
            <w:vMerge/>
          </w:tcPr>
          <w:p w14:paraId="57D446ED" w14:textId="4489842B" w:rsidR="00A306DD" w:rsidRPr="00DC0DCB" w:rsidRDefault="00A306DD" w:rsidP="00A87371">
            <w:pPr>
              <w:keepNext/>
              <w:keepLines/>
              <w:rPr>
                <w:rFonts w:cstheme="minorHAnsi"/>
              </w:rPr>
            </w:pPr>
          </w:p>
        </w:tc>
        <w:tc>
          <w:tcPr>
            <w:tcW w:w="14485" w:type="dxa"/>
            <w:gridSpan w:val="3"/>
          </w:tcPr>
          <w:p w14:paraId="71A96C90" w14:textId="2E4ABAA9" w:rsidR="00A306DD" w:rsidRPr="00DC0DCB" w:rsidRDefault="4F7566D2" w:rsidP="4F7566D2">
            <w:pPr>
              <w:rPr>
                <w:rFonts w:eastAsiaTheme="minorEastAsia" w:cstheme="minorHAnsi"/>
                <w:lang w:val="nl-NL"/>
              </w:rPr>
            </w:pPr>
            <w:r w:rsidRPr="00DC0DCB">
              <w:rPr>
                <w:rFonts w:eastAsiaTheme="minorEastAsia" w:cstheme="minorHAnsi"/>
                <w:i/>
                <w:iCs/>
                <w:lang w:val="nl-NL"/>
              </w:rPr>
              <w:t>Het Gewest zal een handvest van goede praktijken opstellen rond de verkoop van gewasbeschermingsmiddelen en biociden die buitenshuis worden gebruikt. De handelaars en ondertekenaars van het handvest zullen kunnen rekenen op een verhoogde zichtbaarheid.</w:t>
            </w:r>
          </w:p>
        </w:tc>
      </w:tr>
      <w:tr w:rsidR="00A306DD" w:rsidRPr="00E60B8D" w14:paraId="1FB48688" w14:textId="77777777" w:rsidTr="4F7566D2">
        <w:trPr>
          <w:jc w:val="center"/>
        </w:trPr>
        <w:tc>
          <w:tcPr>
            <w:tcW w:w="913" w:type="dxa"/>
            <w:vMerge/>
          </w:tcPr>
          <w:p w14:paraId="0A128FCC" w14:textId="5531CD8F" w:rsidR="00A306DD" w:rsidRPr="00DC0DCB" w:rsidRDefault="00A306DD" w:rsidP="002B0E27">
            <w:pPr>
              <w:rPr>
                <w:rFonts w:cstheme="minorHAnsi"/>
                <w:lang w:val="nl-NL"/>
              </w:rPr>
            </w:pPr>
          </w:p>
        </w:tc>
        <w:tc>
          <w:tcPr>
            <w:tcW w:w="14485" w:type="dxa"/>
            <w:gridSpan w:val="3"/>
          </w:tcPr>
          <w:p w14:paraId="052CB8A7" w14:textId="77777777" w:rsidR="00A306DD" w:rsidRPr="00DC0DCB" w:rsidRDefault="00A306DD" w:rsidP="6A0ABFAC">
            <w:pPr>
              <w:rPr>
                <w:rFonts w:cstheme="minorHAnsi"/>
                <w:lang w:val="nl-NL"/>
              </w:rPr>
            </w:pPr>
          </w:p>
        </w:tc>
      </w:tr>
      <w:tr w:rsidR="002B0E27" w:rsidRPr="00E60B8D" w14:paraId="7E4E40B6" w14:textId="77777777" w:rsidTr="4F7566D2">
        <w:trPr>
          <w:jc w:val="center"/>
        </w:trPr>
        <w:tc>
          <w:tcPr>
            <w:tcW w:w="913" w:type="dxa"/>
            <w:vMerge w:val="restart"/>
          </w:tcPr>
          <w:p w14:paraId="30012A0A"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37B69088"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2.2.7</w:t>
            </w:r>
          </w:p>
          <w:p w14:paraId="5D1B8FD7" w14:textId="6CD7B6BF" w:rsidR="002B0E27" w:rsidRPr="008D5173" w:rsidRDefault="4F7566D2" w:rsidP="002B0E27">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056A0F70" w14:textId="0552CDEE" w:rsidR="002B0E27" w:rsidRPr="00DC0DCB" w:rsidRDefault="4F7566D2" w:rsidP="4F7566D2">
            <w:pPr>
              <w:rPr>
                <w:rFonts w:eastAsiaTheme="minorEastAsia" w:cstheme="minorHAnsi"/>
                <w:lang w:val="nl-NL"/>
              </w:rPr>
            </w:pPr>
            <w:r w:rsidRPr="00DC0DCB">
              <w:rPr>
                <w:rFonts w:eastAsiaTheme="minorEastAsia" w:cstheme="minorHAnsi"/>
                <w:lang w:val="nl-NL"/>
              </w:rPr>
              <w:t>De klanten bewust maken van de risico's die met de GBM gepaard gaan.</w:t>
            </w:r>
          </w:p>
        </w:tc>
        <w:tc>
          <w:tcPr>
            <w:tcW w:w="5133" w:type="dxa"/>
            <w:tcBorders>
              <w:left w:val="dotted" w:sz="4" w:space="0" w:color="auto"/>
              <w:right w:val="dotted" w:sz="4" w:space="0" w:color="auto"/>
            </w:tcBorders>
          </w:tcPr>
          <w:p w14:paraId="50DEF77B" w14:textId="52F7621A" w:rsidR="002B0E27" w:rsidRPr="00DC0DCB" w:rsidRDefault="4F7566D2" w:rsidP="4F7566D2">
            <w:pPr>
              <w:rPr>
                <w:rFonts w:eastAsiaTheme="minorEastAsia" w:cstheme="minorHAnsi"/>
                <w:lang w:val="nl-NL" w:bidi="ne-IN"/>
              </w:rPr>
            </w:pPr>
            <w:r w:rsidRPr="00DC0DCB">
              <w:rPr>
                <w:rFonts w:eastAsiaTheme="minorEastAsia" w:cstheme="minorHAnsi"/>
                <w:lang w:val="nl-NL"/>
              </w:rPr>
              <w:t>Promoten dat producten voor niet-professioneel gebruik achter slot bewaard worden.</w:t>
            </w:r>
          </w:p>
        </w:tc>
        <w:tc>
          <w:tcPr>
            <w:tcW w:w="4676" w:type="dxa"/>
            <w:tcBorders>
              <w:left w:val="dotted" w:sz="4" w:space="0" w:color="auto"/>
            </w:tcBorders>
          </w:tcPr>
          <w:p w14:paraId="14C90194" w14:textId="44D10FD8" w:rsidR="002B0E27" w:rsidRPr="00DC0DCB" w:rsidRDefault="4F7566D2" w:rsidP="4F7566D2">
            <w:pPr>
              <w:rPr>
                <w:rFonts w:eastAsiaTheme="minorEastAsia" w:cstheme="minorHAnsi"/>
                <w:lang w:val="nl-NL"/>
              </w:rPr>
            </w:pPr>
            <w:r w:rsidRPr="00DC0DCB">
              <w:rPr>
                <w:rFonts w:eastAsiaTheme="minorEastAsia" w:cstheme="minorHAnsi"/>
                <w:lang w:val="nl-NL"/>
              </w:rPr>
              <w:t>Aantal winkels dat de verkoop van GBM in zelfbediening gestaakt heeft.</w:t>
            </w:r>
          </w:p>
        </w:tc>
      </w:tr>
      <w:tr w:rsidR="002B0E27" w:rsidRPr="00E60B8D" w14:paraId="10481960" w14:textId="77777777" w:rsidTr="4F7566D2">
        <w:trPr>
          <w:jc w:val="center"/>
        </w:trPr>
        <w:tc>
          <w:tcPr>
            <w:tcW w:w="913" w:type="dxa"/>
            <w:vMerge/>
          </w:tcPr>
          <w:p w14:paraId="1B157DEE" w14:textId="77777777" w:rsidR="002B0E27" w:rsidRPr="00DC0DCB" w:rsidRDefault="002B0E27" w:rsidP="002B0E27">
            <w:pPr>
              <w:rPr>
                <w:rFonts w:cstheme="minorHAnsi"/>
                <w:lang w:val="nl-NL"/>
              </w:rPr>
            </w:pPr>
          </w:p>
        </w:tc>
        <w:tc>
          <w:tcPr>
            <w:tcW w:w="14485" w:type="dxa"/>
            <w:gridSpan w:val="3"/>
          </w:tcPr>
          <w:p w14:paraId="228CD806" w14:textId="5D6EE84B" w:rsidR="002B0E27" w:rsidRPr="00DC0DCB" w:rsidRDefault="4F7566D2" w:rsidP="4F7566D2">
            <w:pPr>
              <w:rPr>
                <w:rFonts w:eastAsiaTheme="minorEastAsia" w:cstheme="minorHAnsi"/>
                <w:i/>
                <w:iCs/>
                <w:lang w:val="nl-NL"/>
              </w:rPr>
            </w:pPr>
            <w:r w:rsidRPr="00DC0DCB">
              <w:rPr>
                <w:rFonts w:eastAsiaTheme="minorEastAsia" w:cstheme="minorHAnsi"/>
                <w:i/>
                <w:iCs/>
                <w:lang w:val="nl-NL"/>
              </w:rPr>
              <w:t>Deze maatregel wil tuincentra ertoe aanzetten de GBM niet meer in zelfbediening te verkopen. Het achter slot bewaren van de GBM verplicht de klanten om een verkoper met een fytolicentie NP aan te spreken. Er dient dus voortdurend iemand op het verkooppunt aanwezig te zijn die houder is van een fytolicentie NP (of P</w:t>
            </w:r>
            <w:r w:rsidRPr="00DC0DCB">
              <w:rPr>
                <w:rFonts w:eastAsiaTheme="minorEastAsia" w:cstheme="minorHAnsi"/>
                <w:i/>
                <w:iCs/>
                <w:vertAlign w:val="subscript"/>
                <w:lang w:val="nl-NL"/>
              </w:rPr>
              <w:t>3</w:t>
            </w:r>
            <w:r w:rsidRPr="00DC0DCB">
              <w:rPr>
                <w:rFonts w:eastAsiaTheme="minorEastAsia" w:cstheme="minorHAnsi"/>
                <w:i/>
                <w:iCs/>
                <w:lang w:val="nl-NL"/>
              </w:rPr>
              <w:t>). Deze beslissing maakt het mogelijk klanten bewust te maken van de risico's die aan deze producten verbonden zijn.</w:t>
            </w:r>
          </w:p>
        </w:tc>
      </w:tr>
    </w:tbl>
    <w:p w14:paraId="620947FD" w14:textId="77777777" w:rsidR="00AC0156" w:rsidRPr="000A3782" w:rsidRDefault="00AC0156" w:rsidP="4F7566D2">
      <w:pPr>
        <w:pStyle w:val="Titre3"/>
        <w:rPr>
          <w:lang w:val="nl-NL"/>
        </w:rPr>
      </w:pPr>
      <w:bookmarkStart w:id="36" w:name="_Toc468711132"/>
      <w:bookmarkStart w:id="37" w:name="_Toc472068595"/>
      <w:bookmarkStart w:id="38" w:name="_Toc474328546"/>
      <w:r w:rsidRPr="000A3782">
        <w:rPr>
          <w:lang w:val="nl-NL"/>
        </w:rPr>
        <w:t>GBM voor professionele gebruikers enkel verkrijgbaar voor houders van een fytolicentie</w:t>
      </w:r>
      <w:bookmarkEnd w:id="36"/>
      <w:bookmarkEnd w:id="37"/>
      <w:bookmarkEnd w:id="38"/>
      <w:r w:rsidRPr="000A3782">
        <w:rPr>
          <w:lang w:val="nl-NL"/>
        </w:rPr>
        <w:t xml:space="preserve"> </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4742"/>
        <w:gridCol w:w="5205"/>
        <w:gridCol w:w="4742"/>
      </w:tblGrid>
      <w:tr w:rsidR="002B0E27" w:rsidRPr="00DC0DCB" w14:paraId="5C9B0B44" w14:textId="77777777" w:rsidTr="4F7566D2">
        <w:trPr>
          <w:tblHeader/>
          <w:jc w:val="center"/>
        </w:trPr>
        <w:tc>
          <w:tcPr>
            <w:tcW w:w="913" w:type="dxa"/>
            <w:shd w:val="clear" w:color="auto" w:fill="D1E8FF"/>
          </w:tcPr>
          <w:p w14:paraId="368D18C4" w14:textId="015420AA" w:rsidR="002B0E27" w:rsidRPr="00DC0DCB" w:rsidRDefault="4F7566D2" w:rsidP="4F7566D2">
            <w:pPr>
              <w:rPr>
                <w:rFonts w:cstheme="minorHAnsi"/>
                <w:lang w:val="nl-NL"/>
              </w:rPr>
            </w:pPr>
            <w:r w:rsidRPr="00DC0DCB">
              <w:rPr>
                <w:rFonts w:cstheme="minorHAnsi"/>
                <w:lang w:val="nl-NL"/>
              </w:rPr>
              <w:t>Ref.</w:t>
            </w:r>
          </w:p>
        </w:tc>
        <w:tc>
          <w:tcPr>
            <w:tcW w:w="4676" w:type="dxa"/>
            <w:shd w:val="clear" w:color="auto" w:fill="D1E8FF"/>
          </w:tcPr>
          <w:p w14:paraId="5DFBF7DC" w14:textId="602D41D3" w:rsidR="002B0E27" w:rsidRPr="00DC0DCB" w:rsidRDefault="4F7566D2" w:rsidP="4F7566D2">
            <w:pPr>
              <w:rPr>
                <w:rFonts w:cstheme="minorHAnsi"/>
                <w:lang w:val="nl-NL"/>
              </w:rPr>
            </w:pPr>
            <w:r w:rsidRPr="00DC0DCB">
              <w:rPr>
                <w:rFonts w:cstheme="minorHAnsi"/>
                <w:lang w:val="nl-NL"/>
              </w:rPr>
              <w:t>Doelstelling</w:t>
            </w:r>
          </w:p>
        </w:tc>
        <w:tc>
          <w:tcPr>
            <w:tcW w:w="5133" w:type="dxa"/>
            <w:shd w:val="clear" w:color="auto" w:fill="D1E8FF"/>
          </w:tcPr>
          <w:p w14:paraId="266098E7" w14:textId="187ED9BA" w:rsidR="002B0E27" w:rsidRPr="00DC0DCB" w:rsidRDefault="4F7566D2" w:rsidP="4F7566D2">
            <w:pPr>
              <w:rPr>
                <w:rFonts w:cstheme="minorHAnsi"/>
                <w:lang w:val="nl-NL"/>
              </w:rPr>
            </w:pPr>
            <w:r w:rsidRPr="00DC0DCB">
              <w:rPr>
                <w:rFonts w:cstheme="minorHAnsi"/>
                <w:lang w:val="nl-NL"/>
              </w:rPr>
              <w:t>Actie</w:t>
            </w:r>
          </w:p>
        </w:tc>
        <w:tc>
          <w:tcPr>
            <w:tcW w:w="4676" w:type="dxa"/>
            <w:shd w:val="clear" w:color="auto" w:fill="D1E8FF"/>
          </w:tcPr>
          <w:p w14:paraId="62D6918F" w14:textId="46D0C2DD" w:rsidR="002B0E27" w:rsidRPr="00DC0DCB" w:rsidRDefault="4F7566D2" w:rsidP="4F7566D2">
            <w:pPr>
              <w:rPr>
                <w:rFonts w:cstheme="minorHAnsi"/>
                <w:lang w:val="nl-NL"/>
              </w:rPr>
            </w:pPr>
            <w:r w:rsidRPr="00DC0DCB">
              <w:rPr>
                <w:rFonts w:cstheme="minorHAnsi"/>
                <w:lang w:val="nl-NL"/>
              </w:rPr>
              <w:t>KSF</w:t>
            </w:r>
          </w:p>
        </w:tc>
      </w:tr>
      <w:tr w:rsidR="002B0E27" w:rsidRPr="00E60B8D" w14:paraId="072072D1" w14:textId="77777777" w:rsidTr="4F7566D2">
        <w:trPr>
          <w:jc w:val="center"/>
        </w:trPr>
        <w:tc>
          <w:tcPr>
            <w:tcW w:w="913" w:type="dxa"/>
            <w:vMerge w:val="restart"/>
          </w:tcPr>
          <w:p w14:paraId="430C1442" w14:textId="77777777" w:rsidR="002B0E27" w:rsidRPr="00DC0DCB" w:rsidRDefault="4F7566D2" w:rsidP="4F7566D2">
            <w:pPr>
              <w:jc w:val="left"/>
              <w:rPr>
                <w:rFonts w:cstheme="minorHAnsi"/>
                <w:lang w:val="nl-NL"/>
              </w:rPr>
            </w:pPr>
            <w:r w:rsidRPr="00DC0DCB">
              <w:rPr>
                <w:rFonts w:cstheme="minorHAnsi"/>
                <w:lang w:val="nl-NL"/>
              </w:rPr>
              <w:t>Fed.</w:t>
            </w:r>
          </w:p>
          <w:p w14:paraId="4171F8AD" w14:textId="77777777" w:rsidR="002B0E27" w:rsidRPr="00DC0DCB" w:rsidRDefault="4F7566D2" w:rsidP="4F7566D2">
            <w:pPr>
              <w:jc w:val="left"/>
              <w:rPr>
                <w:rFonts w:cstheme="minorHAnsi"/>
                <w:lang w:val="nl-NL"/>
              </w:rPr>
            </w:pPr>
            <w:r w:rsidRPr="00DC0DCB">
              <w:rPr>
                <w:rFonts w:cstheme="minorHAnsi"/>
                <w:lang w:val="nl-NL"/>
              </w:rPr>
              <w:t>2.2.5</w:t>
            </w:r>
          </w:p>
          <w:p w14:paraId="4C5DD060" w14:textId="77777777" w:rsidR="002B0E27" w:rsidRPr="00DC0DCB" w:rsidRDefault="00D77963" w:rsidP="002B0E27">
            <w:pPr>
              <w:jc w:val="lef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60FD04F" w14:textId="46BA9B7D" w:rsidR="002B0E27" w:rsidRPr="00DC0DCB" w:rsidRDefault="4F7566D2" w:rsidP="4F7566D2">
            <w:pPr>
              <w:rPr>
                <w:rFonts w:cstheme="minorHAnsi"/>
                <w:lang w:val="nl-NL"/>
              </w:rPr>
            </w:pPr>
            <w:r w:rsidRPr="00DC0DCB">
              <w:rPr>
                <w:rFonts w:cstheme="minorHAnsi"/>
                <w:lang w:val="nl-NL"/>
              </w:rPr>
              <w:t>GBM voor professionele gebruikers enkel verkrijgbaar voor houders van een fytolicentie.</w:t>
            </w:r>
          </w:p>
        </w:tc>
        <w:tc>
          <w:tcPr>
            <w:tcW w:w="5133" w:type="dxa"/>
            <w:tcBorders>
              <w:left w:val="dotted" w:sz="4" w:space="0" w:color="auto"/>
              <w:right w:val="dotted" w:sz="4" w:space="0" w:color="auto"/>
            </w:tcBorders>
          </w:tcPr>
          <w:p w14:paraId="67B753F1" w14:textId="49D0DF8E" w:rsidR="002B0E27" w:rsidRPr="00DC0DCB" w:rsidRDefault="4F7566D2" w:rsidP="4F7566D2">
            <w:pPr>
              <w:rPr>
                <w:rFonts w:cstheme="minorHAnsi"/>
                <w:lang w:val="nl-NL"/>
              </w:rPr>
            </w:pPr>
            <w:r w:rsidRPr="00DC0DCB">
              <w:rPr>
                <w:rFonts w:cstheme="minorHAnsi"/>
                <w:lang w:val="nl-NL"/>
              </w:rPr>
              <w:t>Controles in verkooppunten.</w:t>
            </w:r>
          </w:p>
        </w:tc>
        <w:tc>
          <w:tcPr>
            <w:tcW w:w="4676" w:type="dxa"/>
            <w:tcBorders>
              <w:left w:val="dotted" w:sz="4" w:space="0" w:color="auto"/>
            </w:tcBorders>
          </w:tcPr>
          <w:p w14:paraId="2C390E86" w14:textId="6B5B7DDF" w:rsidR="00E1127E" w:rsidRPr="00DC0DCB" w:rsidRDefault="4F7566D2" w:rsidP="4F7566D2">
            <w:pPr>
              <w:keepNext/>
              <w:keepLines/>
              <w:rPr>
                <w:rFonts w:cstheme="minorHAnsi"/>
                <w:lang w:val="nl-NL"/>
              </w:rPr>
            </w:pPr>
            <w:r w:rsidRPr="00DC0DCB">
              <w:rPr>
                <w:rFonts w:cstheme="minorHAnsi"/>
                <w:lang w:val="nl-NL"/>
              </w:rPr>
              <w:t>Er worden controles uitgevoerd overeenkomstig het controleprogramma van de inspectiediensten.</w:t>
            </w:r>
          </w:p>
          <w:p w14:paraId="798F3CE7" w14:textId="71F733C0" w:rsidR="002B0E27" w:rsidRPr="00DC0DCB" w:rsidRDefault="4F7566D2" w:rsidP="4F7566D2">
            <w:pPr>
              <w:rPr>
                <w:rFonts w:cstheme="minorHAnsi"/>
                <w:lang w:val="nl-NL"/>
              </w:rPr>
            </w:pPr>
            <w:r w:rsidRPr="00DC0DCB">
              <w:rPr>
                <w:rFonts w:cstheme="minorHAnsi"/>
                <w:lang w:val="nl-NL"/>
              </w:rPr>
              <w:t>Evaluatie van de resultaten van de uitgevoerde controles.</w:t>
            </w:r>
          </w:p>
        </w:tc>
      </w:tr>
      <w:tr w:rsidR="002B0E27" w:rsidRPr="00E60B8D" w14:paraId="251F479F" w14:textId="77777777" w:rsidTr="4F7566D2">
        <w:trPr>
          <w:jc w:val="center"/>
        </w:trPr>
        <w:tc>
          <w:tcPr>
            <w:tcW w:w="913" w:type="dxa"/>
            <w:vMerge/>
          </w:tcPr>
          <w:p w14:paraId="02E16A03" w14:textId="77777777" w:rsidR="002B0E27" w:rsidRPr="00DC0DCB" w:rsidRDefault="002B0E27" w:rsidP="002B0E27">
            <w:pPr>
              <w:jc w:val="left"/>
              <w:rPr>
                <w:rFonts w:cstheme="minorHAnsi"/>
                <w:lang w:val="nl-NL"/>
              </w:rPr>
            </w:pPr>
          </w:p>
        </w:tc>
        <w:tc>
          <w:tcPr>
            <w:tcW w:w="14485" w:type="dxa"/>
            <w:gridSpan w:val="3"/>
          </w:tcPr>
          <w:p w14:paraId="1CAC9D67" w14:textId="2C86DCAE" w:rsidR="002B0E27" w:rsidRPr="00DC0DCB" w:rsidRDefault="4F7566D2" w:rsidP="4F7566D2">
            <w:pPr>
              <w:rPr>
                <w:rFonts w:cstheme="minorHAnsi"/>
                <w:i/>
                <w:iCs/>
                <w:lang w:val="nl-NL"/>
              </w:rPr>
            </w:pPr>
            <w:r w:rsidRPr="00DC0DCB">
              <w:rPr>
                <w:rFonts w:cstheme="minorHAnsi"/>
                <w:i/>
                <w:iCs/>
                <w:lang w:val="nl-NL"/>
              </w:rPr>
              <w:t xml:space="preserve">Toegang tot GBM voor professionele gebruikers is beperkt tot de houders van </w:t>
            </w:r>
            <w:hyperlink r:id="rId30">
              <w:r w:rsidRPr="00DC0DCB">
                <w:rPr>
                  <w:rStyle w:val="Lienhypertexte"/>
                  <w:rFonts w:cstheme="minorHAnsi"/>
                  <w:i/>
                  <w:iCs/>
                  <w:lang w:val="nl-NL"/>
                </w:rPr>
                <w:t>fytolicenties</w:t>
              </w:r>
            </w:hyperlink>
            <w:r w:rsidRPr="00DC0DCB">
              <w:rPr>
                <w:rFonts w:cstheme="minorHAnsi"/>
                <w:i/>
                <w:iCs/>
                <w:lang w:val="nl-NL"/>
              </w:rPr>
              <w:t xml:space="preserve"> P</w:t>
            </w:r>
            <w:r w:rsidRPr="00DC0DCB">
              <w:rPr>
                <w:rFonts w:cstheme="minorHAnsi"/>
                <w:i/>
                <w:iCs/>
                <w:vertAlign w:val="subscript"/>
                <w:lang w:val="nl-NL"/>
              </w:rPr>
              <w:t>2</w:t>
            </w:r>
            <w:r w:rsidRPr="00DC0DCB">
              <w:rPr>
                <w:rFonts w:cstheme="minorHAnsi"/>
                <w:i/>
                <w:iCs/>
                <w:lang w:val="nl-NL"/>
              </w:rPr>
              <w:t xml:space="preserve"> of P</w:t>
            </w:r>
            <w:r w:rsidRPr="00DC0DCB">
              <w:rPr>
                <w:rFonts w:cstheme="minorHAnsi"/>
                <w:i/>
                <w:iCs/>
                <w:vertAlign w:val="subscript"/>
                <w:lang w:val="nl-NL"/>
              </w:rPr>
              <w:t>3</w:t>
            </w:r>
            <w:r w:rsidRPr="00DC0DCB">
              <w:rPr>
                <w:rFonts w:cstheme="minorHAnsi"/>
                <w:i/>
                <w:iCs/>
                <w:lang w:val="nl-NL"/>
              </w:rPr>
              <w:t>. Verkopers worden verzocht om de geldigheid van de fytolicentie te controleren (in het online register) en om elke verkoop te registreren. Er worden regelmatig inspecties georganiseerd door de inspectiediensten om na te gaan of er voldaan is aan deze verplichting.</w:t>
            </w:r>
          </w:p>
        </w:tc>
      </w:tr>
      <w:tr w:rsidR="002B0E27" w:rsidRPr="00E60B8D" w14:paraId="568FE687" w14:textId="77777777" w:rsidTr="4F7566D2">
        <w:trPr>
          <w:jc w:val="center"/>
        </w:trPr>
        <w:tc>
          <w:tcPr>
            <w:tcW w:w="913" w:type="dxa"/>
            <w:vMerge/>
          </w:tcPr>
          <w:p w14:paraId="3C0B6904" w14:textId="77777777" w:rsidR="002B0E27" w:rsidRPr="00DC0DCB" w:rsidRDefault="002B0E27" w:rsidP="002B0E27">
            <w:pPr>
              <w:jc w:val="left"/>
              <w:rPr>
                <w:rFonts w:cstheme="minorHAnsi"/>
                <w:lang w:val="nl-NL"/>
              </w:rPr>
            </w:pPr>
          </w:p>
        </w:tc>
        <w:tc>
          <w:tcPr>
            <w:tcW w:w="14485" w:type="dxa"/>
            <w:gridSpan w:val="3"/>
          </w:tcPr>
          <w:p w14:paraId="1CC89885" w14:textId="77777777" w:rsidR="002B0E27" w:rsidRPr="00DC0DCB" w:rsidRDefault="002B0E27" w:rsidP="00162FC5">
            <w:pPr>
              <w:rPr>
                <w:rFonts w:cstheme="minorHAnsi"/>
                <w:i/>
                <w:lang w:val="nl-NL"/>
              </w:rPr>
            </w:pPr>
          </w:p>
        </w:tc>
      </w:tr>
      <w:tr w:rsidR="002B0E27" w:rsidRPr="00E60B8D" w14:paraId="2712D754" w14:textId="77777777" w:rsidTr="4F7566D2">
        <w:trPr>
          <w:jc w:val="center"/>
        </w:trPr>
        <w:tc>
          <w:tcPr>
            <w:tcW w:w="913" w:type="dxa"/>
            <w:vMerge w:val="restart"/>
          </w:tcPr>
          <w:p w14:paraId="698BBC6E" w14:textId="77777777" w:rsidR="002B0E27" w:rsidRPr="00DC0DCB" w:rsidRDefault="4F7566D2" w:rsidP="4F7566D2">
            <w:pPr>
              <w:keepNext/>
              <w:keepLines/>
              <w:jc w:val="left"/>
              <w:rPr>
                <w:rFonts w:cstheme="minorHAnsi"/>
                <w:lang w:val="nl-NL"/>
              </w:rPr>
            </w:pPr>
            <w:r w:rsidRPr="00DC0DCB">
              <w:rPr>
                <w:rFonts w:cstheme="minorHAnsi"/>
                <w:lang w:val="nl-NL"/>
              </w:rPr>
              <w:lastRenderedPageBreak/>
              <w:t>Vla.</w:t>
            </w:r>
          </w:p>
          <w:p w14:paraId="30C8BDAD" w14:textId="07483DF6" w:rsidR="002B0E27" w:rsidRPr="00DC0DCB" w:rsidRDefault="4F7566D2" w:rsidP="4F7566D2">
            <w:pPr>
              <w:keepNext/>
              <w:keepLines/>
              <w:jc w:val="left"/>
              <w:rPr>
                <w:rFonts w:cstheme="minorHAnsi"/>
                <w:lang w:val="nl-NL"/>
              </w:rPr>
            </w:pPr>
            <w:r w:rsidRPr="00DC0DCB">
              <w:rPr>
                <w:rFonts w:cstheme="minorHAnsi"/>
                <w:lang w:val="nl-NL"/>
              </w:rPr>
              <w:t>2.2.1</w:t>
            </w:r>
          </w:p>
        </w:tc>
        <w:tc>
          <w:tcPr>
            <w:tcW w:w="4676" w:type="dxa"/>
            <w:tcBorders>
              <w:right w:val="dotted" w:sz="4" w:space="0" w:color="auto"/>
            </w:tcBorders>
          </w:tcPr>
          <w:p w14:paraId="2021570A" w14:textId="4BE4146A" w:rsidR="002B0E27" w:rsidRPr="00DC0DCB" w:rsidRDefault="4F7566D2" w:rsidP="4F7566D2">
            <w:pPr>
              <w:keepNext/>
              <w:keepLines/>
              <w:rPr>
                <w:rFonts w:cstheme="minorHAnsi"/>
                <w:lang w:val="nl-NL"/>
              </w:rPr>
            </w:pPr>
            <w:r w:rsidRPr="00DC0DCB">
              <w:rPr>
                <w:rFonts w:cstheme="minorHAnsi"/>
                <w:lang w:val="nl-NL"/>
              </w:rPr>
              <w:t>Professionele gewasbeschermingsmiddelen alleen beschikbaar voor houders van een fytolicentie.</w:t>
            </w:r>
          </w:p>
        </w:tc>
        <w:tc>
          <w:tcPr>
            <w:tcW w:w="5133" w:type="dxa"/>
            <w:tcBorders>
              <w:left w:val="dotted" w:sz="4" w:space="0" w:color="auto"/>
              <w:right w:val="dotted" w:sz="4" w:space="0" w:color="auto"/>
            </w:tcBorders>
          </w:tcPr>
          <w:p w14:paraId="3A14CF29" w14:textId="7F951E29" w:rsidR="002B0E27" w:rsidRPr="00DC0DCB" w:rsidRDefault="4F7566D2" w:rsidP="4F7566D2">
            <w:pPr>
              <w:rPr>
                <w:rFonts w:cstheme="minorHAnsi"/>
                <w:lang w:val="nl-NL"/>
              </w:rPr>
            </w:pPr>
            <w:r w:rsidRPr="00DC0DCB">
              <w:rPr>
                <w:rFonts w:cstheme="minorHAnsi"/>
                <w:lang w:val="nl-NL"/>
              </w:rPr>
              <w:t>Randvoorwaarden-GLB: correct gebruik van gewasbeschermingsmiddelen: controle of de professionele gebruiker van gewasbeschermingsmiddelen over de vereiste fytolicentie beschikt om deze middelen te kopen, gebruiken, verkopen of voorlichting te geven.</w:t>
            </w:r>
          </w:p>
        </w:tc>
        <w:tc>
          <w:tcPr>
            <w:tcW w:w="4676" w:type="dxa"/>
            <w:tcBorders>
              <w:left w:val="dotted" w:sz="4" w:space="0" w:color="auto"/>
            </w:tcBorders>
          </w:tcPr>
          <w:p w14:paraId="4B5C1808" w14:textId="6D3B601D" w:rsidR="002B0E27" w:rsidRPr="00DC0DCB" w:rsidRDefault="4F7566D2" w:rsidP="4F7566D2">
            <w:pPr>
              <w:rPr>
                <w:rFonts w:cstheme="minorHAnsi"/>
                <w:lang w:val="nl-NL" w:eastAsia="fr-BE"/>
              </w:rPr>
            </w:pPr>
            <w:r w:rsidRPr="00DC0DCB">
              <w:rPr>
                <w:rFonts w:cstheme="minorHAnsi"/>
                <w:lang w:val="nl-NL"/>
              </w:rPr>
              <w:t>Controlesysteem voor correct gebruik van gewasbeschermingsmiddelen.</w:t>
            </w:r>
          </w:p>
        </w:tc>
      </w:tr>
      <w:tr w:rsidR="002B0E27" w:rsidRPr="00E60B8D" w14:paraId="129AFD9F" w14:textId="77777777" w:rsidTr="4F7566D2">
        <w:trPr>
          <w:jc w:val="center"/>
        </w:trPr>
        <w:tc>
          <w:tcPr>
            <w:tcW w:w="913" w:type="dxa"/>
            <w:vMerge/>
          </w:tcPr>
          <w:p w14:paraId="18DB84FD" w14:textId="77777777" w:rsidR="002B0E27" w:rsidRPr="00DC0DCB" w:rsidRDefault="002B0E27" w:rsidP="002B0E27">
            <w:pPr>
              <w:keepNext/>
              <w:keepLines/>
              <w:rPr>
                <w:rFonts w:cstheme="minorHAnsi"/>
                <w:lang w:val="nl-NL"/>
              </w:rPr>
            </w:pPr>
          </w:p>
        </w:tc>
        <w:tc>
          <w:tcPr>
            <w:tcW w:w="14485" w:type="dxa"/>
            <w:gridSpan w:val="3"/>
          </w:tcPr>
          <w:p w14:paraId="38899EB9" w14:textId="7EA34BA9" w:rsidR="002B0E27" w:rsidRPr="00DC0DCB" w:rsidRDefault="4F7566D2" w:rsidP="4F7566D2">
            <w:pPr>
              <w:keepNext/>
              <w:keepLines/>
              <w:rPr>
                <w:rFonts w:cstheme="minorHAnsi"/>
                <w:i/>
                <w:iCs/>
                <w:lang w:val="nl-NL"/>
              </w:rPr>
            </w:pPr>
            <w:r w:rsidRPr="00DC0DCB">
              <w:rPr>
                <w:rFonts w:cstheme="minorHAnsi"/>
                <w:i/>
                <w:iCs/>
                <w:lang w:val="nl-NL"/>
              </w:rPr>
              <w:t>Om zeker te zijn dat alle professionele gebruikers beschikken over de kennis om correct en duurzaam om te gaan met gewasbeschermingsmiddelen, moeten ze in het bezit zijn van de juiste fytolicentie (kenniscertificaat) Het juiste gebruik van gewasbeschermingsmiddelen is een belangrijke randvoorwaarde in het GLB. De fytolicentiehouder moet bewijs leveren van zijn kennis om gewasbeschermingsmiddelen correct te gebruiken.</w:t>
            </w:r>
          </w:p>
        </w:tc>
      </w:tr>
      <w:tr w:rsidR="002B0E27" w:rsidRPr="00E60B8D" w14:paraId="63D89534" w14:textId="77777777" w:rsidTr="4F7566D2">
        <w:trPr>
          <w:jc w:val="center"/>
        </w:trPr>
        <w:tc>
          <w:tcPr>
            <w:tcW w:w="913" w:type="dxa"/>
            <w:vMerge/>
          </w:tcPr>
          <w:p w14:paraId="5F006B24" w14:textId="77777777" w:rsidR="002B0E27" w:rsidRPr="00DC0DCB" w:rsidRDefault="002B0E27" w:rsidP="002B0E27">
            <w:pPr>
              <w:rPr>
                <w:rFonts w:cstheme="minorHAnsi"/>
                <w:lang w:val="nl-NL"/>
              </w:rPr>
            </w:pPr>
          </w:p>
        </w:tc>
        <w:tc>
          <w:tcPr>
            <w:tcW w:w="14485" w:type="dxa"/>
            <w:gridSpan w:val="3"/>
          </w:tcPr>
          <w:p w14:paraId="2E1B2EA1" w14:textId="77777777" w:rsidR="002B0E27" w:rsidRPr="00DC0DCB" w:rsidRDefault="002B0E27" w:rsidP="002B0E27">
            <w:pPr>
              <w:rPr>
                <w:rFonts w:cstheme="minorHAnsi"/>
                <w:i/>
                <w:lang w:val="nl-NL"/>
              </w:rPr>
            </w:pPr>
          </w:p>
        </w:tc>
      </w:tr>
      <w:tr w:rsidR="00162FC5" w:rsidRPr="00E60B8D" w14:paraId="2131452E" w14:textId="77777777" w:rsidTr="4F7566D2">
        <w:trPr>
          <w:jc w:val="center"/>
        </w:trPr>
        <w:tc>
          <w:tcPr>
            <w:tcW w:w="913" w:type="dxa"/>
            <w:vMerge w:val="restart"/>
          </w:tcPr>
          <w:p w14:paraId="06E0C702" w14:textId="77777777" w:rsidR="00162FC5" w:rsidRPr="00DC0DCB" w:rsidRDefault="4F7566D2" w:rsidP="4F7566D2">
            <w:pPr>
              <w:rPr>
                <w:rFonts w:cstheme="minorHAnsi"/>
                <w:lang w:val="nl-NL"/>
              </w:rPr>
            </w:pPr>
            <w:r w:rsidRPr="00DC0DCB">
              <w:rPr>
                <w:rFonts w:cstheme="minorHAnsi"/>
                <w:lang w:val="nl-NL"/>
              </w:rPr>
              <w:t>Wal.</w:t>
            </w:r>
          </w:p>
          <w:p w14:paraId="783F4667" w14:textId="3546195E" w:rsidR="00162FC5" w:rsidRPr="00DC0DCB" w:rsidRDefault="4F7566D2" w:rsidP="4F7566D2">
            <w:pPr>
              <w:rPr>
                <w:rFonts w:cstheme="minorHAnsi"/>
                <w:lang w:val="nl-NL"/>
              </w:rPr>
            </w:pPr>
            <w:r w:rsidRPr="00DC0DCB">
              <w:rPr>
                <w:rFonts w:cstheme="minorHAnsi"/>
                <w:lang w:val="nl-NL"/>
              </w:rPr>
              <w:t>2.2.8</w:t>
            </w:r>
          </w:p>
          <w:p w14:paraId="083D83DA" w14:textId="05CF16D2" w:rsidR="00162FC5" w:rsidRPr="008D5173" w:rsidRDefault="4F7566D2" w:rsidP="00162FC5">
            <w:pPr>
              <w:rPr>
                <w:rFonts w:cstheme="minorHAnsi"/>
                <w:b/>
                <w:bCs/>
                <w:color w:val="FF0000"/>
                <w:lang w:val="nl-NL"/>
              </w:rPr>
            </w:pPr>
            <w:r w:rsidRPr="00DC0DCB">
              <w:rPr>
                <w:rFonts w:cstheme="minorHAnsi"/>
                <w:b/>
                <w:bCs/>
                <w:color w:val="FF0000"/>
                <w:lang w:val="nl-NL"/>
              </w:rPr>
              <w:t>NEW</w:t>
            </w:r>
          </w:p>
        </w:tc>
        <w:tc>
          <w:tcPr>
            <w:tcW w:w="4676" w:type="dxa"/>
            <w:tcBorders>
              <w:right w:val="dotted" w:sz="4" w:space="0" w:color="auto"/>
            </w:tcBorders>
          </w:tcPr>
          <w:p w14:paraId="3AF80661" w14:textId="507BEC13" w:rsidR="00162FC5" w:rsidRPr="00DC0DCB" w:rsidRDefault="4F7566D2" w:rsidP="4F7566D2">
            <w:pPr>
              <w:rPr>
                <w:rFonts w:cstheme="minorHAnsi"/>
                <w:lang w:val="nl-NL"/>
              </w:rPr>
            </w:pPr>
            <w:r w:rsidRPr="00DC0DCB">
              <w:rPr>
                <w:rFonts w:cstheme="minorHAnsi"/>
                <w:lang w:val="nl-NL"/>
              </w:rPr>
              <w:t>Vermijden dat de GBM verkocht worden voor de gewassen of pathogenen waarvoor ze niet toegelaten werden.</w:t>
            </w:r>
          </w:p>
        </w:tc>
        <w:tc>
          <w:tcPr>
            <w:tcW w:w="5133" w:type="dxa"/>
            <w:tcBorders>
              <w:left w:val="dotted" w:sz="4" w:space="0" w:color="auto"/>
              <w:right w:val="dotted" w:sz="4" w:space="0" w:color="auto"/>
            </w:tcBorders>
          </w:tcPr>
          <w:p w14:paraId="58199C51" w14:textId="40EE34A8" w:rsidR="00162FC5" w:rsidRPr="00DC0DCB" w:rsidRDefault="4F7566D2" w:rsidP="4F7566D2">
            <w:pPr>
              <w:rPr>
                <w:rFonts w:cstheme="minorHAnsi"/>
                <w:lang w:val="nl-NL"/>
              </w:rPr>
            </w:pPr>
            <w:r w:rsidRPr="00DC0DCB">
              <w:rPr>
                <w:rFonts w:cstheme="minorHAnsi"/>
                <w:lang w:val="nl-NL"/>
              </w:rPr>
              <w:t>Lijsten opstellen van erkende producten volgens het/de beoogde gewas/plant, geklasseerd naargelang hun impact op het milieu en de randfauna (vb.: mindscore – kleurencodes).</w:t>
            </w:r>
          </w:p>
        </w:tc>
        <w:tc>
          <w:tcPr>
            <w:tcW w:w="4676" w:type="dxa"/>
            <w:tcBorders>
              <w:left w:val="dotted" w:sz="4" w:space="0" w:color="auto"/>
            </w:tcBorders>
          </w:tcPr>
          <w:p w14:paraId="698EAA89" w14:textId="54F14D81" w:rsidR="00162FC5" w:rsidRPr="00DC0DCB" w:rsidRDefault="4F7566D2" w:rsidP="4F7566D2">
            <w:pPr>
              <w:rPr>
                <w:rFonts w:cstheme="minorHAnsi"/>
                <w:lang w:val="nl-NL"/>
              </w:rPr>
            </w:pPr>
            <w:r w:rsidRPr="00DC0DCB">
              <w:rPr>
                <w:rFonts w:cstheme="minorHAnsi"/>
                <w:lang w:val="nl-NL"/>
              </w:rPr>
              <w:t>Aantal gewassen/planten waarop van toepassing.</w:t>
            </w:r>
          </w:p>
        </w:tc>
      </w:tr>
      <w:tr w:rsidR="00162FC5" w:rsidRPr="00E60B8D" w14:paraId="4F152890" w14:textId="77777777" w:rsidTr="4F7566D2">
        <w:trPr>
          <w:trHeight w:val="80"/>
          <w:jc w:val="center"/>
        </w:trPr>
        <w:tc>
          <w:tcPr>
            <w:tcW w:w="913" w:type="dxa"/>
            <w:vMerge/>
          </w:tcPr>
          <w:p w14:paraId="7A37AF67" w14:textId="77777777" w:rsidR="00162FC5" w:rsidRPr="00DC0DCB" w:rsidRDefault="00162FC5" w:rsidP="00162FC5">
            <w:pPr>
              <w:rPr>
                <w:rFonts w:cstheme="minorHAnsi"/>
                <w:lang w:val="nl-NL"/>
              </w:rPr>
            </w:pPr>
          </w:p>
        </w:tc>
        <w:tc>
          <w:tcPr>
            <w:tcW w:w="14485" w:type="dxa"/>
            <w:gridSpan w:val="3"/>
          </w:tcPr>
          <w:p w14:paraId="4550FD60" w14:textId="78C9F8EA" w:rsidR="00162FC5" w:rsidRPr="00DC0DCB" w:rsidRDefault="4F7566D2" w:rsidP="4F7566D2">
            <w:pPr>
              <w:rPr>
                <w:rFonts w:cstheme="minorHAnsi"/>
                <w:i/>
                <w:iCs/>
                <w:lang w:val="nl-NL"/>
              </w:rPr>
            </w:pPr>
            <w:r w:rsidRPr="00DC0DCB">
              <w:rPr>
                <w:rFonts w:cstheme="minorHAnsi"/>
                <w:i/>
                <w:iCs/>
                <w:lang w:val="nl-NL"/>
              </w:rPr>
              <w:t>Bovenop het bestaan van fytoweb stelt deze maatregel voor om regelmatig specifieke lijsten op te stellen voor GBM toegelaten voor welbepaalde gewassen/planten. Deze lijsten worden opgesteld door voorlichtingdiensten en kunnen in het bijzonder verdeeld en verduidelijkt worden in het kader van 'fytolicentie-opleidingen'.</w:t>
            </w:r>
          </w:p>
        </w:tc>
      </w:tr>
    </w:tbl>
    <w:p w14:paraId="0B846890" w14:textId="34AC288C" w:rsidR="001D7FC2" w:rsidRPr="000A3782" w:rsidRDefault="001D7FC2" w:rsidP="4F7566D2">
      <w:pPr>
        <w:pStyle w:val="Titre2"/>
        <w:rPr>
          <w:lang w:val="nl-NL"/>
        </w:rPr>
      </w:pPr>
      <w:bookmarkStart w:id="39" w:name="_Toc468711133"/>
      <w:bookmarkStart w:id="40" w:name="_Toc472068596"/>
      <w:bookmarkStart w:id="41" w:name="_Toc474328547"/>
      <w:bookmarkStart w:id="42" w:name="_Toc468282668"/>
      <w:r w:rsidRPr="000A3782">
        <w:rPr>
          <w:lang w:val="nl-NL"/>
        </w:rPr>
        <w:t>Informatie en bewustmaking over pesticiden en alternatieven</w:t>
      </w:r>
      <w:bookmarkEnd w:id="39"/>
      <w:bookmarkEnd w:id="40"/>
      <w:bookmarkEnd w:id="41"/>
    </w:p>
    <w:p w14:paraId="7969D658" w14:textId="0303B41C" w:rsidR="001D7FC2" w:rsidRPr="000A3782" w:rsidRDefault="001D7FC2" w:rsidP="4F7566D2">
      <w:pPr>
        <w:pStyle w:val="Titre3"/>
        <w:rPr>
          <w:lang w:val="nl-NL"/>
        </w:rPr>
      </w:pPr>
      <w:bookmarkStart w:id="43" w:name="_Toc468711134"/>
      <w:bookmarkStart w:id="44" w:name="_Toc474328548"/>
      <w:bookmarkStart w:id="45" w:name="_Toc472068597"/>
      <w:bookmarkEnd w:id="42"/>
      <w:r w:rsidRPr="000A3782">
        <w:rPr>
          <w:lang w:val="nl-NL"/>
        </w:rPr>
        <w:t>Zorgen voor het verstrekken van evenwichtige informatie over pesticiden</w:t>
      </w:r>
      <w:bookmarkEnd w:id="43"/>
      <w:r w:rsidR="004639D9">
        <w:rPr>
          <w:lang w:val="nl-NL"/>
        </w:rPr>
        <w:t xml:space="preserve"> en de alternatieven ervoor</w:t>
      </w:r>
      <w:bookmarkEnd w:id="4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4742"/>
        <w:gridCol w:w="5205"/>
        <w:gridCol w:w="4742"/>
      </w:tblGrid>
      <w:tr w:rsidR="002B0E27" w:rsidRPr="00DC0DCB" w14:paraId="2DF943BD" w14:textId="77777777" w:rsidTr="4F7566D2">
        <w:trPr>
          <w:tblHeader/>
          <w:jc w:val="center"/>
        </w:trPr>
        <w:tc>
          <w:tcPr>
            <w:tcW w:w="913" w:type="dxa"/>
            <w:shd w:val="clear" w:color="auto" w:fill="D1E8FF"/>
          </w:tcPr>
          <w:bookmarkEnd w:id="45"/>
          <w:p w14:paraId="690791FE" w14:textId="719F1D6F"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62789BC2" w14:textId="2FF879E5"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47FC3D30" w14:textId="4B823192"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32C440DE" w14:textId="13A581BC"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2B0E27" w:rsidRPr="00DC0DCB" w14:paraId="719689FD" w14:textId="77777777" w:rsidTr="4F7566D2">
        <w:trPr>
          <w:jc w:val="center"/>
        </w:trPr>
        <w:tc>
          <w:tcPr>
            <w:tcW w:w="913" w:type="dxa"/>
            <w:vMerge w:val="restart"/>
            <w:shd w:val="clear" w:color="auto" w:fill="auto"/>
          </w:tcPr>
          <w:p w14:paraId="4EA88140"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31735B0E"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2.3.1</w:t>
            </w:r>
          </w:p>
          <w:p w14:paraId="3178E3A8"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05C26705" w14:textId="77777777" w:rsidR="002B0E27" w:rsidRPr="00DC0DCB" w:rsidRDefault="00D77963" w:rsidP="002B0E2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DF6ED22" w14:textId="2694C544" w:rsidR="002B0E27" w:rsidRPr="00DC0DCB" w:rsidRDefault="4F7566D2" w:rsidP="4F7566D2">
            <w:pPr>
              <w:keepNext/>
              <w:rPr>
                <w:rFonts w:eastAsiaTheme="minorEastAsia" w:cstheme="minorHAnsi"/>
                <w:lang w:val="nl-NL" w:eastAsia="fr-BE"/>
              </w:rPr>
            </w:pPr>
            <w:r w:rsidRPr="00DC0DCB">
              <w:rPr>
                <w:rFonts w:eastAsiaTheme="minorEastAsia" w:cstheme="minorHAnsi"/>
                <w:lang w:val="nl-NL" w:eastAsia="fr-BE"/>
              </w:rPr>
              <w:t>Harmoniseren van de communicatie over biopesticiden en alternatieven voor de niet-landbouwsector.</w:t>
            </w:r>
          </w:p>
        </w:tc>
        <w:tc>
          <w:tcPr>
            <w:tcW w:w="5133" w:type="dxa"/>
            <w:tcBorders>
              <w:left w:val="dotted" w:sz="4" w:space="0" w:color="auto"/>
              <w:right w:val="dotted" w:sz="4" w:space="0" w:color="auto"/>
            </w:tcBorders>
            <w:shd w:val="clear" w:color="auto" w:fill="auto"/>
          </w:tcPr>
          <w:p w14:paraId="54F3DB4F" w14:textId="1483F309" w:rsidR="002B0E27" w:rsidRPr="00DC0DCB" w:rsidRDefault="4F7566D2" w:rsidP="4F7566D2">
            <w:pPr>
              <w:keepNext/>
              <w:keepLines/>
              <w:rPr>
                <w:rFonts w:eastAsiaTheme="minorEastAsia" w:cstheme="minorHAnsi"/>
                <w:lang w:val="nl-NL"/>
              </w:rPr>
            </w:pPr>
            <w:r w:rsidRPr="00DC0DCB">
              <w:rPr>
                <w:rFonts w:eastAsiaTheme="minorEastAsia" w:cstheme="minorHAnsi"/>
                <w:lang w:val="nl-NL" w:eastAsia="fr-BE"/>
              </w:rPr>
              <w:t>Stand van zaken en uitwisseling van ervaringen in verband met biopesticiden en andere alternatieven (minstens één jaarlijkse intergewestelijke vergadering).</w:t>
            </w:r>
          </w:p>
        </w:tc>
        <w:tc>
          <w:tcPr>
            <w:tcW w:w="4676" w:type="dxa"/>
            <w:tcBorders>
              <w:left w:val="dotted" w:sz="4" w:space="0" w:color="auto"/>
            </w:tcBorders>
            <w:shd w:val="clear" w:color="auto" w:fill="auto"/>
          </w:tcPr>
          <w:p w14:paraId="4D9FDE3C" w14:textId="77777777" w:rsidR="001D7FC2" w:rsidRPr="00DC0DCB" w:rsidRDefault="4F7566D2" w:rsidP="4F7566D2">
            <w:pPr>
              <w:keepNext/>
              <w:rPr>
                <w:rFonts w:eastAsiaTheme="minorEastAsia" w:cstheme="minorHAnsi"/>
                <w:lang w:val="nl-NL" w:eastAsia="fr-BE"/>
              </w:rPr>
            </w:pPr>
            <w:r w:rsidRPr="00DC0DCB">
              <w:rPr>
                <w:rFonts w:eastAsiaTheme="minorEastAsia" w:cstheme="minorHAnsi"/>
                <w:lang w:val="nl-NL" w:eastAsia="fr-BE"/>
              </w:rPr>
              <w:t>Kennisuitwisseling.</w:t>
            </w:r>
          </w:p>
          <w:p w14:paraId="42813337" w14:textId="091D7A45" w:rsidR="002B0E27" w:rsidRPr="00DC0DCB" w:rsidRDefault="4F7566D2" w:rsidP="4F7566D2">
            <w:pPr>
              <w:keepNext/>
              <w:keepLines/>
              <w:rPr>
                <w:rFonts w:eastAsiaTheme="minorEastAsia" w:cstheme="minorHAnsi"/>
                <w:lang w:val="nl-NL" w:eastAsia="fr-BE"/>
              </w:rPr>
            </w:pPr>
            <w:r w:rsidRPr="00DC0DCB">
              <w:rPr>
                <w:rFonts w:eastAsiaTheme="minorEastAsia" w:cstheme="minorHAnsi"/>
                <w:lang w:val="nl-NL" w:eastAsia="fr-BE"/>
              </w:rPr>
              <w:t>Geharmoniseerde communicatie.</w:t>
            </w:r>
          </w:p>
        </w:tc>
      </w:tr>
      <w:tr w:rsidR="002B0E27" w:rsidRPr="00E60B8D" w14:paraId="64694D55" w14:textId="77777777" w:rsidTr="4F7566D2">
        <w:trPr>
          <w:jc w:val="center"/>
        </w:trPr>
        <w:tc>
          <w:tcPr>
            <w:tcW w:w="913" w:type="dxa"/>
            <w:vMerge/>
            <w:shd w:val="clear" w:color="auto" w:fill="auto"/>
          </w:tcPr>
          <w:p w14:paraId="373893EA" w14:textId="77777777" w:rsidR="002B0E27" w:rsidRPr="00DC0DCB" w:rsidRDefault="002B0E27" w:rsidP="002B0E27">
            <w:pPr>
              <w:keepNext/>
              <w:keepLines/>
              <w:rPr>
                <w:rFonts w:cstheme="minorHAnsi"/>
                <w:lang w:val="nl-NL"/>
              </w:rPr>
            </w:pPr>
          </w:p>
        </w:tc>
        <w:tc>
          <w:tcPr>
            <w:tcW w:w="14485" w:type="dxa"/>
            <w:gridSpan w:val="3"/>
            <w:shd w:val="clear" w:color="auto" w:fill="auto"/>
          </w:tcPr>
          <w:p w14:paraId="108F4C28" w14:textId="0829BAD0" w:rsidR="002B0E27" w:rsidRPr="00DC0DCB" w:rsidRDefault="4F7566D2" w:rsidP="4F7566D2">
            <w:pPr>
              <w:keepNext/>
              <w:keepLines/>
              <w:rPr>
                <w:rFonts w:eastAsiaTheme="minorEastAsia" w:cstheme="minorHAnsi"/>
                <w:i/>
                <w:iCs/>
                <w:lang w:val="nl-NL" w:eastAsia="fr-BE"/>
              </w:rPr>
            </w:pPr>
            <w:r w:rsidRPr="00DC0DCB">
              <w:rPr>
                <w:rFonts w:eastAsiaTheme="minorEastAsia" w:cstheme="minorHAnsi"/>
                <w:i/>
                <w:iCs/>
                <w:lang w:val="nl-NL"/>
              </w:rPr>
              <w:t>Deze actie zal trachten de communicatie te harmoniseren over het gebruik van biopesticiden en alternatieven voor niet-landbouwkundig gebruik, zoals het gebruik door particulieren en voor het onderhoud van groenzones en verharde oppervlakken.</w:t>
            </w:r>
          </w:p>
        </w:tc>
      </w:tr>
      <w:tr w:rsidR="002B0E27" w:rsidRPr="00E60B8D" w14:paraId="57247FD0" w14:textId="77777777" w:rsidTr="4F7566D2">
        <w:trPr>
          <w:jc w:val="center"/>
        </w:trPr>
        <w:tc>
          <w:tcPr>
            <w:tcW w:w="913" w:type="dxa"/>
            <w:vMerge/>
            <w:shd w:val="clear" w:color="auto" w:fill="auto"/>
          </w:tcPr>
          <w:p w14:paraId="36C89590" w14:textId="77777777" w:rsidR="002B0E27" w:rsidRPr="00DC0DCB" w:rsidRDefault="002B0E27" w:rsidP="002B0E27">
            <w:pPr>
              <w:rPr>
                <w:rFonts w:cstheme="minorHAnsi"/>
                <w:lang w:val="nl-NL"/>
              </w:rPr>
            </w:pPr>
          </w:p>
        </w:tc>
        <w:tc>
          <w:tcPr>
            <w:tcW w:w="14485" w:type="dxa"/>
            <w:gridSpan w:val="3"/>
            <w:shd w:val="clear" w:color="auto" w:fill="auto"/>
          </w:tcPr>
          <w:p w14:paraId="481E8D6E" w14:textId="77777777" w:rsidR="002B0E27" w:rsidRPr="00DC0DCB" w:rsidRDefault="002B0E27" w:rsidP="002B0E27">
            <w:pPr>
              <w:rPr>
                <w:rFonts w:cstheme="minorHAnsi"/>
                <w:i/>
                <w:lang w:val="nl-NL" w:eastAsia="fr-BE"/>
              </w:rPr>
            </w:pPr>
          </w:p>
        </w:tc>
      </w:tr>
      <w:tr w:rsidR="002B0E27" w:rsidRPr="00E60B8D" w14:paraId="5F420EAD" w14:textId="77777777" w:rsidTr="4F7566D2">
        <w:trPr>
          <w:jc w:val="center"/>
        </w:trPr>
        <w:tc>
          <w:tcPr>
            <w:tcW w:w="913" w:type="dxa"/>
            <w:vMerge w:val="restart"/>
            <w:shd w:val="clear" w:color="auto" w:fill="auto"/>
          </w:tcPr>
          <w:p w14:paraId="2E483A0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Fed.</w:t>
            </w:r>
          </w:p>
          <w:p w14:paraId="23E64AB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2.3.1</w:t>
            </w:r>
          </w:p>
          <w:p w14:paraId="54CC850D" w14:textId="77777777" w:rsidR="002B0E27" w:rsidRPr="00DC0DCB" w:rsidRDefault="00D77963" w:rsidP="00165DCE">
            <w:pPr>
              <w:widowControl w:val="0"/>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5191D43" w14:textId="51C4A628"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een evenwichtige informatiebron.</w:t>
            </w:r>
          </w:p>
        </w:tc>
        <w:tc>
          <w:tcPr>
            <w:tcW w:w="5133" w:type="dxa"/>
            <w:tcBorders>
              <w:left w:val="dotted" w:sz="4" w:space="0" w:color="auto"/>
              <w:right w:val="dotted" w:sz="4" w:space="0" w:color="auto"/>
            </w:tcBorders>
            <w:shd w:val="clear" w:color="auto" w:fill="auto"/>
          </w:tcPr>
          <w:p w14:paraId="6F846F80" w14:textId="373DB4FA"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Updaten van Fytoweb om informatie te verstrekken aan het brede publiek.</w:t>
            </w:r>
          </w:p>
        </w:tc>
        <w:tc>
          <w:tcPr>
            <w:tcW w:w="4676" w:type="dxa"/>
            <w:tcBorders>
              <w:left w:val="dotted" w:sz="4" w:space="0" w:color="auto"/>
            </w:tcBorders>
            <w:shd w:val="clear" w:color="auto" w:fill="auto"/>
          </w:tcPr>
          <w:p w14:paraId="46B66B60" w14:textId="6781812F"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Webpagina’s ter beschikking stellen die regelmatig worden geüpdatet.</w:t>
            </w:r>
          </w:p>
        </w:tc>
      </w:tr>
      <w:tr w:rsidR="002B0E27" w:rsidRPr="00E60B8D" w14:paraId="06153AE6" w14:textId="77777777" w:rsidTr="4F7566D2">
        <w:trPr>
          <w:jc w:val="center"/>
        </w:trPr>
        <w:tc>
          <w:tcPr>
            <w:tcW w:w="913" w:type="dxa"/>
            <w:vMerge/>
            <w:shd w:val="clear" w:color="auto" w:fill="auto"/>
          </w:tcPr>
          <w:p w14:paraId="0439E3A9" w14:textId="77777777" w:rsidR="002B0E27" w:rsidRPr="00DC0DCB" w:rsidRDefault="002B0E27" w:rsidP="00165DCE">
            <w:pPr>
              <w:widowControl w:val="0"/>
              <w:rPr>
                <w:rFonts w:cstheme="minorHAnsi"/>
                <w:lang w:val="nl-NL"/>
              </w:rPr>
            </w:pPr>
          </w:p>
        </w:tc>
        <w:tc>
          <w:tcPr>
            <w:tcW w:w="14485" w:type="dxa"/>
            <w:gridSpan w:val="3"/>
            <w:shd w:val="clear" w:color="auto" w:fill="auto"/>
          </w:tcPr>
          <w:p w14:paraId="3BDF7195" w14:textId="12051FD5" w:rsidR="002B0E2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 xml:space="preserve">De pagina’s van het Reductieplan op de website </w:t>
            </w:r>
            <w:hyperlink r:id="rId31">
              <w:r w:rsidRPr="00DC0DCB">
                <w:rPr>
                  <w:rStyle w:val="Lienhypertexte"/>
                  <w:rFonts w:eastAsiaTheme="minorEastAsia" w:cstheme="minorHAnsi"/>
                  <w:i/>
                  <w:iCs/>
                  <w:lang w:val="nl-NL"/>
                </w:rPr>
                <w:t>Fytoweb</w:t>
              </w:r>
            </w:hyperlink>
            <w:r w:rsidRPr="00DC0DCB">
              <w:rPr>
                <w:rFonts w:eastAsiaTheme="minorEastAsia" w:cstheme="minorHAnsi"/>
                <w:i/>
                <w:iCs/>
                <w:lang w:val="nl-NL"/>
              </w:rPr>
              <w:t xml:space="preserve"> zijn zo opgesteld dat ze evenwichtige informatie verstrekken aan het brede publiek. Die pagina’s worden regelmatig herbekeken om ze up-to-date te houden.</w:t>
            </w:r>
          </w:p>
        </w:tc>
      </w:tr>
      <w:tr w:rsidR="002B0E27" w:rsidRPr="00E60B8D" w14:paraId="41C4D23E" w14:textId="77777777" w:rsidTr="4F7566D2">
        <w:trPr>
          <w:jc w:val="center"/>
        </w:trPr>
        <w:tc>
          <w:tcPr>
            <w:tcW w:w="913" w:type="dxa"/>
            <w:vMerge/>
            <w:shd w:val="clear" w:color="auto" w:fill="auto"/>
          </w:tcPr>
          <w:p w14:paraId="77812DE4" w14:textId="77777777" w:rsidR="002B0E27" w:rsidRPr="00DC0DCB" w:rsidRDefault="002B0E27" w:rsidP="00165DCE">
            <w:pPr>
              <w:widowControl w:val="0"/>
              <w:rPr>
                <w:rFonts w:cstheme="minorHAnsi"/>
                <w:lang w:val="nl-NL"/>
              </w:rPr>
            </w:pPr>
          </w:p>
        </w:tc>
        <w:tc>
          <w:tcPr>
            <w:tcW w:w="14485" w:type="dxa"/>
            <w:gridSpan w:val="3"/>
            <w:shd w:val="clear" w:color="auto" w:fill="auto"/>
          </w:tcPr>
          <w:p w14:paraId="31CA87B4" w14:textId="77777777" w:rsidR="002B0E27" w:rsidRPr="00DC0DCB" w:rsidRDefault="002B0E27" w:rsidP="00165DCE">
            <w:pPr>
              <w:widowControl w:val="0"/>
              <w:rPr>
                <w:rFonts w:cstheme="minorHAnsi"/>
                <w:lang w:val="nl-NL" w:eastAsia="fr-BE"/>
              </w:rPr>
            </w:pPr>
          </w:p>
        </w:tc>
      </w:tr>
      <w:tr w:rsidR="002B0E27" w:rsidRPr="00E60B8D" w14:paraId="13CFAFE1" w14:textId="77777777" w:rsidTr="4F7566D2">
        <w:trPr>
          <w:jc w:val="center"/>
        </w:trPr>
        <w:tc>
          <w:tcPr>
            <w:tcW w:w="913" w:type="dxa"/>
            <w:vMerge w:val="restart"/>
            <w:shd w:val="clear" w:color="auto" w:fill="auto"/>
          </w:tcPr>
          <w:p w14:paraId="36C263CC"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lastRenderedPageBreak/>
              <w:t>Fed.</w:t>
            </w:r>
          </w:p>
          <w:p w14:paraId="5A7B69B1"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4B928A4F"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4FD0DED3" w14:textId="77777777" w:rsidR="002B0E27" w:rsidRPr="00DC0DCB" w:rsidRDefault="00D77963" w:rsidP="002B0E2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B013499" w14:textId="3BDA3069"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Bescherming van de gezondheid van de amateurgebruikers van GBM.</w:t>
            </w:r>
          </w:p>
        </w:tc>
        <w:tc>
          <w:tcPr>
            <w:tcW w:w="5133" w:type="dxa"/>
            <w:tcBorders>
              <w:left w:val="dotted" w:sz="4" w:space="0" w:color="auto"/>
              <w:right w:val="dotted" w:sz="4" w:space="0" w:color="auto"/>
            </w:tcBorders>
            <w:shd w:val="clear" w:color="auto" w:fill="auto"/>
          </w:tcPr>
          <w:p w14:paraId="184B934C" w14:textId="6CFDA7A5"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Beschikbaarheid op de plaatsen waar GBM voor amateurgebruikers worden verkocht van pragmatische oplossingen voor het gebruik van aangepaste handschoenen.</w:t>
            </w:r>
          </w:p>
        </w:tc>
        <w:tc>
          <w:tcPr>
            <w:tcW w:w="4676" w:type="dxa"/>
            <w:tcBorders>
              <w:left w:val="dotted" w:sz="4" w:space="0" w:color="auto"/>
            </w:tcBorders>
            <w:shd w:val="clear" w:color="auto" w:fill="auto"/>
          </w:tcPr>
          <w:p w14:paraId="265E898D" w14:textId="3C76CD79" w:rsidR="002B0E27" w:rsidRPr="00DC0DCB" w:rsidRDefault="4F7566D2" w:rsidP="4F7566D2">
            <w:pPr>
              <w:rPr>
                <w:rFonts w:eastAsiaTheme="minorEastAsia" w:cstheme="minorHAnsi"/>
                <w:lang w:val="nl-NL"/>
              </w:rPr>
            </w:pPr>
            <w:r w:rsidRPr="00DC0DCB">
              <w:rPr>
                <w:rFonts w:eastAsiaTheme="minorEastAsia" w:cstheme="minorHAnsi"/>
                <w:lang w:val="nl-NL"/>
              </w:rPr>
              <w:t>Uiterlijk in 2022 zijn er in winkels waar GBM voor amateurgebruikers worden verkocht praktische maatregelen van toepassing om het gebruik van aangepaste handschoenen aan te moedigen.</w:t>
            </w:r>
          </w:p>
        </w:tc>
      </w:tr>
      <w:tr w:rsidR="002B0E27" w:rsidRPr="00E60B8D" w14:paraId="4C14D01D" w14:textId="77777777" w:rsidTr="4F7566D2">
        <w:trPr>
          <w:jc w:val="center"/>
        </w:trPr>
        <w:tc>
          <w:tcPr>
            <w:tcW w:w="913" w:type="dxa"/>
            <w:vMerge/>
            <w:shd w:val="clear" w:color="auto" w:fill="auto"/>
          </w:tcPr>
          <w:p w14:paraId="219B136C" w14:textId="77777777" w:rsidR="002B0E27" w:rsidRPr="00DC0DCB" w:rsidRDefault="002B0E27" w:rsidP="002B0E27">
            <w:pPr>
              <w:keepNext/>
              <w:keepLines/>
              <w:rPr>
                <w:rFonts w:cstheme="minorHAnsi"/>
                <w:lang w:val="nl-NL"/>
              </w:rPr>
            </w:pPr>
          </w:p>
        </w:tc>
        <w:tc>
          <w:tcPr>
            <w:tcW w:w="14485" w:type="dxa"/>
            <w:gridSpan w:val="3"/>
            <w:shd w:val="clear" w:color="auto" w:fill="auto"/>
          </w:tcPr>
          <w:p w14:paraId="5544D10D" w14:textId="53789400"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Acties opzetten (regulering, overeenkomst, communicatie, etc.) om ervoor te zorgen dat er aangepaste handschoenen voor gebruik van GBM beschikbaar zijn en dat het gebruik ervan wordt aangemoedigd op de plaatsen waar GBM voor amateurgebruik worden verkocht.</w:t>
            </w:r>
          </w:p>
        </w:tc>
      </w:tr>
      <w:tr w:rsidR="002B0E27" w:rsidRPr="00E60B8D" w14:paraId="15F7A873" w14:textId="77777777" w:rsidTr="4F7566D2">
        <w:trPr>
          <w:jc w:val="center"/>
        </w:trPr>
        <w:tc>
          <w:tcPr>
            <w:tcW w:w="913" w:type="dxa"/>
            <w:vMerge/>
            <w:shd w:val="clear" w:color="auto" w:fill="auto"/>
          </w:tcPr>
          <w:p w14:paraId="5580D40E" w14:textId="77777777" w:rsidR="002B0E27" w:rsidRPr="00DC0DCB" w:rsidRDefault="002B0E27" w:rsidP="002B0E27">
            <w:pPr>
              <w:rPr>
                <w:rFonts w:cstheme="minorHAnsi"/>
                <w:lang w:val="nl-NL"/>
              </w:rPr>
            </w:pPr>
          </w:p>
        </w:tc>
        <w:tc>
          <w:tcPr>
            <w:tcW w:w="14485" w:type="dxa"/>
            <w:gridSpan w:val="3"/>
            <w:shd w:val="clear" w:color="auto" w:fill="auto"/>
          </w:tcPr>
          <w:p w14:paraId="4A541007" w14:textId="77777777" w:rsidR="002B0E27" w:rsidRPr="00DC0DCB" w:rsidRDefault="002B0E27" w:rsidP="002B0E27">
            <w:pPr>
              <w:rPr>
                <w:rFonts w:cstheme="minorHAnsi"/>
                <w:i/>
                <w:lang w:val="nl-NL"/>
              </w:rPr>
            </w:pPr>
          </w:p>
        </w:tc>
      </w:tr>
      <w:tr w:rsidR="00072B24" w:rsidRPr="00E60B8D" w14:paraId="2BD81057" w14:textId="77777777" w:rsidTr="4F7566D2">
        <w:trPr>
          <w:jc w:val="center"/>
        </w:trPr>
        <w:tc>
          <w:tcPr>
            <w:tcW w:w="913" w:type="dxa"/>
            <w:vMerge w:val="restart"/>
            <w:shd w:val="clear" w:color="auto" w:fill="auto"/>
          </w:tcPr>
          <w:p w14:paraId="45D0DC99"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78ABBC7C" w14:textId="77777777" w:rsidR="00072B24" w:rsidRPr="00DC0DCB" w:rsidRDefault="4F7566D2" w:rsidP="009A0018">
            <w:pPr>
              <w:widowControl w:val="0"/>
              <w:rPr>
                <w:rFonts w:eastAsiaTheme="minorEastAsia" w:cstheme="minorHAnsi"/>
              </w:rPr>
            </w:pPr>
            <w:r w:rsidRPr="00DC0DCB">
              <w:rPr>
                <w:rFonts w:eastAsiaTheme="minorEastAsia" w:cstheme="minorHAnsi"/>
              </w:rPr>
              <w:t>2.3.1</w:t>
            </w:r>
          </w:p>
          <w:p w14:paraId="69986CAD" w14:textId="6F6AD841" w:rsidR="00072B24" w:rsidRPr="00DC0DCB" w:rsidRDefault="00D77963" w:rsidP="009A0018">
            <w:pPr>
              <w:rPr>
                <w:rFonts w:cstheme="minorHAnsi"/>
                <w:lang w:val="nl-NL"/>
              </w:rPr>
            </w:pPr>
            <w:hyperlink w:anchor="avis_1" w:history="1">
              <w:r w:rsidR="00072B2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78E0563" w14:textId="3305577A" w:rsidR="00072B24" w:rsidRPr="00DC0DCB" w:rsidRDefault="4F7566D2" w:rsidP="4F7566D2">
            <w:pPr>
              <w:rPr>
                <w:rFonts w:eastAsiaTheme="minorEastAsia" w:cstheme="minorHAnsi"/>
                <w:lang w:val="nl-NL"/>
              </w:rPr>
            </w:pPr>
            <w:r w:rsidRPr="00DC0DCB">
              <w:rPr>
                <w:rFonts w:eastAsiaTheme="minorEastAsia"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3E7166F4" w14:textId="00FE75C7" w:rsidR="00072B24" w:rsidRPr="00DC0DCB" w:rsidRDefault="4F7566D2" w:rsidP="4F7566D2">
            <w:pPr>
              <w:rPr>
                <w:rFonts w:eastAsiaTheme="minorEastAsia" w:cstheme="minorHAnsi"/>
                <w:lang w:val="nl-NL"/>
              </w:rPr>
            </w:pPr>
            <w:r w:rsidRPr="00DC0DCB">
              <w:rPr>
                <w:rFonts w:eastAsiaTheme="minorEastAsia" w:cstheme="minorHAnsi"/>
                <w:lang w:val="nl-NL"/>
              </w:rPr>
              <w:t>Uitwerken van een communicatiestrategie en –plan.</w:t>
            </w:r>
          </w:p>
        </w:tc>
        <w:tc>
          <w:tcPr>
            <w:tcW w:w="4676" w:type="dxa"/>
            <w:tcBorders>
              <w:left w:val="dotted" w:sz="4" w:space="0" w:color="auto"/>
            </w:tcBorders>
            <w:shd w:val="clear" w:color="auto" w:fill="auto"/>
          </w:tcPr>
          <w:p w14:paraId="312DE2BE" w14:textId="5925A02C"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het communicatieplan;</w:t>
            </w:r>
          </w:p>
          <w:p w14:paraId="1F877D21" w14:textId="48604DEB" w:rsidR="00072B24" w:rsidRPr="00DC0DCB" w:rsidRDefault="4F7566D2" w:rsidP="4F7566D2">
            <w:pPr>
              <w:rPr>
                <w:rFonts w:eastAsiaTheme="minorEastAsia" w:cstheme="minorHAnsi"/>
                <w:lang w:val="nl-NL"/>
              </w:rPr>
            </w:pPr>
            <w:r w:rsidRPr="00DC0DCB">
              <w:rPr>
                <w:rFonts w:eastAsiaTheme="minorEastAsia" w:cstheme="minorHAnsi"/>
                <w:lang w:val="nl-NL"/>
              </w:rPr>
              <w:t>Coördinatie met de andere gewestelijke plannen en programma's.</w:t>
            </w:r>
          </w:p>
        </w:tc>
      </w:tr>
      <w:tr w:rsidR="00072B24" w:rsidRPr="00E60B8D" w14:paraId="549D22A0" w14:textId="77777777" w:rsidTr="4F7566D2">
        <w:trPr>
          <w:jc w:val="center"/>
        </w:trPr>
        <w:tc>
          <w:tcPr>
            <w:tcW w:w="913" w:type="dxa"/>
            <w:vMerge/>
            <w:shd w:val="clear" w:color="auto" w:fill="auto"/>
          </w:tcPr>
          <w:p w14:paraId="1FCCC834" w14:textId="3277D979" w:rsidR="00072B24" w:rsidRPr="00DC0DCB" w:rsidRDefault="00072B24" w:rsidP="009A0018">
            <w:pPr>
              <w:rPr>
                <w:rFonts w:cstheme="minorHAnsi"/>
                <w:lang w:val="nl-NL"/>
              </w:rPr>
            </w:pPr>
          </w:p>
        </w:tc>
        <w:tc>
          <w:tcPr>
            <w:tcW w:w="14485" w:type="dxa"/>
            <w:gridSpan w:val="3"/>
            <w:shd w:val="clear" w:color="auto" w:fill="auto"/>
          </w:tcPr>
          <w:p w14:paraId="05DEEFAB" w14:textId="2B29810A" w:rsidR="00072B24" w:rsidRPr="00DC0DCB" w:rsidRDefault="4F7566D2" w:rsidP="4F7566D2">
            <w:pPr>
              <w:rPr>
                <w:rFonts w:eastAsiaTheme="minorEastAsia" w:cstheme="minorHAnsi"/>
                <w:lang w:val="nl-NL"/>
              </w:rPr>
            </w:pPr>
            <w:r w:rsidRPr="00DC0DCB">
              <w:rPr>
                <w:rFonts w:eastAsiaTheme="minorEastAsia" w:cstheme="minorHAnsi"/>
                <w:i/>
                <w:iCs/>
                <w:lang w:val="nl-NL"/>
              </w:rPr>
              <w:t>In een communicatiestrategie en -plan moeten de doelgroepen, boodschappen, acties, tools en planning worden bepaald voor de periode 2018-2022, zodat de algemene doelstellingen van dit programma voor pesticidenreductie kunnen worden behaald.</w:t>
            </w:r>
          </w:p>
        </w:tc>
      </w:tr>
      <w:tr w:rsidR="00072B24" w:rsidRPr="00E60B8D" w14:paraId="326AE1B1" w14:textId="77777777" w:rsidTr="4F7566D2">
        <w:trPr>
          <w:jc w:val="center"/>
        </w:trPr>
        <w:tc>
          <w:tcPr>
            <w:tcW w:w="913" w:type="dxa"/>
            <w:vMerge/>
            <w:shd w:val="clear" w:color="auto" w:fill="auto"/>
          </w:tcPr>
          <w:p w14:paraId="001519AF" w14:textId="24358F25" w:rsidR="00072B24" w:rsidRPr="00DC0DCB" w:rsidRDefault="00072B24" w:rsidP="002B0E27">
            <w:pPr>
              <w:rPr>
                <w:rFonts w:cstheme="minorHAnsi"/>
                <w:lang w:val="nl-NL"/>
              </w:rPr>
            </w:pPr>
          </w:p>
        </w:tc>
        <w:tc>
          <w:tcPr>
            <w:tcW w:w="14485" w:type="dxa"/>
            <w:gridSpan w:val="3"/>
            <w:shd w:val="clear" w:color="auto" w:fill="auto"/>
          </w:tcPr>
          <w:p w14:paraId="402DA6F5" w14:textId="77777777" w:rsidR="00072B24" w:rsidRPr="00DC0DCB" w:rsidRDefault="00072B24" w:rsidP="6A0ABFAC">
            <w:pPr>
              <w:rPr>
                <w:rFonts w:cstheme="minorHAnsi"/>
                <w:lang w:val="nl-NL"/>
              </w:rPr>
            </w:pPr>
          </w:p>
        </w:tc>
      </w:tr>
      <w:tr w:rsidR="009A0018" w:rsidRPr="00E60B8D" w14:paraId="1D0CCE81" w14:textId="77777777" w:rsidTr="4F7566D2">
        <w:trPr>
          <w:jc w:val="center"/>
        </w:trPr>
        <w:tc>
          <w:tcPr>
            <w:tcW w:w="913" w:type="dxa"/>
            <w:vMerge w:val="restart"/>
            <w:shd w:val="clear" w:color="auto" w:fill="auto"/>
          </w:tcPr>
          <w:p w14:paraId="34F3AF0F" w14:textId="038F8FAB"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358755F5" w14:textId="77777777" w:rsidR="009A0018" w:rsidRPr="00DC0DCB" w:rsidRDefault="4F7566D2" w:rsidP="009A0018">
            <w:pPr>
              <w:widowControl w:val="0"/>
              <w:rPr>
                <w:rFonts w:eastAsiaTheme="minorEastAsia" w:cstheme="minorHAnsi"/>
              </w:rPr>
            </w:pPr>
            <w:r w:rsidRPr="00DC0DCB">
              <w:rPr>
                <w:rFonts w:eastAsiaTheme="minorEastAsia" w:cstheme="minorHAnsi"/>
              </w:rPr>
              <w:t>2.3.2</w:t>
            </w:r>
          </w:p>
          <w:p w14:paraId="302E45B3" w14:textId="420CE1A7" w:rsidR="009A0018" w:rsidRPr="00DC0DCB" w:rsidRDefault="00D77963" w:rsidP="009A0018">
            <w:pPr>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A34A55D" w14:textId="03BFD3EB" w:rsidR="009A0018" w:rsidRPr="00DC0DCB" w:rsidRDefault="4F7566D2" w:rsidP="4F7566D2">
            <w:pPr>
              <w:rPr>
                <w:rFonts w:eastAsiaTheme="minorEastAsia" w:cstheme="minorHAnsi"/>
                <w:lang w:val="nl-NL"/>
              </w:rPr>
            </w:pPr>
            <w:r w:rsidRPr="00DC0DCB">
              <w:rPr>
                <w:rFonts w:eastAsiaTheme="minorEastAsia"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50B8C99C" w14:textId="0DC3BFC6" w:rsidR="009A0018" w:rsidRPr="00DC0DCB" w:rsidRDefault="4F7566D2" w:rsidP="4F7566D2">
            <w:pPr>
              <w:rPr>
                <w:rFonts w:eastAsiaTheme="minorEastAsia" w:cstheme="minorHAnsi"/>
                <w:lang w:val="nl-NL"/>
              </w:rPr>
            </w:pPr>
            <w:r w:rsidRPr="00DC0DCB">
              <w:rPr>
                <w:rFonts w:eastAsiaTheme="minorEastAsia" w:cstheme="minorHAnsi"/>
                <w:lang w:val="nl-NL"/>
              </w:rPr>
              <w:t>Evalueren van gedrag, houding en opinie van de doelgroepen.</w:t>
            </w:r>
          </w:p>
        </w:tc>
        <w:tc>
          <w:tcPr>
            <w:tcW w:w="4676" w:type="dxa"/>
            <w:tcBorders>
              <w:left w:val="dotted" w:sz="4" w:space="0" w:color="auto"/>
            </w:tcBorders>
            <w:shd w:val="clear" w:color="auto" w:fill="auto"/>
          </w:tcPr>
          <w:p w14:paraId="56BB2FB9"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Uitvoeren van ten minste 1 peiling 'groot publiek', 4 peilingen 'niet-publiek', 1 peiling 'professionals groene ruimten' ;</w:t>
            </w:r>
          </w:p>
          <w:p w14:paraId="5C1B4401" w14:textId="6622AAEA" w:rsidR="009A0018" w:rsidRPr="00DC0DCB" w:rsidRDefault="4F7566D2" w:rsidP="4F7566D2">
            <w:pPr>
              <w:rPr>
                <w:rFonts w:eastAsiaTheme="minorEastAsia" w:cstheme="minorHAnsi"/>
                <w:lang w:val="nl-NL"/>
              </w:rPr>
            </w:pPr>
            <w:r w:rsidRPr="00DC0DCB">
              <w:rPr>
                <w:rFonts w:eastAsiaTheme="minorEastAsia" w:cstheme="minorHAnsi"/>
                <w:lang w:val="nl-NL"/>
              </w:rPr>
              <w:t>Uitvoeren van een studie over de praktijken van amateurtuinieren.</w:t>
            </w:r>
          </w:p>
        </w:tc>
      </w:tr>
      <w:tr w:rsidR="009A0018" w:rsidRPr="00E60B8D" w14:paraId="3C8FCC85" w14:textId="77777777" w:rsidTr="4F7566D2">
        <w:trPr>
          <w:jc w:val="center"/>
        </w:trPr>
        <w:tc>
          <w:tcPr>
            <w:tcW w:w="913" w:type="dxa"/>
            <w:vMerge/>
            <w:shd w:val="clear" w:color="auto" w:fill="auto"/>
          </w:tcPr>
          <w:p w14:paraId="545BAEB6" w14:textId="276681E7" w:rsidR="009A0018" w:rsidRPr="00DC0DCB" w:rsidRDefault="009A0018" w:rsidP="002B0E27">
            <w:pPr>
              <w:rPr>
                <w:rFonts w:cstheme="minorHAnsi"/>
                <w:lang w:val="nl-NL"/>
              </w:rPr>
            </w:pPr>
          </w:p>
        </w:tc>
        <w:tc>
          <w:tcPr>
            <w:tcW w:w="14485" w:type="dxa"/>
            <w:gridSpan w:val="3"/>
            <w:shd w:val="clear" w:color="auto" w:fill="auto"/>
          </w:tcPr>
          <w:p w14:paraId="41D8FDDD" w14:textId="277F7B09" w:rsidR="009A0018" w:rsidRPr="00DC0DCB" w:rsidRDefault="4F7566D2" w:rsidP="4F7566D2">
            <w:pPr>
              <w:rPr>
                <w:rFonts w:eastAsiaTheme="minorEastAsia" w:cstheme="minorHAnsi"/>
                <w:lang w:val="nl-NL"/>
              </w:rPr>
            </w:pPr>
            <w:r w:rsidRPr="00DC0DCB">
              <w:rPr>
                <w:rFonts w:eastAsiaTheme="minorEastAsia" w:cstheme="minorHAnsi"/>
                <w:i/>
                <w:iCs/>
                <w:lang w:val="nl-NL"/>
              </w:rPr>
              <w:t>Er zullen enquêtes, monitorings en studies worden uitgevoerd bij de verschillende doelgroepen om de communicatietools van gegevens te voorzien, de doeltreffendheid van de campagnes te controleren, de behoeften aan informatie doelgericht te bepalen, enz. Als stand van zaken zal een studie over de praktijken van amateurtuinieren worden uitgevoerd, met de bedoeling om prioritaire actiepistes te formuleren.</w:t>
            </w:r>
          </w:p>
        </w:tc>
      </w:tr>
      <w:tr w:rsidR="009A0018" w:rsidRPr="00E60B8D" w14:paraId="754E76C1" w14:textId="77777777" w:rsidTr="4F7566D2">
        <w:trPr>
          <w:jc w:val="center"/>
        </w:trPr>
        <w:tc>
          <w:tcPr>
            <w:tcW w:w="913" w:type="dxa"/>
            <w:vMerge/>
            <w:shd w:val="clear" w:color="auto" w:fill="auto"/>
          </w:tcPr>
          <w:p w14:paraId="5B81D069" w14:textId="43407EDB" w:rsidR="009A0018" w:rsidRPr="00DC0DCB" w:rsidRDefault="009A0018" w:rsidP="002B0E27">
            <w:pPr>
              <w:rPr>
                <w:rFonts w:cstheme="minorHAnsi"/>
                <w:lang w:val="nl-NL"/>
              </w:rPr>
            </w:pPr>
          </w:p>
        </w:tc>
        <w:tc>
          <w:tcPr>
            <w:tcW w:w="14485" w:type="dxa"/>
            <w:gridSpan w:val="3"/>
            <w:shd w:val="clear" w:color="auto" w:fill="auto"/>
          </w:tcPr>
          <w:p w14:paraId="481F56B7" w14:textId="77777777" w:rsidR="009A0018" w:rsidRPr="00DC0DCB" w:rsidRDefault="009A0018" w:rsidP="6A0ABFAC">
            <w:pPr>
              <w:rPr>
                <w:rFonts w:cstheme="minorHAnsi"/>
                <w:lang w:val="nl-NL"/>
              </w:rPr>
            </w:pPr>
          </w:p>
        </w:tc>
      </w:tr>
      <w:tr w:rsidR="009A0018" w:rsidRPr="00E60B8D" w14:paraId="399F681A" w14:textId="77777777" w:rsidTr="4F7566D2">
        <w:trPr>
          <w:jc w:val="center"/>
        </w:trPr>
        <w:tc>
          <w:tcPr>
            <w:tcW w:w="913" w:type="dxa"/>
            <w:vMerge w:val="restart"/>
            <w:shd w:val="clear" w:color="auto" w:fill="auto"/>
          </w:tcPr>
          <w:p w14:paraId="03399E7C" w14:textId="5481B437"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6B9A9BEC" w14:textId="77777777" w:rsidR="009A0018" w:rsidRPr="00DC0DCB" w:rsidRDefault="4F7566D2" w:rsidP="009A0018">
            <w:pPr>
              <w:keepNext/>
              <w:keepLines/>
              <w:rPr>
                <w:rFonts w:eastAsiaTheme="minorEastAsia" w:cstheme="minorHAnsi"/>
              </w:rPr>
            </w:pPr>
            <w:r w:rsidRPr="00DC0DCB">
              <w:rPr>
                <w:rFonts w:eastAsiaTheme="minorEastAsia" w:cstheme="minorHAnsi"/>
              </w:rPr>
              <w:t>2.3.3</w:t>
            </w:r>
          </w:p>
          <w:p w14:paraId="57B810C6" w14:textId="3B828CEA" w:rsidR="009A0018" w:rsidRPr="00DC0DCB" w:rsidRDefault="00D77963" w:rsidP="009A0018">
            <w:pPr>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B68588A" w14:textId="43A06328" w:rsidR="009A0018" w:rsidRPr="00DC0DCB" w:rsidRDefault="4F7566D2" w:rsidP="4F7566D2">
            <w:pPr>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7D199373" w14:textId="3D2A93F0" w:rsidR="009A0018" w:rsidRPr="00DC0DCB" w:rsidRDefault="4F7566D2" w:rsidP="4F7566D2">
            <w:pPr>
              <w:rPr>
                <w:rFonts w:eastAsiaTheme="minorEastAsia" w:cstheme="minorHAnsi"/>
                <w:lang w:val="nl-NL"/>
              </w:rPr>
            </w:pPr>
            <w:r w:rsidRPr="00DC0DCB">
              <w:rPr>
                <w:rFonts w:eastAsiaTheme="minorEastAsia" w:cstheme="minorHAnsi"/>
                <w:lang w:val="nl-NL"/>
              </w:rPr>
              <w:t>Opleiden van de Moestuinmeesters en Compostmeesters over het onderwerp.</w:t>
            </w:r>
          </w:p>
        </w:tc>
        <w:tc>
          <w:tcPr>
            <w:tcW w:w="4676" w:type="dxa"/>
            <w:tcBorders>
              <w:left w:val="dotted" w:sz="4" w:space="0" w:color="auto"/>
            </w:tcBorders>
            <w:shd w:val="clear" w:color="auto" w:fill="auto"/>
          </w:tcPr>
          <w:p w14:paraId="593AA381" w14:textId="02B52AB1" w:rsidR="009A0018" w:rsidRPr="00DC0DCB" w:rsidRDefault="4F7566D2" w:rsidP="4F7566D2">
            <w:pPr>
              <w:rPr>
                <w:rFonts w:eastAsiaTheme="minorEastAsia" w:cstheme="minorHAnsi"/>
                <w:lang w:val="nl-NL"/>
              </w:rPr>
            </w:pPr>
            <w:r w:rsidRPr="00DC0DCB">
              <w:rPr>
                <w:rFonts w:eastAsiaTheme="minorEastAsia" w:cstheme="minorHAnsi"/>
                <w:lang w:val="nl-NL"/>
              </w:rPr>
              <w:t>Verderzetting van de MM- en CM-opleidingen.</w:t>
            </w:r>
          </w:p>
        </w:tc>
      </w:tr>
      <w:tr w:rsidR="009A0018" w:rsidRPr="00E60B8D" w14:paraId="65A6B324" w14:textId="77777777" w:rsidTr="4F7566D2">
        <w:trPr>
          <w:jc w:val="center"/>
        </w:trPr>
        <w:tc>
          <w:tcPr>
            <w:tcW w:w="913" w:type="dxa"/>
            <w:vMerge/>
            <w:shd w:val="clear" w:color="auto" w:fill="auto"/>
          </w:tcPr>
          <w:p w14:paraId="201E0C37" w14:textId="0BFAB9C7" w:rsidR="009A0018" w:rsidRPr="00DC0DCB" w:rsidRDefault="009A0018" w:rsidP="002B0E27">
            <w:pPr>
              <w:rPr>
                <w:rFonts w:cstheme="minorHAnsi"/>
                <w:lang w:val="nl-NL"/>
              </w:rPr>
            </w:pPr>
          </w:p>
        </w:tc>
        <w:tc>
          <w:tcPr>
            <w:tcW w:w="14485" w:type="dxa"/>
            <w:gridSpan w:val="3"/>
            <w:shd w:val="clear" w:color="auto" w:fill="auto"/>
          </w:tcPr>
          <w:p w14:paraId="7BF0F2FC" w14:textId="16EFB260" w:rsidR="009A0018" w:rsidRPr="00DC0DCB" w:rsidRDefault="4F7566D2" w:rsidP="4F7566D2">
            <w:pPr>
              <w:rPr>
                <w:rFonts w:eastAsiaTheme="minorEastAsia" w:cstheme="minorHAnsi"/>
                <w:lang w:val="nl-NL"/>
              </w:rPr>
            </w:pPr>
            <w:r w:rsidRPr="00DC0DCB">
              <w:rPr>
                <w:rFonts w:eastAsiaTheme="minorEastAsia" w:cstheme="minorHAnsi"/>
                <w:i/>
                <w:iCs/>
                <w:lang w:val="nl-NL"/>
              </w:rPr>
              <w:t>Moestuinmeesters (MM) en Compostmeesters (CM) zullen aangepaste en geactualiseerde opleidingen volgen over alternatieven voor pesticiden die kunnen worden toegepast in de tuin, in het bijzonder in de moestuin.</w:t>
            </w:r>
          </w:p>
        </w:tc>
      </w:tr>
      <w:tr w:rsidR="009A0018" w:rsidRPr="00E60B8D" w14:paraId="27410983" w14:textId="77777777" w:rsidTr="4F7566D2">
        <w:trPr>
          <w:jc w:val="center"/>
        </w:trPr>
        <w:tc>
          <w:tcPr>
            <w:tcW w:w="913" w:type="dxa"/>
            <w:vMerge/>
            <w:shd w:val="clear" w:color="auto" w:fill="auto"/>
          </w:tcPr>
          <w:p w14:paraId="3CD6153A" w14:textId="2DA2B6C5" w:rsidR="009A0018" w:rsidRPr="00DC0DCB" w:rsidRDefault="009A0018" w:rsidP="002B0E27">
            <w:pPr>
              <w:rPr>
                <w:rFonts w:cstheme="minorHAnsi"/>
                <w:lang w:val="nl-NL"/>
              </w:rPr>
            </w:pPr>
          </w:p>
        </w:tc>
        <w:tc>
          <w:tcPr>
            <w:tcW w:w="14485" w:type="dxa"/>
            <w:gridSpan w:val="3"/>
            <w:shd w:val="clear" w:color="auto" w:fill="auto"/>
          </w:tcPr>
          <w:p w14:paraId="40D7861E" w14:textId="77777777" w:rsidR="009A0018" w:rsidRPr="00DC0DCB" w:rsidRDefault="009A0018" w:rsidP="6A0ABFAC">
            <w:pPr>
              <w:rPr>
                <w:rFonts w:cstheme="minorHAnsi"/>
                <w:lang w:val="nl-NL"/>
              </w:rPr>
            </w:pPr>
          </w:p>
        </w:tc>
      </w:tr>
      <w:tr w:rsidR="009A0018" w:rsidRPr="00E60B8D" w14:paraId="2EB989B7" w14:textId="77777777" w:rsidTr="4F7566D2">
        <w:trPr>
          <w:jc w:val="center"/>
        </w:trPr>
        <w:tc>
          <w:tcPr>
            <w:tcW w:w="913" w:type="dxa"/>
            <w:vMerge w:val="restart"/>
            <w:shd w:val="clear" w:color="auto" w:fill="auto"/>
          </w:tcPr>
          <w:p w14:paraId="68244683" w14:textId="52B1EF33" w:rsidR="009A0018"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7DA2DA5C" w14:textId="77777777" w:rsidR="009A0018" w:rsidRPr="00DC0DCB" w:rsidRDefault="4F7566D2" w:rsidP="00DF6411">
            <w:pPr>
              <w:widowControl w:val="0"/>
              <w:rPr>
                <w:rFonts w:eastAsiaTheme="minorEastAsia" w:cstheme="minorHAnsi"/>
              </w:rPr>
            </w:pPr>
            <w:r w:rsidRPr="00DC0DCB">
              <w:rPr>
                <w:rFonts w:eastAsiaTheme="minorEastAsia" w:cstheme="minorHAnsi"/>
              </w:rPr>
              <w:t>2.3.4</w:t>
            </w:r>
          </w:p>
          <w:p w14:paraId="195F5459" w14:textId="02746F96" w:rsidR="009A0018" w:rsidRPr="00DC0DCB" w:rsidRDefault="00D77963" w:rsidP="00DF6411">
            <w:pPr>
              <w:widowControl w:val="0"/>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9339FF0" w14:textId="5B207182" w:rsidR="009A0018" w:rsidRPr="00DC0DCB" w:rsidRDefault="4F7566D2" w:rsidP="4F7566D2">
            <w:pPr>
              <w:widowControl w:val="0"/>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4C8BB093" w14:textId="092CF600"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In het leven roepen van 'Tuiniermeesters'.</w:t>
            </w:r>
          </w:p>
        </w:tc>
        <w:tc>
          <w:tcPr>
            <w:tcW w:w="4676" w:type="dxa"/>
            <w:tcBorders>
              <w:left w:val="dotted" w:sz="4" w:space="0" w:color="auto"/>
            </w:tcBorders>
            <w:shd w:val="clear" w:color="auto" w:fill="auto"/>
          </w:tcPr>
          <w:p w14:paraId="285D4011"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Coördinatie met de MM en CM.</w:t>
            </w:r>
          </w:p>
          <w:p w14:paraId="2601D0F2" w14:textId="1C6F863F"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Studie over de praktijken van thuistuinieren.</w:t>
            </w:r>
          </w:p>
        </w:tc>
      </w:tr>
      <w:tr w:rsidR="009A0018" w:rsidRPr="00E60B8D" w14:paraId="6841807B" w14:textId="77777777" w:rsidTr="4F7566D2">
        <w:trPr>
          <w:jc w:val="center"/>
        </w:trPr>
        <w:tc>
          <w:tcPr>
            <w:tcW w:w="913" w:type="dxa"/>
            <w:vMerge/>
            <w:shd w:val="clear" w:color="auto" w:fill="auto"/>
          </w:tcPr>
          <w:p w14:paraId="3E27F93F" w14:textId="0A6706E0" w:rsidR="009A0018" w:rsidRPr="00DC0DCB" w:rsidRDefault="009A0018" w:rsidP="00DF6411">
            <w:pPr>
              <w:widowControl w:val="0"/>
              <w:rPr>
                <w:rFonts w:cstheme="minorHAnsi"/>
                <w:lang w:val="nl-NL"/>
              </w:rPr>
            </w:pPr>
          </w:p>
        </w:tc>
        <w:tc>
          <w:tcPr>
            <w:tcW w:w="14485" w:type="dxa"/>
            <w:gridSpan w:val="3"/>
            <w:shd w:val="clear" w:color="auto" w:fill="auto"/>
          </w:tcPr>
          <w:p w14:paraId="69A7DFCC" w14:textId="0E433045" w:rsidR="009A0018" w:rsidRPr="00DC0DCB" w:rsidRDefault="4F7566D2" w:rsidP="4F7566D2">
            <w:pPr>
              <w:widowControl w:val="0"/>
              <w:rPr>
                <w:rFonts w:eastAsiaTheme="minorEastAsia" w:cstheme="minorHAnsi"/>
                <w:lang w:val="nl-NL"/>
              </w:rPr>
            </w:pPr>
            <w:r w:rsidRPr="00DC0DCB">
              <w:rPr>
                <w:rFonts w:eastAsiaTheme="minorEastAsia" w:cstheme="minorHAnsi"/>
                <w:i/>
                <w:iCs/>
                <w:lang w:val="nl-NL"/>
              </w:rPr>
              <w:t>'Tuiniermeesters' zullen kwaliteitsvolle informatie verstrekken over het ecologisch ontwerpen en beheren van een siertuin en de omgeving van het gebouw en adviezen geven over het onthalen van de biodiversiteit. Ze kunnen door particulieren worden aangezocht om diagnoses te stellen van plantenziekten en insecten die schadelijk zijn voor tuinplanten en natuurlijke beheertechnieken voorstellen om ze te verhelpen.</w:t>
            </w:r>
          </w:p>
        </w:tc>
      </w:tr>
      <w:tr w:rsidR="009A0018" w:rsidRPr="00E60B8D" w14:paraId="17058F0A" w14:textId="77777777" w:rsidTr="4F7566D2">
        <w:trPr>
          <w:jc w:val="center"/>
        </w:trPr>
        <w:tc>
          <w:tcPr>
            <w:tcW w:w="913" w:type="dxa"/>
            <w:vMerge/>
            <w:shd w:val="clear" w:color="auto" w:fill="auto"/>
          </w:tcPr>
          <w:p w14:paraId="3E826086" w14:textId="31E9999D" w:rsidR="009A0018" w:rsidRPr="00DC0DCB" w:rsidRDefault="009A0018" w:rsidP="00DF6411">
            <w:pPr>
              <w:widowControl w:val="0"/>
              <w:rPr>
                <w:rFonts w:cstheme="minorHAnsi"/>
                <w:lang w:val="nl-NL"/>
              </w:rPr>
            </w:pPr>
          </w:p>
        </w:tc>
        <w:tc>
          <w:tcPr>
            <w:tcW w:w="14485" w:type="dxa"/>
            <w:gridSpan w:val="3"/>
            <w:shd w:val="clear" w:color="auto" w:fill="auto"/>
          </w:tcPr>
          <w:p w14:paraId="3C68AEC5" w14:textId="77777777" w:rsidR="009A0018" w:rsidRPr="00DC0DCB" w:rsidRDefault="009A0018" w:rsidP="00DF6411">
            <w:pPr>
              <w:widowControl w:val="0"/>
              <w:rPr>
                <w:rFonts w:cstheme="minorHAnsi"/>
                <w:lang w:val="nl-NL"/>
              </w:rPr>
            </w:pPr>
          </w:p>
        </w:tc>
      </w:tr>
      <w:tr w:rsidR="009A0018" w:rsidRPr="00DC0DCB" w14:paraId="63D72AF0" w14:textId="77777777" w:rsidTr="4F7566D2">
        <w:trPr>
          <w:jc w:val="center"/>
        </w:trPr>
        <w:tc>
          <w:tcPr>
            <w:tcW w:w="913" w:type="dxa"/>
            <w:vMerge w:val="restart"/>
            <w:shd w:val="clear" w:color="auto" w:fill="auto"/>
          </w:tcPr>
          <w:p w14:paraId="39D78D6C" w14:textId="1D592E4B"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lastRenderedPageBreak/>
              <w:t>BHG</w:t>
            </w:r>
          </w:p>
          <w:p w14:paraId="2A4F76FE" w14:textId="77777777"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2.3.5</w:t>
            </w:r>
          </w:p>
          <w:p w14:paraId="53371BD2" w14:textId="2549A472" w:rsidR="009A0018" w:rsidRPr="00DC0DCB" w:rsidRDefault="00D77963" w:rsidP="00DF6411">
            <w:pPr>
              <w:keepNext/>
              <w:keepLines/>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4333969" w14:textId="16ED558C"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3C2E16C2" w14:textId="5451D57B"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Versterken van de synergiën met de natuurgidsen.</w:t>
            </w:r>
          </w:p>
        </w:tc>
        <w:tc>
          <w:tcPr>
            <w:tcW w:w="4676" w:type="dxa"/>
            <w:tcBorders>
              <w:left w:val="dotted" w:sz="4" w:space="0" w:color="auto"/>
            </w:tcBorders>
            <w:shd w:val="clear" w:color="auto" w:fill="auto"/>
          </w:tcPr>
          <w:p w14:paraId="4F2BF15C" w14:textId="3CE1123F"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Voortzetting van de natuurgidsopleidingen.</w:t>
            </w:r>
          </w:p>
        </w:tc>
      </w:tr>
      <w:tr w:rsidR="009A0018" w:rsidRPr="00E60B8D" w14:paraId="11A889F4" w14:textId="77777777" w:rsidTr="4F7566D2">
        <w:trPr>
          <w:jc w:val="center"/>
        </w:trPr>
        <w:tc>
          <w:tcPr>
            <w:tcW w:w="913" w:type="dxa"/>
            <w:vMerge/>
            <w:shd w:val="clear" w:color="auto" w:fill="auto"/>
          </w:tcPr>
          <w:p w14:paraId="02F654D1" w14:textId="28BF5465" w:rsidR="009A0018" w:rsidRPr="00DC0DCB" w:rsidRDefault="009A0018" w:rsidP="00DF6411">
            <w:pPr>
              <w:keepNext/>
              <w:keepLines/>
              <w:rPr>
                <w:rFonts w:cstheme="minorHAnsi"/>
                <w:lang w:val="nl-NL"/>
              </w:rPr>
            </w:pPr>
          </w:p>
        </w:tc>
        <w:tc>
          <w:tcPr>
            <w:tcW w:w="14485" w:type="dxa"/>
            <w:gridSpan w:val="3"/>
            <w:shd w:val="clear" w:color="auto" w:fill="auto"/>
          </w:tcPr>
          <w:p w14:paraId="627A8761" w14:textId="18F73980" w:rsidR="009A0018" w:rsidRPr="00DC0DCB" w:rsidRDefault="4F7566D2" w:rsidP="4F7566D2">
            <w:pPr>
              <w:keepNext/>
              <w:keepLines/>
              <w:rPr>
                <w:rFonts w:eastAsiaTheme="minorEastAsia" w:cstheme="minorHAnsi"/>
                <w:lang w:val="nl-NL"/>
              </w:rPr>
            </w:pPr>
            <w:r w:rsidRPr="00DC0DCB">
              <w:rPr>
                <w:rFonts w:eastAsiaTheme="minorEastAsia" w:cstheme="minorHAnsi"/>
                <w:i/>
                <w:iCs/>
                <w:lang w:val="nl-NL"/>
              </w:rPr>
              <w:t>Er zal worden gestreefd naar een versterking van de partnerschappen met de natuurgidsen die actief zijn in het Gewest.</w:t>
            </w:r>
          </w:p>
        </w:tc>
      </w:tr>
      <w:tr w:rsidR="009A0018" w:rsidRPr="00E60B8D" w14:paraId="470C106A" w14:textId="77777777" w:rsidTr="4F7566D2">
        <w:trPr>
          <w:jc w:val="center"/>
        </w:trPr>
        <w:tc>
          <w:tcPr>
            <w:tcW w:w="913" w:type="dxa"/>
            <w:vMerge/>
            <w:shd w:val="clear" w:color="auto" w:fill="auto"/>
          </w:tcPr>
          <w:p w14:paraId="10138274" w14:textId="68E79CC3" w:rsidR="009A0018" w:rsidRPr="00DC0DCB" w:rsidRDefault="009A0018" w:rsidP="00DF6411">
            <w:pPr>
              <w:keepNext/>
              <w:keepLines/>
              <w:rPr>
                <w:rFonts w:cstheme="minorHAnsi"/>
                <w:lang w:val="nl-NL"/>
              </w:rPr>
            </w:pPr>
          </w:p>
        </w:tc>
        <w:tc>
          <w:tcPr>
            <w:tcW w:w="14485" w:type="dxa"/>
            <w:gridSpan w:val="3"/>
            <w:shd w:val="clear" w:color="auto" w:fill="auto"/>
          </w:tcPr>
          <w:p w14:paraId="07C5B70D" w14:textId="77777777" w:rsidR="009A0018" w:rsidRPr="00DC0DCB" w:rsidRDefault="009A0018" w:rsidP="00DF6411">
            <w:pPr>
              <w:keepNext/>
              <w:keepLines/>
              <w:rPr>
                <w:rFonts w:cstheme="minorHAnsi"/>
                <w:lang w:val="nl-NL"/>
              </w:rPr>
            </w:pPr>
          </w:p>
        </w:tc>
      </w:tr>
      <w:tr w:rsidR="009A0018" w:rsidRPr="00DC0DCB" w14:paraId="605A4FCC" w14:textId="77777777" w:rsidTr="4F7566D2">
        <w:trPr>
          <w:jc w:val="center"/>
        </w:trPr>
        <w:tc>
          <w:tcPr>
            <w:tcW w:w="913" w:type="dxa"/>
            <w:vMerge w:val="restart"/>
            <w:shd w:val="clear" w:color="auto" w:fill="auto"/>
          </w:tcPr>
          <w:p w14:paraId="2E6B0B1C" w14:textId="5B9604DE"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3E120E7D" w14:textId="77777777" w:rsidR="009A0018" w:rsidRPr="00DC0DCB" w:rsidRDefault="4F7566D2" w:rsidP="4F7566D2">
            <w:pPr>
              <w:rPr>
                <w:rFonts w:eastAsiaTheme="minorEastAsia" w:cstheme="minorHAnsi"/>
                <w:lang w:val="nl-NL"/>
              </w:rPr>
            </w:pPr>
            <w:r w:rsidRPr="00DC0DCB">
              <w:rPr>
                <w:rFonts w:eastAsiaTheme="minorEastAsia" w:cstheme="minorHAnsi"/>
                <w:lang w:val="nl-NL"/>
              </w:rPr>
              <w:t>2.3.6</w:t>
            </w:r>
          </w:p>
          <w:p w14:paraId="716E2F69"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7B0B8D77" w14:textId="7E17DF9D" w:rsidR="009A0018" w:rsidRPr="00DC0DCB" w:rsidRDefault="00D77963" w:rsidP="009A0018">
            <w:pPr>
              <w:rPr>
                <w:rFonts w:cstheme="minorHAnsi"/>
                <w:lang w:val="nl-NL"/>
              </w:rPr>
            </w:pPr>
            <w:hyperlink w:anchor="avis_1" w:history="1">
              <w:r w:rsidR="009A001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53F122F" w14:textId="0993AA67" w:rsidR="009A0018" w:rsidRPr="00DC0DCB" w:rsidRDefault="4F7566D2" w:rsidP="4F7566D2">
            <w:pPr>
              <w:rPr>
                <w:rFonts w:eastAsiaTheme="minorEastAsia" w:cstheme="minorHAnsi"/>
                <w:lang w:val="nl-NL"/>
              </w:rPr>
            </w:pPr>
            <w:r w:rsidRPr="00DC0DCB">
              <w:rPr>
                <w:rFonts w:eastAsiaTheme="minorEastAsia"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5FA9439A" w14:textId="7FC5A6FE" w:rsidR="009A0018" w:rsidRPr="00DC0DCB" w:rsidRDefault="4F7566D2" w:rsidP="4F7566D2">
            <w:pPr>
              <w:rPr>
                <w:rFonts w:eastAsiaTheme="minorEastAsia" w:cstheme="minorHAnsi"/>
                <w:lang w:val="nl-NL"/>
              </w:rPr>
            </w:pPr>
            <w:r w:rsidRPr="00DC0DCB">
              <w:rPr>
                <w:rFonts w:eastAsiaTheme="minorEastAsia" w:cstheme="minorHAnsi"/>
                <w:lang w:val="nl-NL"/>
              </w:rPr>
              <w:t>Bewustmaken van de Brusselaars voor spontane plantengroei.</w:t>
            </w:r>
          </w:p>
        </w:tc>
        <w:tc>
          <w:tcPr>
            <w:tcW w:w="4676" w:type="dxa"/>
            <w:tcBorders>
              <w:left w:val="dotted" w:sz="4" w:space="0" w:color="auto"/>
            </w:tcBorders>
            <w:shd w:val="clear" w:color="auto" w:fill="auto"/>
          </w:tcPr>
          <w:p w14:paraId="0699E7A6"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Technische haalbaarheid van het project 'Sauvages de ma rue'.</w:t>
            </w:r>
          </w:p>
          <w:p w14:paraId="7B93636D" w14:textId="59587CE8" w:rsidR="009A0018" w:rsidRPr="00DC0DCB" w:rsidRDefault="4F7566D2" w:rsidP="4F7566D2">
            <w:pPr>
              <w:rPr>
                <w:rFonts w:eastAsiaTheme="minorEastAsia" w:cstheme="minorHAnsi"/>
                <w:lang w:val="nl-NL"/>
              </w:rPr>
            </w:pPr>
            <w:r w:rsidRPr="00DC0DCB">
              <w:rPr>
                <w:rFonts w:eastAsiaTheme="minorEastAsia" w:cstheme="minorHAnsi"/>
                <w:lang w:val="nl-NL"/>
              </w:rPr>
              <w:t xml:space="preserve">Partnerschappen met </w:t>
            </w:r>
            <w:r w:rsidRPr="00DC0DCB">
              <w:rPr>
                <w:rFonts w:eastAsiaTheme="minorEastAsia" w:cstheme="minorHAnsi"/>
                <w:i/>
                <w:iCs/>
                <w:lang w:val="nl-NL"/>
              </w:rPr>
              <w:t>Tela</w:t>
            </w:r>
            <w:r w:rsidRPr="00DC0DCB">
              <w:rPr>
                <w:rFonts w:eastAsiaTheme="minorEastAsia" w:cstheme="minorHAnsi"/>
                <w:lang w:val="nl-NL"/>
              </w:rPr>
              <w:t xml:space="preserve"> </w:t>
            </w:r>
            <w:r w:rsidRPr="00DC0DCB">
              <w:rPr>
                <w:rFonts w:eastAsiaTheme="minorEastAsia" w:cstheme="minorHAnsi"/>
                <w:i/>
                <w:iCs/>
                <w:lang w:val="nl-NL"/>
              </w:rPr>
              <w:t>Botanica.</w:t>
            </w:r>
          </w:p>
        </w:tc>
      </w:tr>
      <w:tr w:rsidR="009A0018" w:rsidRPr="00E60B8D" w14:paraId="08FA50D9" w14:textId="77777777" w:rsidTr="4F7566D2">
        <w:trPr>
          <w:jc w:val="center"/>
        </w:trPr>
        <w:tc>
          <w:tcPr>
            <w:tcW w:w="913" w:type="dxa"/>
            <w:vMerge/>
            <w:shd w:val="clear" w:color="auto" w:fill="auto"/>
          </w:tcPr>
          <w:p w14:paraId="3B8DF216" w14:textId="4FEAEB0E" w:rsidR="009A0018" w:rsidRPr="00DC0DCB" w:rsidRDefault="009A0018" w:rsidP="002B0E27">
            <w:pPr>
              <w:rPr>
                <w:rFonts w:cstheme="minorHAnsi"/>
                <w:lang w:val="nl-NL"/>
              </w:rPr>
            </w:pPr>
          </w:p>
        </w:tc>
        <w:tc>
          <w:tcPr>
            <w:tcW w:w="14485" w:type="dxa"/>
            <w:gridSpan w:val="3"/>
            <w:shd w:val="clear" w:color="auto" w:fill="auto"/>
          </w:tcPr>
          <w:p w14:paraId="29E673EF" w14:textId="096066E9" w:rsidR="009A0018" w:rsidRPr="00DC0DCB" w:rsidRDefault="4F7566D2" w:rsidP="4F7566D2">
            <w:pPr>
              <w:rPr>
                <w:rFonts w:eastAsiaTheme="minorEastAsia" w:cstheme="minorHAnsi"/>
                <w:lang w:val="nl-NL"/>
              </w:rPr>
            </w:pPr>
            <w:r w:rsidRPr="00DC0DCB">
              <w:rPr>
                <w:rFonts w:eastAsiaTheme="minorEastAsia" w:cstheme="minorHAnsi"/>
                <w:i/>
                <w:iCs/>
                <w:lang w:val="nl-NL"/>
              </w:rPr>
              <w:t>Het Gewest zal aangepaste strategieën ontwikkelen om de bevolking te familiariseren met die planten die meer zichtbaar zijn dan vroeger. Tot slot zal een aanpassing van het Franse programma 'Sauvages de ma Rue' in het BHG  worden voorgesteld.</w:t>
            </w:r>
          </w:p>
        </w:tc>
      </w:tr>
      <w:tr w:rsidR="009A0018" w:rsidRPr="00E60B8D" w14:paraId="7AF73F87" w14:textId="77777777" w:rsidTr="4F7566D2">
        <w:trPr>
          <w:jc w:val="center"/>
        </w:trPr>
        <w:tc>
          <w:tcPr>
            <w:tcW w:w="913" w:type="dxa"/>
            <w:vMerge/>
            <w:shd w:val="clear" w:color="auto" w:fill="auto"/>
          </w:tcPr>
          <w:p w14:paraId="0ABE065B" w14:textId="009BC50C" w:rsidR="009A0018" w:rsidRPr="00DC0DCB" w:rsidRDefault="009A0018" w:rsidP="002B0E27">
            <w:pPr>
              <w:rPr>
                <w:rFonts w:cstheme="minorHAnsi"/>
                <w:lang w:val="nl-NL"/>
              </w:rPr>
            </w:pPr>
          </w:p>
        </w:tc>
        <w:tc>
          <w:tcPr>
            <w:tcW w:w="14485" w:type="dxa"/>
            <w:gridSpan w:val="3"/>
            <w:shd w:val="clear" w:color="auto" w:fill="auto"/>
          </w:tcPr>
          <w:p w14:paraId="146ED53D" w14:textId="77777777" w:rsidR="009A0018" w:rsidRPr="00DC0DCB" w:rsidRDefault="009A0018" w:rsidP="6A0ABFAC">
            <w:pPr>
              <w:rPr>
                <w:rFonts w:cstheme="minorHAnsi"/>
                <w:lang w:val="nl-NL"/>
              </w:rPr>
            </w:pPr>
          </w:p>
        </w:tc>
      </w:tr>
      <w:tr w:rsidR="00E95FE0" w:rsidRPr="00E60B8D" w14:paraId="1E5E7331" w14:textId="77777777" w:rsidTr="4F7566D2">
        <w:trPr>
          <w:jc w:val="center"/>
        </w:trPr>
        <w:tc>
          <w:tcPr>
            <w:tcW w:w="913" w:type="dxa"/>
            <w:vMerge w:val="restart"/>
            <w:shd w:val="clear" w:color="auto" w:fill="auto"/>
          </w:tcPr>
          <w:p w14:paraId="74EA854A" w14:textId="3BA5332C"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3068B2EE" w14:textId="77777777"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2.3.7</w:t>
            </w:r>
          </w:p>
          <w:p w14:paraId="5873C91C"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2561F27F" w14:textId="04E98D20" w:rsidR="00E95FE0" w:rsidRPr="00DC0DCB" w:rsidRDefault="00D77963" w:rsidP="00E95FE0">
            <w:pPr>
              <w:keepNext/>
              <w:keepLines/>
              <w:rPr>
                <w:rFonts w:cstheme="minorHAnsi"/>
                <w:lang w:val="nl-NL"/>
              </w:rPr>
            </w:pPr>
            <w:hyperlink w:anchor="avis_1" w:history="1">
              <w:r w:rsidR="00E95FE0"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39A0BE90" w14:textId="6D0371B6"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66BB7EA4" w14:textId="55F55566"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Veranderen van de normen van de gemeentelijke bebloeming.</w:t>
            </w:r>
          </w:p>
        </w:tc>
        <w:tc>
          <w:tcPr>
            <w:tcW w:w="4676" w:type="dxa"/>
            <w:tcBorders>
              <w:left w:val="dotted" w:sz="4" w:space="0" w:color="auto"/>
            </w:tcBorders>
            <w:shd w:val="clear" w:color="auto" w:fill="auto"/>
          </w:tcPr>
          <w:p w14:paraId="41F63BBC" w14:textId="1E4EF664"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Ruimten voor uitwisseling met de gemeenten.</w:t>
            </w:r>
          </w:p>
        </w:tc>
      </w:tr>
      <w:tr w:rsidR="00E95FE0" w:rsidRPr="00E60B8D" w14:paraId="1DAE007B" w14:textId="77777777" w:rsidTr="4F7566D2">
        <w:trPr>
          <w:jc w:val="center"/>
        </w:trPr>
        <w:tc>
          <w:tcPr>
            <w:tcW w:w="913" w:type="dxa"/>
            <w:vMerge/>
            <w:shd w:val="clear" w:color="auto" w:fill="auto"/>
          </w:tcPr>
          <w:p w14:paraId="162B5DB6" w14:textId="33B43A1E" w:rsidR="00E95FE0" w:rsidRPr="00DC0DCB" w:rsidRDefault="00E95FE0" w:rsidP="002B0E27">
            <w:pPr>
              <w:rPr>
                <w:rFonts w:cstheme="minorHAnsi"/>
                <w:lang w:val="nl-NL"/>
              </w:rPr>
            </w:pPr>
          </w:p>
        </w:tc>
        <w:tc>
          <w:tcPr>
            <w:tcW w:w="14485" w:type="dxa"/>
            <w:gridSpan w:val="3"/>
            <w:shd w:val="clear" w:color="auto" w:fill="auto"/>
          </w:tcPr>
          <w:p w14:paraId="1F1FAFF5" w14:textId="7C2D95DD" w:rsidR="00E95FE0" w:rsidRPr="00DC0DCB" w:rsidRDefault="4F7566D2" w:rsidP="4F7566D2">
            <w:pPr>
              <w:rPr>
                <w:rFonts w:eastAsiaTheme="minorEastAsia" w:cstheme="minorHAnsi"/>
                <w:lang w:val="nl-NL"/>
              </w:rPr>
            </w:pPr>
            <w:r w:rsidRPr="00DC0DCB">
              <w:rPr>
                <w:rFonts w:eastAsiaTheme="minorEastAsia" w:cstheme="minorHAnsi"/>
                <w:i/>
                <w:iCs/>
                <w:lang w:val="nl-NL"/>
              </w:rPr>
              <w:t>Het Gewest zal synergieën ontwikkelen die in de richting gaan van deze nieuwe, meer duurzame bebloemingspraktijken. Deze actie zou moeten leiden tot de publicatie van een bebloemingshandvest in het Brussels Hoofdstedelijk Gewest.</w:t>
            </w:r>
          </w:p>
        </w:tc>
      </w:tr>
      <w:tr w:rsidR="00E95FE0" w:rsidRPr="00E60B8D" w14:paraId="4FB042A0" w14:textId="77777777" w:rsidTr="4F7566D2">
        <w:trPr>
          <w:jc w:val="center"/>
        </w:trPr>
        <w:tc>
          <w:tcPr>
            <w:tcW w:w="913" w:type="dxa"/>
            <w:vMerge/>
            <w:shd w:val="clear" w:color="auto" w:fill="auto"/>
          </w:tcPr>
          <w:p w14:paraId="25242C4D" w14:textId="1D7BDF1B" w:rsidR="00E95FE0" w:rsidRPr="00DC0DCB" w:rsidRDefault="00E95FE0" w:rsidP="002B0E27">
            <w:pPr>
              <w:rPr>
                <w:rFonts w:cstheme="minorHAnsi"/>
                <w:lang w:val="nl-NL"/>
              </w:rPr>
            </w:pPr>
          </w:p>
        </w:tc>
        <w:tc>
          <w:tcPr>
            <w:tcW w:w="14485" w:type="dxa"/>
            <w:gridSpan w:val="3"/>
            <w:shd w:val="clear" w:color="auto" w:fill="auto"/>
          </w:tcPr>
          <w:p w14:paraId="19363587" w14:textId="77777777" w:rsidR="00E95FE0" w:rsidRPr="00DC0DCB" w:rsidRDefault="00E95FE0" w:rsidP="6A0ABFAC">
            <w:pPr>
              <w:rPr>
                <w:rFonts w:cstheme="minorHAnsi"/>
                <w:lang w:val="nl-NL"/>
              </w:rPr>
            </w:pPr>
          </w:p>
        </w:tc>
      </w:tr>
      <w:tr w:rsidR="00E95FE0" w:rsidRPr="00E60B8D" w14:paraId="219F115F" w14:textId="77777777" w:rsidTr="4F7566D2">
        <w:trPr>
          <w:jc w:val="center"/>
        </w:trPr>
        <w:tc>
          <w:tcPr>
            <w:tcW w:w="913" w:type="dxa"/>
            <w:vMerge w:val="restart"/>
            <w:shd w:val="clear" w:color="auto" w:fill="auto"/>
          </w:tcPr>
          <w:p w14:paraId="0ED7A7B2" w14:textId="02490B72" w:rsidR="00E95FE0" w:rsidRPr="00DC0DCB" w:rsidRDefault="4F7566D2" w:rsidP="4F7566D2">
            <w:pPr>
              <w:rPr>
                <w:rFonts w:eastAsiaTheme="minorEastAsia" w:cstheme="minorHAnsi"/>
                <w:lang w:val="nl-NL"/>
              </w:rPr>
            </w:pPr>
            <w:r w:rsidRPr="00DC0DCB">
              <w:rPr>
                <w:rFonts w:eastAsiaTheme="minorEastAsia" w:cstheme="minorHAnsi"/>
                <w:lang w:val="nl-NL"/>
              </w:rPr>
              <w:t>BHG</w:t>
            </w:r>
          </w:p>
          <w:p w14:paraId="55E7B8DC" w14:textId="77777777" w:rsidR="00E95FE0" w:rsidRPr="00DC0DCB" w:rsidRDefault="4F7566D2" w:rsidP="4F7566D2">
            <w:pPr>
              <w:rPr>
                <w:rFonts w:eastAsiaTheme="minorEastAsia" w:cstheme="minorHAnsi"/>
                <w:lang w:val="nl-NL"/>
              </w:rPr>
            </w:pPr>
            <w:r w:rsidRPr="00DC0DCB">
              <w:rPr>
                <w:rFonts w:eastAsiaTheme="minorEastAsia" w:cstheme="minorHAnsi"/>
                <w:lang w:val="nl-NL"/>
              </w:rPr>
              <w:t>2.3.8</w:t>
            </w:r>
          </w:p>
          <w:p w14:paraId="1069C39E" w14:textId="47310329" w:rsidR="00E95FE0" w:rsidRPr="00DC0DCB" w:rsidRDefault="00D77963" w:rsidP="00E95FE0">
            <w:pPr>
              <w:rPr>
                <w:rFonts w:cstheme="minorHAnsi"/>
                <w:lang w:val="nl-NL"/>
              </w:rPr>
            </w:pPr>
            <w:hyperlink w:anchor="avis_1" w:history="1">
              <w:r w:rsidR="00E95FE0"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48243CA" w14:textId="3B2FA7A4" w:rsidR="00E95FE0" w:rsidRPr="00DC0DCB" w:rsidRDefault="4F7566D2" w:rsidP="4F7566D2">
            <w:pPr>
              <w:rPr>
                <w:rFonts w:eastAsiaTheme="minorEastAsia" w:cstheme="minorHAnsi"/>
                <w:lang w:val="nl-NL"/>
              </w:rPr>
            </w:pPr>
            <w:r w:rsidRPr="00DC0DCB">
              <w:rPr>
                <w:rFonts w:eastAsiaTheme="minorEastAsia"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546F74FC" w14:textId="30FB5648" w:rsidR="00E95FE0" w:rsidRPr="00DC0DCB" w:rsidRDefault="4F7566D2" w:rsidP="4F7566D2">
            <w:pPr>
              <w:rPr>
                <w:rFonts w:eastAsiaTheme="minorEastAsia" w:cstheme="minorHAnsi"/>
                <w:lang w:val="nl-NL"/>
              </w:rPr>
            </w:pPr>
            <w:r w:rsidRPr="00DC0DCB">
              <w:rPr>
                <w:rFonts w:eastAsiaTheme="minorEastAsia" w:cstheme="minorHAnsi"/>
                <w:lang w:val="nl-NL"/>
              </w:rPr>
              <w:t>In kaart brengen en herwaarderen van de voorbeeldruimten en –praktijken.</w:t>
            </w:r>
          </w:p>
        </w:tc>
        <w:tc>
          <w:tcPr>
            <w:tcW w:w="4676" w:type="dxa"/>
            <w:tcBorders>
              <w:left w:val="dotted" w:sz="4" w:space="0" w:color="auto"/>
            </w:tcBorders>
            <w:shd w:val="clear" w:color="auto" w:fill="auto"/>
          </w:tcPr>
          <w:p w14:paraId="0354EB4B"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Voortzetting van het project 'Natuurnetwerk' van Natagora;</w:t>
            </w:r>
          </w:p>
          <w:p w14:paraId="52E7CC8D" w14:textId="6BD34AD9" w:rsidR="00E95FE0" w:rsidRPr="00DC0DCB" w:rsidRDefault="4F7566D2" w:rsidP="4F7566D2">
            <w:pPr>
              <w:rPr>
                <w:rFonts w:eastAsiaTheme="minorEastAsia" w:cstheme="minorHAnsi"/>
                <w:lang w:val="nl-NL"/>
              </w:rPr>
            </w:pPr>
            <w:r w:rsidRPr="00DC0DCB">
              <w:rPr>
                <w:rFonts w:eastAsiaTheme="minorEastAsia" w:cstheme="minorHAnsi"/>
                <w:lang w:val="nl-NL"/>
              </w:rPr>
              <w:t>Beschikbaarheid van het referentiesysteem voor ecologisch en landschapsbeheer van groene ruimten.</w:t>
            </w:r>
          </w:p>
        </w:tc>
      </w:tr>
      <w:tr w:rsidR="00E95FE0" w:rsidRPr="00E60B8D" w14:paraId="543E47EA" w14:textId="77777777" w:rsidTr="4F7566D2">
        <w:trPr>
          <w:jc w:val="center"/>
        </w:trPr>
        <w:tc>
          <w:tcPr>
            <w:tcW w:w="913" w:type="dxa"/>
            <w:vMerge/>
            <w:shd w:val="clear" w:color="auto" w:fill="auto"/>
          </w:tcPr>
          <w:p w14:paraId="01B0ECDE" w14:textId="6E5076F1" w:rsidR="00E95FE0" w:rsidRPr="00DC0DCB" w:rsidRDefault="00E95FE0" w:rsidP="002B0E27">
            <w:pPr>
              <w:rPr>
                <w:rFonts w:cstheme="minorHAnsi"/>
                <w:lang w:val="nl-NL"/>
              </w:rPr>
            </w:pPr>
          </w:p>
        </w:tc>
        <w:tc>
          <w:tcPr>
            <w:tcW w:w="14485" w:type="dxa"/>
            <w:gridSpan w:val="3"/>
            <w:shd w:val="clear" w:color="auto" w:fill="auto"/>
          </w:tcPr>
          <w:p w14:paraId="56FD7354" w14:textId="19D3D09C" w:rsidR="00E95FE0" w:rsidRPr="00DC0DCB" w:rsidRDefault="4F7566D2" w:rsidP="4F7566D2">
            <w:pPr>
              <w:rPr>
                <w:rFonts w:eastAsiaTheme="minorEastAsia" w:cstheme="minorHAnsi"/>
                <w:lang w:val="nl-NL"/>
              </w:rPr>
            </w:pPr>
            <w:r w:rsidRPr="00DC0DCB">
              <w:rPr>
                <w:rFonts w:eastAsiaTheme="minorEastAsia" w:cstheme="minorHAnsi"/>
                <w:i/>
                <w:iCs/>
                <w:lang w:val="nl-NL"/>
              </w:rPr>
              <w:t>Het Gewest zal de zichtbaarheid waarborgen van voorbeeldpraktijken en van ruimten die, wegens hun beheerwijzen, verdienen om door verschillende middelen in de kijker te worden geplaatst.</w:t>
            </w:r>
          </w:p>
        </w:tc>
      </w:tr>
      <w:tr w:rsidR="00E95FE0" w:rsidRPr="00E60B8D" w14:paraId="4D166C84" w14:textId="77777777" w:rsidTr="4F7566D2">
        <w:trPr>
          <w:jc w:val="center"/>
        </w:trPr>
        <w:tc>
          <w:tcPr>
            <w:tcW w:w="913" w:type="dxa"/>
            <w:vMerge/>
            <w:shd w:val="clear" w:color="auto" w:fill="auto"/>
          </w:tcPr>
          <w:p w14:paraId="61885107" w14:textId="78651C04" w:rsidR="00E95FE0" w:rsidRPr="00DC0DCB" w:rsidRDefault="00E95FE0" w:rsidP="002B0E27">
            <w:pPr>
              <w:rPr>
                <w:rFonts w:cstheme="minorHAnsi"/>
                <w:lang w:val="nl-NL"/>
              </w:rPr>
            </w:pPr>
          </w:p>
        </w:tc>
        <w:tc>
          <w:tcPr>
            <w:tcW w:w="14485" w:type="dxa"/>
            <w:gridSpan w:val="3"/>
            <w:shd w:val="clear" w:color="auto" w:fill="auto"/>
          </w:tcPr>
          <w:p w14:paraId="4DE45ED2" w14:textId="77777777" w:rsidR="00E95FE0" w:rsidRPr="00DC0DCB" w:rsidRDefault="00E95FE0" w:rsidP="6A0ABFAC">
            <w:pPr>
              <w:rPr>
                <w:rFonts w:cstheme="minorHAnsi"/>
                <w:lang w:val="nl-NL"/>
              </w:rPr>
            </w:pPr>
          </w:p>
        </w:tc>
      </w:tr>
      <w:tr w:rsidR="00E95FE0" w:rsidRPr="00E60B8D" w14:paraId="2CB95571" w14:textId="77777777" w:rsidTr="4F7566D2">
        <w:trPr>
          <w:jc w:val="center"/>
        </w:trPr>
        <w:tc>
          <w:tcPr>
            <w:tcW w:w="913" w:type="dxa"/>
            <w:vMerge w:val="restart"/>
            <w:shd w:val="clear" w:color="auto" w:fill="auto"/>
          </w:tcPr>
          <w:p w14:paraId="3E531DC0" w14:textId="15A93122"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74034099" w14:textId="77777777"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2.3.9</w:t>
            </w:r>
          </w:p>
          <w:p w14:paraId="2FA20204" w14:textId="33E78324" w:rsidR="00E95FE0" w:rsidRPr="00DC0DCB" w:rsidRDefault="00D77963" w:rsidP="00DF6411">
            <w:pPr>
              <w:widowControl w:val="0"/>
              <w:rPr>
                <w:rFonts w:cstheme="minorHAnsi"/>
                <w:lang w:val="nl-NL"/>
              </w:rPr>
            </w:pPr>
            <w:hyperlink w:anchor="avis_1" w:history="1">
              <w:r w:rsidR="00E95FE0"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534214D" w14:textId="5FBE6708"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6BEE7C9C" w14:textId="33B61B3E"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Invoeren van een gewestelijk signalisatiesysteem inzake het ecologisch beheer van openbare ruimten.</w:t>
            </w:r>
          </w:p>
        </w:tc>
        <w:tc>
          <w:tcPr>
            <w:tcW w:w="4676" w:type="dxa"/>
            <w:tcBorders>
              <w:left w:val="dotted" w:sz="4" w:space="0" w:color="auto"/>
            </w:tcBorders>
            <w:shd w:val="clear" w:color="auto" w:fill="auto"/>
          </w:tcPr>
          <w:p w14:paraId="2367C658" w14:textId="77777777" w:rsidR="00072B24" w:rsidRPr="00DC0DCB" w:rsidRDefault="4F7566D2" w:rsidP="4F7566D2">
            <w:pPr>
              <w:keepNext/>
              <w:keepLines/>
              <w:widowControl w:val="0"/>
              <w:rPr>
                <w:rFonts w:eastAsiaTheme="minorEastAsia" w:cstheme="minorHAnsi"/>
                <w:lang w:val="nl-NL"/>
              </w:rPr>
            </w:pPr>
            <w:r w:rsidRPr="00DC0DCB">
              <w:rPr>
                <w:rFonts w:eastAsiaTheme="minorEastAsia" w:cstheme="minorHAnsi"/>
                <w:lang w:val="nl-NL"/>
              </w:rPr>
              <w:t>Beschikbaarheid van het referentiesysteem voor ecologisch en landschappelijk beheer van groene ruimten;</w:t>
            </w:r>
          </w:p>
          <w:p w14:paraId="372F4D68" w14:textId="2F90FF49"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Werking van het platform Bomen, Natuur en Landschap.</w:t>
            </w:r>
          </w:p>
        </w:tc>
      </w:tr>
      <w:tr w:rsidR="00E95FE0" w:rsidRPr="00DC0DCB" w14:paraId="4D712EC5" w14:textId="77777777" w:rsidTr="4F7566D2">
        <w:trPr>
          <w:jc w:val="center"/>
        </w:trPr>
        <w:tc>
          <w:tcPr>
            <w:tcW w:w="913" w:type="dxa"/>
            <w:vMerge/>
            <w:shd w:val="clear" w:color="auto" w:fill="auto"/>
          </w:tcPr>
          <w:p w14:paraId="1EE209D6" w14:textId="61C796C7" w:rsidR="00E95FE0" w:rsidRPr="00DC0DCB" w:rsidRDefault="00E95FE0" w:rsidP="00DF6411">
            <w:pPr>
              <w:widowControl w:val="0"/>
              <w:rPr>
                <w:rFonts w:cstheme="minorHAnsi"/>
                <w:lang w:val="nl-NL"/>
              </w:rPr>
            </w:pPr>
          </w:p>
        </w:tc>
        <w:tc>
          <w:tcPr>
            <w:tcW w:w="14485" w:type="dxa"/>
            <w:gridSpan w:val="3"/>
            <w:shd w:val="clear" w:color="auto" w:fill="auto"/>
          </w:tcPr>
          <w:p w14:paraId="12CFEAD8" w14:textId="77BEC25F" w:rsidR="00E95FE0" w:rsidRPr="00DC0DCB" w:rsidRDefault="4F7566D2" w:rsidP="4F7566D2">
            <w:pPr>
              <w:widowControl w:val="0"/>
              <w:rPr>
                <w:rFonts w:eastAsiaTheme="minorEastAsia" w:cstheme="minorHAnsi"/>
                <w:lang w:val="nl-NL"/>
              </w:rPr>
            </w:pPr>
            <w:r w:rsidRPr="00DC0DCB">
              <w:rPr>
                <w:rFonts w:eastAsiaTheme="minorEastAsia" w:cstheme="minorHAnsi"/>
                <w:i/>
                <w:iCs/>
                <w:lang w:val="nl-NL"/>
              </w:rPr>
              <w:t>Er zal een gewestelijk signalisatiesysteem met betrekking tot het ecologisch beheer van openbare en groene ruimten worden opgesteld in samenwerking met de andere overheidsdiensten van het Gewest. Dat systeem zal geleidelijk aan worden ingevoerd.</w:t>
            </w:r>
          </w:p>
        </w:tc>
      </w:tr>
      <w:tr w:rsidR="00E95FE0" w:rsidRPr="00DC0DCB" w14:paraId="23F0B4E0" w14:textId="77777777" w:rsidTr="4F7566D2">
        <w:trPr>
          <w:jc w:val="center"/>
        </w:trPr>
        <w:tc>
          <w:tcPr>
            <w:tcW w:w="913" w:type="dxa"/>
            <w:vMerge/>
            <w:shd w:val="clear" w:color="auto" w:fill="auto"/>
          </w:tcPr>
          <w:p w14:paraId="6B724216" w14:textId="7ED84567" w:rsidR="00E95FE0" w:rsidRPr="00DC0DCB" w:rsidRDefault="00E95FE0" w:rsidP="00DF6411">
            <w:pPr>
              <w:widowControl w:val="0"/>
              <w:rPr>
                <w:rFonts w:cstheme="minorHAnsi"/>
                <w:lang w:val="nl-NL"/>
              </w:rPr>
            </w:pPr>
          </w:p>
        </w:tc>
        <w:tc>
          <w:tcPr>
            <w:tcW w:w="14485" w:type="dxa"/>
            <w:gridSpan w:val="3"/>
            <w:shd w:val="clear" w:color="auto" w:fill="auto"/>
          </w:tcPr>
          <w:p w14:paraId="108A47C9" w14:textId="77777777" w:rsidR="00E95FE0" w:rsidRPr="00DC0DCB" w:rsidRDefault="00E95FE0" w:rsidP="00DF6411">
            <w:pPr>
              <w:widowControl w:val="0"/>
              <w:rPr>
                <w:rFonts w:cstheme="minorHAnsi"/>
                <w:lang w:val="nl-NL"/>
              </w:rPr>
            </w:pPr>
          </w:p>
        </w:tc>
      </w:tr>
      <w:tr w:rsidR="00E95FE0" w:rsidRPr="00E60B8D" w14:paraId="1E5A4E40" w14:textId="77777777" w:rsidTr="4F7566D2">
        <w:trPr>
          <w:jc w:val="center"/>
        </w:trPr>
        <w:tc>
          <w:tcPr>
            <w:tcW w:w="913" w:type="dxa"/>
            <w:vMerge w:val="restart"/>
            <w:shd w:val="clear" w:color="auto" w:fill="auto"/>
          </w:tcPr>
          <w:p w14:paraId="539EBBEB" w14:textId="0B9BF6EC"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5AA0C2F9" w14:textId="77777777"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2.3.10</w:t>
            </w:r>
          </w:p>
          <w:p w14:paraId="4C6C5746" w14:textId="177CA975" w:rsidR="00E95FE0" w:rsidRPr="00DC0DCB" w:rsidRDefault="00D77963" w:rsidP="00DB03B7">
            <w:pPr>
              <w:widowControl w:val="0"/>
              <w:rPr>
                <w:rFonts w:cstheme="minorHAnsi"/>
                <w:lang w:val="nl-NL"/>
              </w:rPr>
            </w:pPr>
            <w:hyperlink w:anchor="avis_1" w:history="1">
              <w:r w:rsidR="00E95FE0"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35CFDE1" w14:textId="667425DB"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51849EB1" w14:textId="25DB07D4"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Toekennen van financiële steun aan verenigingen die relevante projecten voorstellen.</w:t>
            </w:r>
          </w:p>
        </w:tc>
        <w:tc>
          <w:tcPr>
            <w:tcW w:w="4676" w:type="dxa"/>
            <w:tcBorders>
              <w:left w:val="dotted" w:sz="4" w:space="0" w:color="auto"/>
            </w:tcBorders>
            <w:shd w:val="clear" w:color="auto" w:fill="auto"/>
          </w:tcPr>
          <w:p w14:paraId="67C8D32D" w14:textId="71AABFA0"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Behoud van de coördinatieruimten met de andere plannen en programma's.</w:t>
            </w:r>
          </w:p>
        </w:tc>
      </w:tr>
      <w:tr w:rsidR="00E95FE0" w:rsidRPr="00E60B8D" w14:paraId="627FD50A" w14:textId="77777777" w:rsidTr="4F7566D2">
        <w:trPr>
          <w:jc w:val="center"/>
        </w:trPr>
        <w:tc>
          <w:tcPr>
            <w:tcW w:w="913" w:type="dxa"/>
            <w:vMerge/>
            <w:shd w:val="clear" w:color="auto" w:fill="auto"/>
          </w:tcPr>
          <w:p w14:paraId="28A902A8" w14:textId="1D9CB279" w:rsidR="00E95FE0" w:rsidRPr="00DC0DCB" w:rsidRDefault="00E95FE0" w:rsidP="00DB03B7">
            <w:pPr>
              <w:widowControl w:val="0"/>
              <w:rPr>
                <w:rFonts w:cstheme="minorHAnsi"/>
                <w:lang w:val="nl-NL"/>
              </w:rPr>
            </w:pPr>
          </w:p>
        </w:tc>
        <w:tc>
          <w:tcPr>
            <w:tcW w:w="14485" w:type="dxa"/>
            <w:gridSpan w:val="3"/>
            <w:shd w:val="clear" w:color="auto" w:fill="auto"/>
          </w:tcPr>
          <w:p w14:paraId="093C1F0C" w14:textId="7B9FAC6F" w:rsidR="00E95FE0" w:rsidRPr="00DC0DCB" w:rsidRDefault="4F7566D2" w:rsidP="4F7566D2">
            <w:pPr>
              <w:widowControl w:val="0"/>
              <w:rPr>
                <w:rFonts w:eastAsiaTheme="minorEastAsia" w:cstheme="minorHAnsi"/>
                <w:lang w:val="nl-NL"/>
              </w:rPr>
            </w:pPr>
            <w:r w:rsidRPr="00DC0DCB">
              <w:rPr>
                <w:rFonts w:eastAsiaTheme="minorEastAsia" w:cstheme="minorHAnsi"/>
                <w:i/>
                <w:iCs/>
                <w:lang w:val="nl-NL"/>
              </w:rPr>
              <w:t>Er zullen subsidies worden toegekend aan verenigingen die privépersonen, professionals of beheerders van instellingen voor opvang van kwetsbare groepen informeren, bewustmaken of begeleiden.</w:t>
            </w:r>
          </w:p>
        </w:tc>
      </w:tr>
      <w:tr w:rsidR="00072B24" w:rsidRPr="00E60B8D" w14:paraId="1F461351" w14:textId="77777777" w:rsidTr="4F7566D2">
        <w:trPr>
          <w:jc w:val="center"/>
        </w:trPr>
        <w:tc>
          <w:tcPr>
            <w:tcW w:w="913" w:type="dxa"/>
            <w:vMerge w:val="restart"/>
            <w:shd w:val="clear" w:color="auto" w:fill="auto"/>
          </w:tcPr>
          <w:p w14:paraId="247DA10E" w14:textId="3EFFA520" w:rsidR="00072B24" w:rsidRPr="00DC0DCB" w:rsidRDefault="4F7566D2" w:rsidP="4F7566D2">
            <w:pPr>
              <w:rPr>
                <w:rFonts w:eastAsiaTheme="minorEastAsia" w:cstheme="minorHAnsi"/>
                <w:lang w:val="nl-NL"/>
              </w:rPr>
            </w:pPr>
            <w:r w:rsidRPr="00DC0DCB">
              <w:rPr>
                <w:rFonts w:eastAsiaTheme="minorEastAsia" w:cstheme="minorHAnsi"/>
                <w:lang w:val="nl-NL"/>
              </w:rPr>
              <w:lastRenderedPageBreak/>
              <w:t>BHG</w:t>
            </w:r>
          </w:p>
          <w:p w14:paraId="59550C94"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2.3.11</w:t>
            </w:r>
          </w:p>
          <w:p w14:paraId="610FB80A" w14:textId="78D14FAF" w:rsidR="00072B24" w:rsidRPr="00DC0DCB" w:rsidRDefault="00D77963" w:rsidP="00072B24">
            <w:pPr>
              <w:rPr>
                <w:rFonts w:cstheme="minorHAnsi"/>
                <w:lang w:val="nl-NL"/>
              </w:rPr>
            </w:pPr>
            <w:hyperlink w:anchor="avis_1" w:history="1">
              <w:r w:rsidR="00072B2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33144062" w14:textId="7A301BB1" w:rsidR="00072B24" w:rsidRPr="00DC0DCB" w:rsidRDefault="4F7566D2" w:rsidP="4F7566D2">
            <w:pPr>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2AF6C6E5" w14:textId="536D1115" w:rsidR="00072B24" w:rsidRPr="00DC0DCB" w:rsidRDefault="4F7566D2" w:rsidP="4F7566D2">
            <w:pPr>
              <w:rPr>
                <w:rFonts w:eastAsiaTheme="minorEastAsia" w:cstheme="minorHAnsi"/>
                <w:lang w:val="nl-NL"/>
              </w:rPr>
            </w:pPr>
            <w:r w:rsidRPr="00DC0DCB">
              <w:rPr>
                <w:rFonts w:eastAsiaTheme="minorEastAsia" w:cstheme="minorHAnsi"/>
                <w:lang w:val="nl-NL"/>
              </w:rPr>
              <w:t>Inventariseren van het aanbod en de agenda's van de gesubsidieerde verenigingen bekendmaken.</w:t>
            </w:r>
          </w:p>
        </w:tc>
        <w:tc>
          <w:tcPr>
            <w:tcW w:w="4676" w:type="dxa"/>
            <w:tcBorders>
              <w:left w:val="dotted" w:sz="4" w:space="0" w:color="auto"/>
            </w:tcBorders>
            <w:shd w:val="clear" w:color="auto" w:fill="auto"/>
          </w:tcPr>
          <w:p w14:paraId="58390A1E" w14:textId="44D874A5" w:rsidR="00072B24" w:rsidRPr="00DC0DCB" w:rsidRDefault="4F7566D2" w:rsidP="4F7566D2">
            <w:pPr>
              <w:rPr>
                <w:rFonts w:eastAsiaTheme="minorEastAsia" w:cstheme="minorHAnsi"/>
                <w:lang w:val="nl-NL"/>
              </w:rPr>
            </w:pPr>
            <w:r w:rsidRPr="00DC0DCB">
              <w:rPr>
                <w:rFonts w:eastAsiaTheme="minorEastAsia" w:cstheme="minorHAnsi"/>
                <w:lang w:val="nl-NL"/>
              </w:rPr>
              <w:t>Werking van de agenda op de website van Leefmilieu Brussel.</w:t>
            </w:r>
          </w:p>
        </w:tc>
      </w:tr>
      <w:tr w:rsidR="00072B24" w:rsidRPr="00E60B8D" w14:paraId="6B783D0E" w14:textId="77777777" w:rsidTr="4F7566D2">
        <w:trPr>
          <w:jc w:val="center"/>
        </w:trPr>
        <w:tc>
          <w:tcPr>
            <w:tcW w:w="913" w:type="dxa"/>
            <w:vMerge/>
            <w:shd w:val="clear" w:color="auto" w:fill="auto"/>
          </w:tcPr>
          <w:p w14:paraId="0024891C" w14:textId="548FAB30" w:rsidR="00072B24" w:rsidRPr="00DC0DCB" w:rsidRDefault="00072B24" w:rsidP="00072B24">
            <w:pPr>
              <w:rPr>
                <w:rFonts w:cstheme="minorHAnsi"/>
                <w:lang w:val="nl-NL"/>
              </w:rPr>
            </w:pPr>
          </w:p>
        </w:tc>
        <w:tc>
          <w:tcPr>
            <w:tcW w:w="14485" w:type="dxa"/>
            <w:gridSpan w:val="3"/>
            <w:shd w:val="clear" w:color="auto" w:fill="auto"/>
          </w:tcPr>
          <w:p w14:paraId="34924BF1" w14:textId="354EE391" w:rsidR="00072B24" w:rsidRPr="00DC0DCB" w:rsidRDefault="4F7566D2" w:rsidP="4F7566D2">
            <w:pPr>
              <w:rPr>
                <w:rFonts w:eastAsiaTheme="minorEastAsia" w:cstheme="minorHAnsi"/>
                <w:lang w:val="nl-NL"/>
              </w:rPr>
            </w:pPr>
            <w:r w:rsidRPr="00DC0DCB">
              <w:rPr>
                <w:rFonts w:eastAsiaTheme="minorEastAsia" w:cstheme="minorHAnsi"/>
                <w:i/>
                <w:iCs/>
                <w:lang w:val="nl-NL"/>
              </w:rPr>
              <w:t>De acties die worden voorgesteld door de gesubsidieerde verenigingen zullen gecentraliseerd worden bekendgemaakt op de website van Leefmilieu Brussel.</w:t>
            </w:r>
          </w:p>
        </w:tc>
      </w:tr>
      <w:tr w:rsidR="00072B24" w:rsidRPr="00E60B8D" w14:paraId="364F4654" w14:textId="77777777" w:rsidTr="4F7566D2">
        <w:trPr>
          <w:jc w:val="center"/>
        </w:trPr>
        <w:tc>
          <w:tcPr>
            <w:tcW w:w="913" w:type="dxa"/>
            <w:vMerge/>
            <w:shd w:val="clear" w:color="auto" w:fill="auto"/>
          </w:tcPr>
          <w:p w14:paraId="3727F34D" w14:textId="0B833997" w:rsidR="00072B24" w:rsidRPr="00DC0DCB" w:rsidRDefault="00072B24" w:rsidP="00072B24">
            <w:pPr>
              <w:rPr>
                <w:rFonts w:cstheme="minorHAnsi"/>
                <w:lang w:val="nl-NL"/>
              </w:rPr>
            </w:pPr>
          </w:p>
        </w:tc>
        <w:tc>
          <w:tcPr>
            <w:tcW w:w="14485" w:type="dxa"/>
            <w:gridSpan w:val="3"/>
            <w:shd w:val="clear" w:color="auto" w:fill="auto"/>
          </w:tcPr>
          <w:p w14:paraId="20CEBDAC" w14:textId="77777777" w:rsidR="00072B24" w:rsidRPr="00DC0DCB" w:rsidRDefault="00072B24" w:rsidP="00072B24">
            <w:pPr>
              <w:rPr>
                <w:rFonts w:cstheme="minorHAnsi"/>
                <w:lang w:val="nl-NL"/>
              </w:rPr>
            </w:pPr>
          </w:p>
        </w:tc>
      </w:tr>
      <w:tr w:rsidR="00072B24" w:rsidRPr="00E60B8D" w14:paraId="11F3FCB1" w14:textId="77777777" w:rsidTr="4F7566D2">
        <w:trPr>
          <w:jc w:val="center"/>
        </w:trPr>
        <w:tc>
          <w:tcPr>
            <w:tcW w:w="913" w:type="dxa"/>
            <w:vMerge w:val="restart"/>
            <w:shd w:val="clear" w:color="auto" w:fill="auto"/>
          </w:tcPr>
          <w:p w14:paraId="10EAF15A" w14:textId="2407A872"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435B3E87"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2.3.12</w:t>
            </w:r>
          </w:p>
          <w:p w14:paraId="1C25CC19" w14:textId="6374D8F7" w:rsidR="00072B24" w:rsidRPr="00DC0DCB" w:rsidRDefault="00D77963" w:rsidP="00072B24">
            <w:pPr>
              <w:rPr>
                <w:rFonts w:cstheme="minorHAnsi"/>
                <w:lang w:val="nl-NL"/>
              </w:rPr>
            </w:pPr>
            <w:hyperlink w:anchor="avis_1" w:history="1">
              <w:r w:rsidR="00072B2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11394A0" w14:textId="73D24E06" w:rsidR="00072B24" w:rsidRPr="00DC0DCB" w:rsidRDefault="4F7566D2" w:rsidP="4F7566D2">
            <w:pPr>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1739AB26" w14:textId="05E5631F" w:rsidR="00072B24" w:rsidRPr="00DC0DCB" w:rsidRDefault="4F7566D2" w:rsidP="4F7566D2">
            <w:pPr>
              <w:rPr>
                <w:rFonts w:eastAsiaTheme="minorEastAsia" w:cstheme="minorHAnsi"/>
                <w:lang w:val="nl-NL"/>
              </w:rPr>
            </w:pPr>
            <w:r w:rsidRPr="00DC0DCB">
              <w:rPr>
                <w:rFonts w:eastAsiaTheme="minorEastAsia" w:cstheme="minorHAnsi"/>
                <w:lang w:val="nl-NL"/>
              </w:rPr>
              <w:t>Opzetten van netwerken van verenigingen en synergieën ontwikkelen.</w:t>
            </w:r>
          </w:p>
        </w:tc>
        <w:tc>
          <w:tcPr>
            <w:tcW w:w="4676" w:type="dxa"/>
            <w:tcBorders>
              <w:left w:val="dotted" w:sz="4" w:space="0" w:color="auto"/>
            </w:tcBorders>
            <w:shd w:val="clear" w:color="auto" w:fill="auto"/>
          </w:tcPr>
          <w:p w14:paraId="4DDD895A"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Ten minste één vergadering (of workshop of rondetafel) per jaar;</w:t>
            </w:r>
          </w:p>
          <w:p w14:paraId="1A678F5F" w14:textId="6FA4E590" w:rsidR="00072B24" w:rsidRPr="00DC0DCB" w:rsidRDefault="4F7566D2" w:rsidP="4F7566D2">
            <w:pPr>
              <w:rPr>
                <w:rFonts w:eastAsiaTheme="minorEastAsia" w:cstheme="minorHAnsi"/>
                <w:lang w:val="nl-NL"/>
              </w:rPr>
            </w:pPr>
            <w:r w:rsidRPr="00DC0DCB">
              <w:rPr>
                <w:rFonts w:eastAsiaTheme="minorEastAsia" w:cstheme="minorHAnsi"/>
                <w:lang w:val="nl-NL"/>
              </w:rPr>
              <w:t>Betrokkenheid van de verenigingen bij het gewestelijk beleid.</w:t>
            </w:r>
          </w:p>
        </w:tc>
      </w:tr>
      <w:tr w:rsidR="00072B24" w:rsidRPr="00E60B8D" w14:paraId="65DF9CE7" w14:textId="77777777" w:rsidTr="4F7566D2">
        <w:trPr>
          <w:trHeight w:val="87"/>
          <w:jc w:val="center"/>
        </w:trPr>
        <w:tc>
          <w:tcPr>
            <w:tcW w:w="913" w:type="dxa"/>
            <w:vMerge/>
            <w:shd w:val="clear" w:color="auto" w:fill="auto"/>
          </w:tcPr>
          <w:p w14:paraId="1865950C" w14:textId="564B4BE5" w:rsidR="00072B24" w:rsidRPr="00DC0DCB" w:rsidRDefault="00072B24" w:rsidP="00072B24">
            <w:pPr>
              <w:rPr>
                <w:rFonts w:cstheme="minorHAnsi"/>
                <w:lang w:val="nl-NL"/>
              </w:rPr>
            </w:pPr>
          </w:p>
        </w:tc>
        <w:tc>
          <w:tcPr>
            <w:tcW w:w="14485" w:type="dxa"/>
            <w:gridSpan w:val="3"/>
            <w:shd w:val="clear" w:color="auto" w:fill="auto"/>
          </w:tcPr>
          <w:p w14:paraId="2D2B015A" w14:textId="0500AA8F" w:rsidR="00072B24" w:rsidRPr="00DC0DCB" w:rsidRDefault="4F7566D2" w:rsidP="4F7566D2">
            <w:pPr>
              <w:rPr>
                <w:rFonts w:eastAsiaTheme="minorEastAsia" w:cstheme="minorHAnsi"/>
                <w:lang w:val="nl-NL"/>
              </w:rPr>
            </w:pPr>
            <w:r w:rsidRPr="00DC0DCB">
              <w:rPr>
                <w:rFonts w:eastAsiaTheme="minorEastAsia" w:cstheme="minorHAnsi"/>
                <w:i/>
                <w:iCs/>
                <w:lang w:val="nl-NL"/>
              </w:rPr>
              <w:t>Het opzetten van netwerken van de verenigingen die actief zijn rond pesticidenreductie en het toepassen van alternatieve praktijken zal worden bevorderd.</w:t>
            </w:r>
          </w:p>
        </w:tc>
      </w:tr>
      <w:tr w:rsidR="00072B24" w:rsidRPr="00E60B8D" w14:paraId="46D59E2D" w14:textId="77777777" w:rsidTr="4F7566D2">
        <w:trPr>
          <w:jc w:val="center"/>
        </w:trPr>
        <w:tc>
          <w:tcPr>
            <w:tcW w:w="913" w:type="dxa"/>
            <w:vMerge/>
            <w:shd w:val="clear" w:color="auto" w:fill="auto"/>
          </w:tcPr>
          <w:p w14:paraId="3F5F1876" w14:textId="317A9EB8" w:rsidR="00072B24" w:rsidRPr="00DC0DCB" w:rsidRDefault="00072B24" w:rsidP="00072B24">
            <w:pPr>
              <w:rPr>
                <w:rFonts w:cstheme="minorHAnsi"/>
                <w:lang w:val="nl-NL"/>
              </w:rPr>
            </w:pPr>
          </w:p>
        </w:tc>
        <w:tc>
          <w:tcPr>
            <w:tcW w:w="14485" w:type="dxa"/>
            <w:gridSpan w:val="3"/>
            <w:shd w:val="clear" w:color="auto" w:fill="auto"/>
          </w:tcPr>
          <w:p w14:paraId="7FD26E12" w14:textId="77777777" w:rsidR="00072B24" w:rsidRPr="00DC0DCB" w:rsidRDefault="00072B24" w:rsidP="00072B24">
            <w:pPr>
              <w:rPr>
                <w:rFonts w:cstheme="minorHAnsi"/>
                <w:lang w:val="nl-NL"/>
              </w:rPr>
            </w:pPr>
          </w:p>
        </w:tc>
      </w:tr>
      <w:tr w:rsidR="00DF6411" w:rsidRPr="00E60B8D" w14:paraId="1DAA26F6" w14:textId="77777777" w:rsidTr="4F7566D2">
        <w:trPr>
          <w:jc w:val="center"/>
        </w:trPr>
        <w:tc>
          <w:tcPr>
            <w:tcW w:w="913" w:type="dxa"/>
            <w:vMerge w:val="restart"/>
            <w:shd w:val="clear" w:color="auto" w:fill="auto"/>
          </w:tcPr>
          <w:p w14:paraId="0AF052CC" w14:textId="77777777" w:rsidR="00DF6411" w:rsidRPr="00DC0DCB" w:rsidRDefault="4F7566D2" w:rsidP="4F7566D2">
            <w:pPr>
              <w:rPr>
                <w:rFonts w:eastAsiaTheme="minorEastAsia" w:cstheme="minorHAnsi"/>
                <w:lang w:val="nl-NL"/>
              </w:rPr>
            </w:pPr>
            <w:r w:rsidRPr="00DC0DCB">
              <w:rPr>
                <w:rFonts w:eastAsiaTheme="minorEastAsia" w:cstheme="minorHAnsi"/>
                <w:lang w:val="nl-NL"/>
              </w:rPr>
              <w:t>Vla.</w:t>
            </w:r>
          </w:p>
          <w:p w14:paraId="40A504CC" w14:textId="77777777" w:rsidR="00DF6411" w:rsidRPr="00DC0DCB" w:rsidRDefault="4F7566D2" w:rsidP="4F7566D2">
            <w:pPr>
              <w:rPr>
                <w:rFonts w:eastAsiaTheme="minorEastAsia" w:cstheme="minorHAnsi"/>
                <w:lang w:val="nl-NL"/>
              </w:rPr>
            </w:pPr>
            <w:r w:rsidRPr="00DC0DCB">
              <w:rPr>
                <w:rFonts w:eastAsiaTheme="minorEastAsia" w:cstheme="minorHAnsi"/>
                <w:lang w:val="nl-NL"/>
              </w:rPr>
              <w:t>2.3.1</w:t>
            </w:r>
          </w:p>
          <w:p w14:paraId="15B5D1CA" w14:textId="77777777" w:rsidR="00DF6411"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(zie ook Vla 2.6.13)</w:t>
            </w:r>
          </w:p>
          <w:p w14:paraId="7C6F8266" w14:textId="40D12BB1" w:rsidR="00DF6411" w:rsidRPr="008D5173" w:rsidRDefault="4F7566D2" w:rsidP="008D5173">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shd w:val="clear" w:color="auto" w:fill="auto"/>
          </w:tcPr>
          <w:p w14:paraId="5CEA77DE" w14:textId="5B8CDBD4" w:rsidR="00DF6411" w:rsidRPr="00DC0DCB" w:rsidRDefault="4F7566D2" w:rsidP="4F7566D2">
            <w:pPr>
              <w:rPr>
                <w:rFonts w:eastAsiaTheme="minorEastAsia" w:cstheme="minorHAnsi"/>
                <w:lang w:val="nl-NL"/>
              </w:rPr>
            </w:pPr>
            <w:r w:rsidRPr="00DC0DCB">
              <w:rPr>
                <w:rFonts w:eastAsiaTheme="minorEastAsia" w:cstheme="minorHAnsi"/>
                <w:lang w:val="nl-NL"/>
              </w:rPr>
              <w:t>Promoten van pesticidenvrij beheer (particulier).</w:t>
            </w:r>
          </w:p>
        </w:tc>
        <w:tc>
          <w:tcPr>
            <w:tcW w:w="5133" w:type="dxa"/>
            <w:tcBorders>
              <w:left w:val="dotted" w:sz="4" w:space="0" w:color="auto"/>
              <w:right w:val="dotted" w:sz="4" w:space="0" w:color="auto"/>
            </w:tcBorders>
            <w:shd w:val="clear" w:color="auto" w:fill="auto"/>
          </w:tcPr>
          <w:p w14:paraId="2A056062" w14:textId="1BD6ADBF" w:rsidR="00DF6411" w:rsidRPr="00DC0DCB" w:rsidRDefault="4F7566D2" w:rsidP="4F7566D2">
            <w:pPr>
              <w:rPr>
                <w:rFonts w:eastAsiaTheme="minorEastAsia" w:cstheme="minorHAnsi"/>
                <w:lang w:val="nl-NL"/>
              </w:rPr>
            </w:pPr>
            <w:r w:rsidRPr="00DC0DCB">
              <w:rPr>
                <w:rFonts w:eastAsiaTheme="minorEastAsia" w:cstheme="minorHAnsi"/>
                <w:lang w:val="nl-NL"/>
              </w:rPr>
              <w:t>Sensibilisatiecampagne via o.m. website zonderisgezonder; via het maatschappelijke middenveld.</w:t>
            </w:r>
          </w:p>
        </w:tc>
        <w:tc>
          <w:tcPr>
            <w:tcW w:w="4676" w:type="dxa"/>
            <w:tcBorders>
              <w:left w:val="dotted" w:sz="4" w:space="0" w:color="auto"/>
            </w:tcBorders>
            <w:shd w:val="clear" w:color="auto" w:fill="auto"/>
          </w:tcPr>
          <w:p w14:paraId="2B4F5630" w14:textId="6652F02F" w:rsidR="00DF6411" w:rsidRPr="00DC0DCB" w:rsidRDefault="4F7566D2" w:rsidP="4F7566D2">
            <w:pPr>
              <w:rPr>
                <w:rFonts w:eastAsiaTheme="minorEastAsia" w:cstheme="minorHAnsi"/>
                <w:lang w:val="nl-NL"/>
              </w:rPr>
            </w:pPr>
            <w:r w:rsidRPr="00DC0DCB">
              <w:rPr>
                <w:rFonts w:eastAsiaTheme="minorEastAsia" w:cstheme="minorHAnsi"/>
                <w:lang w:val="nl-NL"/>
              </w:rPr>
              <w:t xml:space="preserve">Aantal bezoekers op website </w:t>
            </w:r>
            <w:hyperlink r:id="rId32">
              <w:r w:rsidRPr="00DC0DCB">
                <w:rPr>
                  <w:rStyle w:val="Lienhypertexte"/>
                  <w:rFonts w:eastAsiaTheme="minorEastAsia" w:cstheme="minorHAnsi"/>
                  <w:lang w:val="nl-NL"/>
                </w:rPr>
                <w:t>www.vmm.be/zonderisgezonder</w:t>
              </w:r>
            </w:hyperlink>
            <w:r w:rsidRPr="00DC0DCB">
              <w:rPr>
                <w:rStyle w:val="Lienhypertexte"/>
                <w:rFonts w:eastAsiaTheme="minorEastAsia" w:cstheme="minorHAnsi"/>
                <w:color w:val="000000" w:themeColor="text1"/>
                <w:u w:val="none"/>
                <w:lang w:val="nl-NL"/>
              </w:rPr>
              <w:t>.</w:t>
            </w:r>
          </w:p>
        </w:tc>
      </w:tr>
      <w:tr w:rsidR="00DF6411" w:rsidRPr="00E60B8D" w14:paraId="7579F40C" w14:textId="77777777" w:rsidTr="4F7566D2">
        <w:trPr>
          <w:jc w:val="center"/>
        </w:trPr>
        <w:tc>
          <w:tcPr>
            <w:tcW w:w="913" w:type="dxa"/>
            <w:vMerge/>
            <w:shd w:val="clear" w:color="auto" w:fill="auto"/>
          </w:tcPr>
          <w:p w14:paraId="27A4EC9E" w14:textId="6BE55C3A" w:rsidR="00DF6411" w:rsidRPr="00DC0DCB" w:rsidRDefault="00DF6411" w:rsidP="00DF6411">
            <w:pPr>
              <w:rPr>
                <w:rFonts w:cstheme="minorHAnsi"/>
                <w:lang w:val="nl-NL"/>
              </w:rPr>
            </w:pPr>
          </w:p>
        </w:tc>
        <w:tc>
          <w:tcPr>
            <w:tcW w:w="14485" w:type="dxa"/>
            <w:gridSpan w:val="3"/>
            <w:shd w:val="clear" w:color="auto" w:fill="auto"/>
          </w:tcPr>
          <w:p w14:paraId="2C488744" w14:textId="77777777" w:rsidR="00DF6411" w:rsidRPr="00DC0DCB" w:rsidRDefault="00DF6411" w:rsidP="608D3AC0">
            <w:pPr>
              <w:rPr>
                <w:rFonts w:cstheme="minorHAnsi"/>
                <w:lang w:val="nl-NL"/>
              </w:rPr>
            </w:pPr>
          </w:p>
        </w:tc>
      </w:tr>
      <w:tr w:rsidR="00072B24" w:rsidRPr="00E60B8D" w14:paraId="44084896" w14:textId="77777777" w:rsidTr="4F7566D2">
        <w:trPr>
          <w:trHeight w:val="253"/>
          <w:jc w:val="center"/>
        </w:trPr>
        <w:tc>
          <w:tcPr>
            <w:tcW w:w="913" w:type="dxa"/>
            <w:vMerge w:val="restart"/>
            <w:shd w:val="clear" w:color="auto" w:fill="auto"/>
          </w:tcPr>
          <w:p w14:paraId="2D38799F"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5B18E4B4" w14:textId="2A1BE78A"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310C08FC" w14:textId="77777777" w:rsidR="00072B24"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(zie ook Vla 2.6.14)</w:t>
            </w:r>
          </w:p>
          <w:p w14:paraId="6A9EA239" w14:textId="16BCA387" w:rsidR="00072B24" w:rsidRPr="008D5173" w:rsidRDefault="4F7566D2" w:rsidP="00072B24">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vMerge w:val="restart"/>
            <w:tcBorders>
              <w:right w:val="dotted" w:sz="4" w:space="0" w:color="auto"/>
            </w:tcBorders>
            <w:shd w:val="clear" w:color="auto" w:fill="auto"/>
          </w:tcPr>
          <w:p w14:paraId="62C26043" w14:textId="67DC670C"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Promoten van pesticidenvrij beheer (niet particulier).</w:t>
            </w:r>
          </w:p>
        </w:tc>
        <w:tc>
          <w:tcPr>
            <w:tcW w:w="5133" w:type="dxa"/>
            <w:tcBorders>
              <w:left w:val="dotted" w:sz="4" w:space="0" w:color="auto"/>
              <w:right w:val="dotted" w:sz="4" w:space="0" w:color="auto"/>
            </w:tcBorders>
            <w:shd w:val="clear" w:color="auto" w:fill="auto"/>
          </w:tcPr>
          <w:p w14:paraId="55F3D855" w14:textId="2448BA1F"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(1)Uitgebreide website, aangevuld met beantwoorden van vragen.</w:t>
            </w:r>
          </w:p>
        </w:tc>
        <w:tc>
          <w:tcPr>
            <w:tcW w:w="4676" w:type="dxa"/>
            <w:vMerge w:val="restart"/>
            <w:tcBorders>
              <w:left w:val="dotted" w:sz="4" w:space="0" w:color="auto"/>
            </w:tcBorders>
            <w:shd w:val="clear" w:color="auto" w:fill="auto"/>
          </w:tcPr>
          <w:p w14:paraId="213F24FA"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Jaarlijkse actualisatie van de bestaande webpagina’s.</w:t>
            </w:r>
          </w:p>
          <w:p w14:paraId="0E7A49C3" w14:textId="1C63AAD4" w:rsidR="00072B24" w:rsidRPr="00DC0DCB" w:rsidRDefault="4F7566D2" w:rsidP="4F7566D2">
            <w:pPr>
              <w:rPr>
                <w:rFonts w:eastAsiaTheme="minorEastAsia" w:cstheme="minorHAnsi"/>
                <w:lang w:val="nl-NL"/>
              </w:rPr>
            </w:pPr>
            <w:r w:rsidRPr="00DC0DCB">
              <w:rPr>
                <w:rFonts w:eastAsiaTheme="minorEastAsia" w:cstheme="minorHAnsi"/>
                <w:lang w:val="nl-NL"/>
              </w:rPr>
              <w:t>Aantal workshops/voordrachten/toelichtingen en het aantal deelnemers.</w:t>
            </w:r>
          </w:p>
          <w:p w14:paraId="464E470B" w14:textId="046C8780"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Organisatie van een stakeholdersoverleg: elk jaar.</w:t>
            </w:r>
          </w:p>
        </w:tc>
      </w:tr>
      <w:tr w:rsidR="00072B24" w:rsidRPr="00DC0DCB" w14:paraId="277C4DBF" w14:textId="77777777" w:rsidTr="4F7566D2">
        <w:trPr>
          <w:trHeight w:val="252"/>
          <w:jc w:val="center"/>
        </w:trPr>
        <w:tc>
          <w:tcPr>
            <w:tcW w:w="913" w:type="dxa"/>
            <w:vMerge/>
            <w:shd w:val="clear" w:color="auto" w:fill="auto"/>
          </w:tcPr>
          <w:p w14:paraId="0CD5894C" w14:textId="77777777" w:rsidR="00072B24" w:rsidRPr="00DC0DCB" w:rsidRDefault="00072B24" w:rsidP="00072B24">
            <w:pPr>
              <w:keepNext/>
              <w:keepLines/>
              <w:rPr>
                <w:rFonts w:cstheme="minorHAnsi"/>
                <w:lang w:val="nl-NL"/>
              </w:rPr>
            </w:pPr>
          </w:p>
        </w:tc>
        <w:tc>
          <w:tcPr>
            <w:tcW w:w="4676" w:type="dxa"/>
            <w:vMerge/>
            <w:tcBorders>
              <w:right w:val="dotted" w:sz="4" w:space="0" w:color="auto"/>
            </w:tcBorders>
            <w:shd w:val="clear" w:color="auto" w:fill="auto"/>
          </w:tcPr>
          <w:p w14:paraId="7700E42D" w14:textId="77777777" w:rsidR="00072B24" w:rsidRPr="00DC0DCB" w:rsidRDefault="00072B24" w:rsidP="00072B24">
            <w:pPr>
              <w:keepNext/>
              <w:keepLines/>
              <w:rPr>
                <w:rFonts w:cstheme="minorHAnsi"/>
                <w:lang w:val="nl-NL"/>
              </w:rPr>
            </w:pPr>
          </w:p>
        </w:tc>
        <w:tc>
          <w:tcPr>
            <w:tcW w:w="5133" w:type="dxa"/>
            <w:tcBorders>
              <w:left w:val="dotted" w:sz="4" w:space="0" w:color="auto"/>
              <w:right w:val="dotted" w:sz="4" w:space="0" w:color="auto"/>
            </w:tcBorders>
            <w:shd w:val="clear" w:color="auto" w:fill="auto"/>
          </w:tcPr>
          <w:p w14:paraId="783E7BB2" w14:textId="7C9550EB"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 Geven van gastlessen/ workshops.</w:t>
            </w:r>
          </w:p>
        </w:tc>
        <w:tc>
          <w:tcPr>
            <w:tcW w:w="4676" w:type="dxa"/>
            <w:vMerge/>
            <w:tcBorders>
              <w:left w:val="dotted" w:sz="4" w:space="0" w:color="auto"/>
            </w:tcBorders>
            <w:shd w:val="clear" w:color="auto" w:fill="auto"/>
          </w:tcPr>
          <w:p w14:paraId="101C447E" w14:textId="77777777" w:rsidR="00072B24" w:rsidRPr="00DC0DCB" w:rsidRDefault="00072B24" w:rsidP="00072B24">
            <w:pPr>
              <w:keepNext/>
              <w:keepLines/>
              <w:rPr>
                <w:rFonts w:cstheme="minorHAnsi"/>
                <w:lang w:val="nl-NL"/>
              </w:rPr>
            </w:pPr>
          </w:p>
        </w:tc>
      </w:tr>
      <w:tr w:rsidR="00072B24" w:rsidRPr="00E60B8D" w14:paraId="5A777604" w14:textId="77777777" w:rsidTr="4F7566D2">
        <w:trPr>
          <w:jc w:val="center"/>
        </w:trPr>
        <w:tc>
          <w:tcPr>
            <w:tcW w:w="913" w:type="dxa"/>
            <w:vMerge/>
            <w:shd w:val="clear" w:color="auto" w:fill="auto"/>
          </w:tcPr>
          <w:p w14:paraId="66BF6629" w14:textId="77777777" w:rsidR="00072B24" w:rsidRPr="00DC0DCB" w:rsidRDefault="00072B24" w:rsidP="00072B24">
            <w:pPr>
              <w:keepNext/>
              <w:keepLines/>
              <w:rPr>
                <w:rFonts w:cstheme="minorHAnsi"/>
                <w:lang w:val="nl-NL"/>
              </w:rPr>
            </w:pPr>
          </w:p>
        </w:tc>
        <w:tc>
          <w:tcPr>
            <w:tcW w:w="14485" w:type="dxa"/>
            <w:gridSpan w:val="3"/>
            <w:shd w:val="clear" w:color="auto" w:fill="auto"/>
          </w:tcPr>
          <w:p w14:paraId="57BF2190" w14:textId="076AFF9E" w:rsidR="00072B24"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Openbare besturen en andere terreinbeheerders vinden inspiratie voor het aanpassen van hun bestaande terreinen en voor het beheer van hun domein met het oog op een pesticidenvrij onderhoud. Informatie wordt ontsloten via </w:t>
            </w:r>
            <w:hyperlink r:id="rId33">
              <w:r w:rsidRPr="00DC0DCB">
                <w:rPr>
                  <w:rStyle w:val="Lienhypertexte"/>
                  <w:rFonts w:eastAsiaTheme="minorEastAsia" w:cstheme="minorHAnsi"/>
                  <w:i/>
                  <w:iCs/>
                  <w:lang w:val="nl-NL"/>
                </w:rPr>
                <w:t>www.zonderisgezonder.be</w:t>
              </w:r>
            </w:hyperlink>
            <w:r w:rsidRPr="00DC0DCB">
              <w:rPr>
                <w:rFonts w:eastAsiaTheme="minorEastAsia" w:cstheme="minorHAnsi"/>
                <w:i/>
                <w:iCs/>
                <w:lang w:val="nl-NL"/>
              </w:rPr>
              <w:t xml:space="preserve"> en via workshops, toelichtingen, voordrachten.</w:t>
            </w:r>
          </w:p>
        </w:tc>
      </w:tr>
      <w:tr w:rsidR="00072B24" w:rsidRPr="00E60B8D" w14:paraId="699738C3" w14:textId="77777777" w:rsidTr="4F7566D2">
        <w:trPr>
          <w:jc w:val="center"/>
        </w:trPr>
        <w:tc>
          <w:tcPr>
            <w:tcW w:w="913" w:type="dxa"/>
            <w:vMerge/>
            <w:shd w:val="clear" w:color="auto" w:fill="auto"/>
          </w:tcPr>
          <w:p w14:paraId="33F75617" w14:textId="77777777" w:rsidR="00072B24" w:rsidRPr="00DC0DCB" w:rsidRDefault="00072B24" w:rsidP="00072B24">
            <w:pPr>
              <w:rPr>
                <w:rFonts w:cstheme="minorHAnsi"/>
                <w:lang w:val="nl-NL"/>
              </w:rPr>
            </w:pPr>
          </w:p>
        </w:tc>
        <w:tc>
          <w:tcPr>
            <w:tcW w:w="14485" w:type="dxa"/>
            <w:gridSpan w:val="3"/>
            <w:shd w:val="clear" w:color="auto" w:fill="auto"/>
          </w:tcPr>
          <w:p w14:paraId="32AE73A4" w14:textId="77777777" w:rsidR="00072B24" w:rsidRPr="00DC0DCB" w:rsidRDefault="00072B24" w:rsidP="00072B24">
            <w:pPr>
              <w:rPr>
                <w:rFonts w:cstheme="minorHAnsi"/>
                <w:i/>
                <w:lang w:val="nl-NL"/>
              </w:rPr>
            </w:pPr>
          </w:p>
        </w:tc>
      </w:tr>
      <w:tr w:rsidR="00072B24" w:rsidRPr="00E60B8D" w14:paraId="0E08B18C" w14:textId="77777777" w:rsidTr="4F7566D2">
        <w:trPr>
          <w:jc w:val="center"/>
        </w:trPr>
        <w:tc>
          <w:tcPr>
            <w:tcW w:w="15398" w:type="dxa"/>
            <w:gridSpan w:val="4"/>
            <w:shd w:val="clear" w:color="auto" w:fill="auto"/>
          </w:tcPr>
          <w:p w14:paraId="6969770A" w14:textId="356B02B8" w:rsidR="00072B24" w:rsidRPr="00DC0DCB" w:rsidRDefault="4F7566D2" w:rsidP="4F7566D2">
            <w:pPr>
              <w:widowControl w:val="0"/>
              <w:rPr>
                <w:rFonts w:eastAsiaTheme="minorEastAsia" w:cstheme="minorHAnsi"/>
                <w:lang w:val="nl-NL"/>
              </w:rPr>
            </w:pPr>
            <w:r w:rsidRPr="00DC0DCB">
              <w:rPr>
                <w:rFonts w:eastAsiaTheme="minorEastAsia" w:cstheme="minorHAnsi"/>
                <w:i/>
                <w:iCs/>
                <w:lang w:val="nl-NL"/>
              </w:rPr>
              <w:t>De maatregelen Wal.3.1 en Wal.3.2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en hun updates blijven van toepassing tijdens dit tweede PWRP.</w:t>
            </w:r>
          </w:p>
        </w:tc>
      </w:tr>
      <w:tr w:rsidR="00072B24" w:rsidRPr="00E60B8D" w14:paraId="7F9D8039" w14:textId="77777777" w:rsidTr="4F7566D2">
        <w:trPr>
          <w:jc w:val="center"/>
        </w:trPr>
        <w:tc>
          <w:tcPr>
            <w:tcW w:w="913" w:type="dxa"/>
            <w:vMerge w:val="restart"/>
            <w:shd w:val="clear" w:color="auto" w:fill="auto"/>
          </w:tcPr>
          <w:p w14:paraId="7E900572"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762DF274"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2.3.1</w:t>
            </w:r>
          </w:p>
          <w:p w14:paraId="5BBB38B6" w14:textId="77777777" w:rsidR="00072B24"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(Wal.3.1)</w:t>
            </w:r>
          </w:p>
        </w:tc>
        <w:tc>
          <w:tcPr>
            <w:tcW w:w="4676" w:type="dxa"/>
            <w:tcBorders>
              <w:right w:val="dotted" w:sz="4" w:space="0" w:color="auto"/>
            </w:tcBorders>
            <w:shd w:val="clear" w:color="auto" w:fill="auto"/>
          </w:tcPr>
          <w:p w14:paraId="387B7F9A" w14:textId="00B5C184"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De doelpublieken een plaats aanbieden waar officiële, centrale, neutrale en objectieve informatie beschikbaar is voor iedereen.</w:t>
            </w:r>
          </w:p>
        </w:tc>
        <w:tc>
          <w:tcPr>
            <w:tcW w:w="5133" w:type="dxa"/>
            <w:tcBorders>
              <w:left w:val="dotted" w:sz="4" w:space="0" w:color="auto"/>
              <w:right w:val="dotted" w:sz="4" w:space="0" w:color="auto"/>
            </w:tcBorders>
            <w:shd w:val="clear" w:color="auto" w:fill="auto"/>
          </w:tcPr>
          <w:p w14:paraId="74DAF67B" w14:textId="7EA15A75" w:rsidR="00072B24"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Aan de hand van het SPW-portaal de verschillende spelers die informatie over GBM en biociden verspreiden in kaart brengen, de goede praktijken inventariseren, objectieve informatie geven over de toestand van de kennis van de risico's en de acties van Wallonië en haar partners.</w:t>
            </w:r>
          </w:p>
        </w:tc>
        <w:tc>
          <w:tcPr>
            <w:tcW w:w="4676" w:type="dxa"/>
            <w:tcBorders>
              <w:left w:val="dotted" w:sz="4" w:space="0" w:color="auto"/>
            </w:tcBorders>
            <w:shd w:val="clear" w:color="auto" w:fill="auto"/>
          </w:tcPr>
          <w:p w14:paraId="08C15178" w14:textId="5F74E763" w:rsidR="00072B24" w:rsidRPr="00DC0DCB" w:rsidRDefault="4F7566D2" w:rsidP="4F7566D2">
            <w:pPr>
              <w:keepNext/>
              <w:rPr>
                <w:rFonts w:eastAsiaTheme="minorEastAsia" w:cstheme="minorHAnsi"/>
                <w:lang w:val="nl-NL"/>
              </w:rPr>
            </w:pPr>
            <w:r w:rsidRPr="00DC0DCB">
              <w:rPr>
                <w:rFonts w:eastAsiaTheme="minorEastAsia" w:cstheme="minorHAnsi"/>
                <w:lang w:val="nl-NL"/>
              </w:rPr>
              <w:t>Aantal bezoeken aan de pagina's 'GBM en biociden' op het portaal 'Leefmilieu-Gezondheid'.</w:t>
            </w:r>
          </w:p>
          <w:p w14:paraId="11A4F025" w14:textId="7B5F2189" w:rsidR="00072B24" w:rsidRPr="00DC0DCB" w:rsidRDefault="4F7566D2" w:rsidP="4F7566D2">
            <w:pPr>
              <w:rPr>
                <w:rStyle w:val="Marquedecommentaire"/>
                <w:rFonts w:eastAsiaTheme="minorEastAsia" w:cstheme="minorHAnsi"/>
                <w:lang w:val="nl-NL"/>
              </w:rPr>
            </w:pPr>
            <w:r w:rsidRPr="00DC0DCB">
              <w:rPr>
                <w:rFonts w:eastAsiaTheme="minorEastAsia" w:cstheme="minorHAnsi"/>
                <w:lang w:val="nl-NL"/>
              </w:rPr>
              <w:t>Link tussen het portaal en de partnersites.</w:t>
            </w:r>
          </w:p>
        </w:tc>
      </w:tr>
      <w:tr w:rsidR="00072B24" w:rsidRPr="00E60B8D" w14:paraId="3C783CE6" w14:textId="77777777" w:rsidTr="4F7566D2">
        <w:trPr>
          <w:jc w:val="center"/>
        </w:trPr>
        <w:tc>
          <w:tcPr>
            <w:tcW w:w="913" w:type="dxa"/>
            <w:vMerge/>
            <w:shd w:val="clear" w:color="auto" w:fill="auto"/>
          </w:tcPr>
          <w:p w14:paraId="584D012B" w14:textId="77777777" w:rsidR="00072B24" w:rsidRPr="00DC0DCB" w:rsidRDefault="00072B24" w:rsidP="00367BC7">
            <w:pPr>
              <w:widowControl w:val="0"/>
              <w:rPr>
                <w:rFonts w:cstheme="minorHAnsi"/>
                <w:highlight w:val="yellow"/>
                <w:lang w:val="nl-NL"/>
              </w:rPr>
            </w:pPr>
          </w:p>
        </w:tc>
        <w:tc>
          <w:tcPr>
            <w:tcW w:w="14485" w:type="dxa"/>
            <w:gridSpan w:val="3"/>
            <w:shd w:val="clear" w:color="auto" w:fill="auto"/>
          </w:tcPr>
          <w:p w14:paraId="1D32AF35" w14:textId="77777777" w:rsidR="00072B24" w:rsidRPr="00DC0DCB" w:rsidRDefault="00072B24" w:rsidP="00367BC7">
            <w:pPr>
              <w:widowControl w:val="0"/>
              <w:rPr>
                <w:rFonts w:cstheme="minorHAnsi"/>
                <w:i/>
                <w:lang w:val="nl-NL"/>
              </w:rPr>
            </w:pPr>
          </w:p>
        </w:tc>
      </w:tr>
      <w:tr w:rsidR="00072B24" w:rsidRPr="00DC0DCB" w14:paraId="01FAD62F" w14:textId="77777777" w:rsidTr="4F7566D2">
        <w:trPr>
          <w:jc w:val="center"/>
        </w:trPr>
        <w:tc>
          <w:tcPr>
            <w:tcW w:w="913" w:type="dxa"/>
            <w:shd w:val="clear" w:color="auto" w:fill="auto"/>
          </w:tcPr>
          <w:p w14:paraId="6BC529AE"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lastRenderedPageBreak/>
              <w:t>Wal.</w:t>
            </w:r>
          </w:p>
          <w:p w14:paraId="05DCE828"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06C30866" w14:textId="77777777" w:rsidR="00072B24" w:rsidRPr="00DC0DCB" w:rsidRDefault="4F7566D2" w:rsidP="4F7566D2">
            <w:pPr>
              <w:keepNext/>
              <w:keepLines/>
              <w:rPr>
                <w:rFonts w:eastAsiaTheme="minorEastAsia" w:cstheme="minorHAnsi"/>
                <w:highlight w:val="yellow"/>
                <w:lang w:val="nl-NL"/>
              </w:rPr>
            </w:pPr>
            <w:r w:rsidRPr="00DC0DCB">
              <w:rPr>
                <w:rFonts w:eastAsiaTheme="minorEastAsia" w:cstheme="minorHAnsi"/>
                <w:sz w:val="16"/>
                <w:szCs w:val="16"/>
                <w:lang w:val="nl-NL"/>
              </w:rPr>
              <w:t>(Wal.3.2)</w:t>
            </w:r>
          </w:p>
        </w:tc>
        <w:tc>
          <w:tcPr>
            <w:tcW w:w="4676" w:type="dxa"/>
            <w:tcBorders>
              <w:right w:val="dotted" w:sz="4" w:space="0" w:color="auto"/>
            </w:tcBorders>
            <w:shd w:val="clear" w:color="auto" w:fill="auto"/>
          </w:tcPr>
          <w:p w14:paraId="0325D792" w14:textId="0A247B7A"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Een gestructureerde, actieve en permanente communicatie ontwikkelen om te informeren en te sensibiliseren over het risico en de alternatieven voor de verschillende doelpublieken.</w:t>
            </w:r>
          </w:p>
        </w:tc>
        <w:tc>
          <w:tcPr>
            <w:tcW w:w="5133" w:type="dxa"/>
            <w:tcBorders>
              <w:left w:val="dotted" w:sz="4" w:space="0" w:color="auto"/>
              <w:right w:val="dotted" w:sz="4" w:space="0" w:color="auto"/>
            </w:tcBorders>
            <w:shd w:val="clear" w:color="auto" w:fill="auto"/>
          </w:tcPr>
          <w:p w14:paraId="5DCBBD73" w14:textId="6C75A9F5" w:rsidR="00072B24"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Het netwerk voor het verdelen van informatie evalueren, structureren en coördineren naar de particulieren en de professionals. De bestaande informatie- en opleidingstools zullen aangevuld of bijgewerkt worden om zo de doelstellingen voor het informeren over de risico's, het promoten van de alternatieve technieken, het verminderen van het gebruik van GBM en biociden en het veranderen van de percepties toe te voegen. Het verwerken van de informatieaanvragen van de leden van het netwerk zal gecoördineerd en indien nodig aangepast worden. Een uniek en gratis oproepnummer zal gecreëerd worden om de vragen van professionals en particulieren te verzamelen en door te geven aan de betrokken diensten naargelang het onderwerp en/of het publiek in kwestie.</w:t>
            </w:r>
          </w:p>
        </w:tc>
        <w:tc>
          <w:tcPr>
            <w:tcW w:w="4676" w:type="dxa"/>
            <w:tcBorders>
              <w:left w:val="dotted" w:sz="4" w:space="0" w:color="auto"/>
            </w:tcBorders>
            <w:shd w:val="clear" w:color="auto" w:fill="auto"/>
          </w:tcPr>
          <w:p w14:paraId="6C2FD492" w14:textId="096A2A35"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Communicatieplan.</w:t>
            </w:r>
          </w:p>
        </w:tc>
      </w:tr>
    </w:tbl>
    <w:p w14:paraId="2474ACBD" w14:textId="2CFF62C4" w:rsidR="007B05C4" w:rsidRPr="000A3782" w:rsidRDefault="007B05C4" w:rsidP="4F7566D2">
      <w:pPr>
        <w:pStyle w:val="Titre3"/>
        <w:rPr>
          <w:lang w:val="nl-NL"/>
        </w:rPr>
      </w:pPr>
      <w:bookmarkStart w:id="46" w:name="_Toc468711135"/>
      <w:bookmarkStart w:id="47" w:name="_Toc472068598"/>
      <w:bookmarkStart w:id="48" w:name="_Toc474328549"/>
      <w:r w:rsidRPr="000A3782">
        <w:rPr>
          <w:lang w:val="nl-NL"/>
        </w:rPr>
        <w:t>Systemen ontwikkelen voor het verzamelen van informatie over gevallen van vergiftiging</w:t>
      </w:r>
      <w:bookmarkEnd w:id="46"/>
      <w:bookmarkEnd w:id="47"/>
      <w:bookmarkEnd w:id="48"/>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2B0E27" w:rsidRPr="00DC0DCB" w14:paraId="7A7296D5" w14:textId="77777777" w:rsidTr="4F7566D2">
        <w:trPr>
          <w:tblHeader/>
          <w:jc w:val="center"/>
        </w:trPr>
        <w:tc>
          <w:tcPr>
            <w:tcW w:w="913" w:type="dxa"/>
            <w:tcBorders>
              <w:top w:val="nil"/>
              <w:left w:val="nil"/>
              <w:bottom w:val="nil"/>
              <w:right w:val="nil"/>
            </w:tcBorders>
            <w:shd w:val="clear" w:color="auto" w:fill="D1E8FF"/>
          </w:tcPr>
          <w:p w14:paraId="02E817D8" w14:textId="0719FA06"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tcBorders>
              <w:top w:val="nil"/>
              <w:left w:val="nil"/>
              <w:bottom w:val="nil"/>
              <w:right w:val="nil"/>
            </w:tcBorders>
            <w:shd w:val="clear" w:color="auto" w:fill="D1E8FF"/>
          </w:tcPr>
          <w:p w14:paraId="1CE767DA" w14:textId="6CE9D446"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tcBorders>
              <w:top w:val="nil"/>
              <w:left w:val="nil"/>
              <w:bottom w:val="nil"/>
              <w:right w:val="nil"/>
            </w:tcBorders>
            <w:shd w:val="clear" w:color="auto" w:fill="D1E8FF"/>
          </w:tcPr>
          <w:p w14:paraId="7487DA61" w14:textId="7AA4A381"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tcBorders>
              <w:top w:val="nil"/>
              <w:left w:val="nil"/>
              <w:bottom w:val="nil"/>
              <w:right w:val="nil"/>
            </w:tcBorders>
            <w:shd w:val="clear" w:color="auto" w:fill="D1E8FF"/>
          </w:tcPr>
          <w:p w14:paraId="1AD1B752" w14:textId="56572877" w:rsidR="002B0E27" w:rsidRPr="00DC0DCB" w:rsidRDefault="4F7566D2" w:rsidP="4F7566D2">
            <w:pPr>
              <w:rPr>
                <w:rFonts w:eastAsiaTheme="minorEastAsia" w:cstheme="minorHAnsi"/>
                <w:lang w:val="nl-NL"/>
              </w:rPr>
            </w:pPr>
            <w:r w:rsidRPr="00DC0DCB">
              <w:rPr>
                <w:rFonts w:eastAsiaTheme="minorEastAsia" w:cstheme="minorHAnsi"/>
                <w:lang w:val="nl-NL"/>
              </w:rPr>
              <w:t>KFS</w:t>
            </w:r>
          </w:p>
        </w:tc>
      </w:tr>
      <w:tr w:rsidR="002B0E27" w:rsidRPr="00DC0DCB" w14:paraId="7039256C" w14:textId="77777777" w:rsidTr="4F7566D2">
        <w:trPr>
          <w:jc w:val="center"/>
        </w:trPr>
        <w:tc>
          <w:tcPr>
            <w:tcW w:w="913" w:type="dxa"/>
            <w:vMerge w:val="restart"/>
            <w:tcBorders>
              <w:top w:val="nil"/>
              <w:left w:val="nil"/>
              <w:bottom w:val="nil"/>
              <w:right w:val="nil"/>
            </w:tcBorders>
          </w:tcPr>
          <w:p w14:paraId="1911659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4B73F1CE"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2.3.3</w:t>
            </w:r>
          </w:p>
          <w:p w14:paraId="3A104766" w14:textId="77777777" w:rsidR="002B0E27" w:rsidRPr="00DC0DCB" w:rsidRDefault="00D77963"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8FEC8C" w14:textId="7FD2A57E" w:rsidR="002B0E27" w:rsidRPr="00DC0DCB" w:rsidRDefault="4F7566D2" w:rsidP="4F7566D2">
            <w:pPr>
              <w:rPr>
                <w:rFonts w:eastAsiaTheme="minorEastAsia" w:cstheme="minorHAnsi"/>
                <w:lang w:val="nl-NL"/>
              </w:rPr>
            </w:pPr>
            <w:r w:rsidRPr="00DC0DCB">
              <w:rPr>
                <w:rFonts w:eastAsiaTheme="minorEastAsia" w:cstheme="minorHAnsi"/>
                <w:lang w:val="nl-NL"/>
              </w:rPr>
              <w:t>Opvolging van acute vergiftiging van amateurgebruikers.</w:t>
            </w:r>
          </w:p>
        </w:tc>
        <w:tc>
          <w:tcPr>
            <w:tcW w:w="5133" w:type="dxa"/>
            <w:tcBorders>
              <w:top w:val="nil"/>
              <w:left w:val="dotted" w:sz="4" w:space="0" w:color="auto"/>
              <w:bottom w:val="nil"/>
              <w:right w:val="dotted" w:sz="4" w:space="0" w:color="auto"/>
            </w:tcBorders>
          </w:tcPr>
          <w:p w14:paraId="35727E31" w14:textId="7B664D1C"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Toxicovigilantieschema. Tweejaarlijks follow-uprapport.</w:t>
            </w:r>
          </w:p>
        </w:tc>
        <w:tc>
          <w:tcPr>
            <w:tcW w:w="4676" w:type="dxa"/>
            <w:tcBorders>
              <w:top w:val="nil"/>
              <w:left w:val="dotted" w:sz="4" w:space="0" w:color="auto"/>
              <w:bottom w:val="nil"/>
              <w:right w:val="nil"/>
            </w:tcBorders>
          </w:tcPr>
          <w:p w14:paraId="045FF4A6" w14:textId="0A159E79"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Tweejaarlijks follow-uprapport.</w:t>
            </w:r>
          </w:p>
        </w:tc>
      </w:tr>
      <w:tr w:rsidR="002B0E27" w:rsidRPr="00DC0DCB" w14:paraId="6CB1B0B2" w14:textId="77777777" w:rsidTr="4F7566D2">
        <w:trPr>
          <w:jc w:val="center"/>
        </w:trPr>
        <w:tc>
          <w:tcPr>
            <w:tcW w:w="913" w:type="dxa"/>
            <w:vMerge/>
            <w:tcBorders>
              <w:top w:val="nil"/>
              <w:left w:val="nil"/>
              <w:bottom w:val="nil"/>
              <w:right w:val="nil"/>
            </w:tcBorders>
          </w:tcPr>
          <w:p w14:paraId="5B5D8503"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2DC4A9C5" w14:textId="2E2C7641" w:rsidR="002B0E27" w:rsidRPr="00DC0DCB" w:rsidRDefault="4F7566D2" w:rsidP="4F7566D2">
            <w:pPr>
              <w:outlineLvl w:val="7"/>
              <w:rPr>
                <w:rFonts w:eastAsiaTheme="minorEastAsia" w:cstheme="minorHAnsi"/>
                <w:i/>
                <w:iCs/>
                <w:lang w:val="nl-NL"/>
              </w:rPr>
            </w:pPr>
            <w:r w:rsidRPr="00DC0DCB">
              <w:rPr>
                <w:rFonts w:eastAsiaTheme="minorEastAsia" w:cstheme="minorHAnsi"/>
                <w:i/>
                <w:iCs/>
                <w:lang w:val="nl-NL"/>
              </w:rPr>
              <w:t>Het toxicovigilantieschema maakt het mogelijk om de ernstige oproepen aan het Antigifcentrum te analyseren en op te volgen. Mits de persoon in kwestie daarmee instemt, mag de overheid bij de follow-up op de hoogte worden gebracht van de belangrijkste gevallen van acute intoxicatie. Indien relevant worden er acties (bewustmakingscampagne, controles...) ondernomen door de overheden. Het toxicovigilantieschema zal om de twee jaar worden herhaald.</w:t>
            </w:r>
          </w:p>
        </w:tc>
      </w:tr>
      <w:tr w:rsidR="002B0E27" w:rsidRPr="00DC0DCB" w14:paraId="356BCC40" w14:textId="77777777" w:rsidTr="4F7566D2">
        <w:trPr>
          <w:jc w:val="center"/>
        </w:trPr>
        <w:tc>
          <w:tcPr>
            <w:tcW w:w="913" w:type="dxa"/>
            <w:vMerge/>
            <w:tcBorders>
              <w:top w:val="nil"/>
              <w:left w:val="nil"/>
              <w:bottom w:val="nil"/>
              <w:right w:val="nil"/>
            </w:tcBorders>
          </w:tcPr>
          <w:p w14:paraId="77D49D76"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32A9C15D" w14:textId="77777777" w:rsidR="002B0E27" w:rsidRPr="00DC0DCB" w:rsidRDefault="002B0E27" w:rsidP="002B0E27">
            <w:pPr>
              <w:outlineLvl w:val="7"/>
              <w:rPr>
                <w:rFonts w:cstheme="minorHAnsi"/>
                <w:i/>
                <w:lang w:val="nl-NL"/>
              </w:rPr>
            </w:pPr>
          </w:p>
        </w:tc>
      </w:tr>
      <w:tr w:rsidR="002B0E27" w:rsidRPr="00E60B8D" w14:paraId="2A7CFCDF" w14:textId="77777777" w:rsidTr="4F7566D2">
        <w:trPr>
          <w:jc w:val="center"/>
        </w:trPr>
        <w:tc>
          <w:tcPr>
            <w:tcW w:w="913" w:type="dxa"/>
            <w:vMerge w:val="restart"/>
            <w:tcBorders>
              <w:top w:val="nil"/>
              <w:left w:val="nil"/>
              <w:bottom w:val="nil"/>
              <w:right w:val="nil"/>
            </w:tcBorders>
          </w:tcPr>
          <w:p w14:paraId="03878753"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015F26F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2.3.4</w:t>
            </w:r>
          </w:p>
          <w:p w14:paraId="3A67755A" w14:textId="77777777" w:rsidR="002B0E27" w:rsidRPr="00DC0DCB" w:rsidRDefault="00D77963"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E0DD570" w14:textId="7B675454" w:rsidR="002B0E27" w:rsidRPr="00DC0DCB" w:rsidRDefault="4F7566D2" w:rsidP="4F7566D2">
            <w:pPr>
              <w:rPr>
                <w:rFonts w:eastAsiaTheme="minorEastAsia" w:cstheme="minorHAnsi"/>
                <w:lang w:val="nl-NL"/>
              </w:rPr>
            </w:pPr>
            <w:r w:rsidRPr="00DC0DCB">
              <w:rPr>
                <w:rFonts w:eastAsiaTheme="minorEastAsia" w:cstheme="minorHAnsi"/>
                <w:lang w:val="nl-NL"/>
              </w:rPr>
              <w:t>Opvolging van gevallen van acute &amp; chronische intoxicatie van professionele gebruikers.</w:t>
            </w:r>
          </w:p>
        </w:tc>
        <w:tc>
          <w:tcPr>
            <w:tcW w:w="5133" w:type="dxa"/>
            <w:tcBorders>
              <w:top w:val="nil"/>
              <w:left w:val="dotted" w:sz="4" w:space="0" w:color="auto"/>
              <w:bottom w:val="nil"/>
              <w:right w:val="dotted" w:sz="4" w:space="0" w:color="auto"/>
            </w:tcBorders>
          </w:tcPr>
          <w:p w14:paraId="63C20386" w14:textId="4896F810"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Invoering van een wetenschappelijke monitoring.</w:t>
            </w:r>
          </w:p>
        </w:tc>
        <w:tc>
          <w:tcPr>
            <w:tcW w:w="4676" w:type="dxa"/>
            <w:tcBorders>
              <w:top w:val="nil"/>
              <w:left w:val="dotted" w:sz="4" w:space="0" w:color="auto"/>
              <w:bottom w:val="nil"/>
              <w:right w:val="nil"/>
            </w:tcBorders>
          </w:tcPr>
          <w:p w14:paraId="250E23B7" w14:textId="0DB471F0"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Jaarverslag en publicatie op de website Fytoweb.</w:t>
            </w:r>
          </w:p>
        </w:tc>
      </w:tr>
      <w:tr w:rsidR="002B0E27" w:rsidRPr="00E60B8D" w14:paraId="5F525CFC" w14:textId="77777777" w:rsidTr="4F7566D2">
        <w:trPr>
          <w:jc w:val="center"/>
        </w:trPr>
        <w:tc>
          <w:tcPr>
            <w:tcW w:w="913" w:type="dxa"/>
            <w:vMerge/>
            <w:tcBorders>
              <w:top w:val="nil"/>
              <w:left w:val="nil"/>
              <w:bottom w:val="nil"/>
              <w:right w:val="nil"/>
            </w:tcBorders>
          </w:tcPr>
          <w:p w14:paraId="17FDC53D"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7D8480E9" w14:textId="004D322F" w:rsidR="002B0E27" w:rsidRPr="00DC0DCB" w:rsidRDefault="4F7566D2" w:rsidP="4F7566D2">
            <w:pPr>
              <w:outlineLvl w:val="7"/>
              <w:rPr>
                <w:rFonts w:eastAsiaTheme="minorEastAsia" w:cstheme="minorHAnsi"/>
                <w:i/>
                <w:iCs/>
                <w:lang w:val="nl-NL"/>
              </w:rPr>
            </w:pPr>
            <w:r w:rsidRPr="00DC0DCB">
              <w:rPr>
                <w:rFonts w:eastAsiaTheme="minorEastAsia" w:cstheme="minorHAnsi"/>
                <w:i/>
                <w:iCs/>
                <w:lang w:val="nl-NL"/>
              </w:rPr>
              <w:t>Er wordt een monitoring uitgevoerd van de wetenschappelijke ontwikkelingen in verband met deze materie (regelmatige blootstelling, meervoudige risico’s, beroepsschade, enz.).</w:t>
            </w:r>
          </w:p>
        </w:tc>
      </w:tr>
      <w:tr w:rsidR="002B0E27" w:rsidRPr="00E60B8D" w14:paraId="4D84B842" w14:textId="77777777" w:rsidTr="4F7566D2">
        <w:trPr>
          <w:jc w:val="center"/>
        </w:trPr>
        <w:tc>
          <w:tcPr>
            <w:tcW w:w="913" w:type="dxa"/>
            <w:vMerge/>
            <w:tcBorders>
              <w:top w:val="nil"/>
              <w:left w:val="nil"/>
              <w:bottom w:val="nil"/>
              <w:right w:val="nil"/>
            </w:tcBorders>
          </w:tcPr>
          <w:p w14:paraId="75C61093"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4A76E039" w14:textId="77777777" w:rsidR="002B0E27" w:rsidRPr="00DC0DCB" w:rsidRDefault="002B0E27" w:rsidP="002B0E27">
            <w:pPr>
              <w:outlineLvl w:val="7"/>
              <w:rPr>
                <w:rFonts w:cstheme="minorHAnsi"/>
                <w:i/>
                <w:lang w:val="nl-NL"/>
              </w:rPr>
            </w:pPr>
          </w:p>
        </w:tc>
      </w:tr>
      <w:tr w:rsidR="002B0E27" w:rsidRPr="00E60B8D" w14:paraId="309063E7" w14:textId="77777777" w:rsidTr="4F7566D2">
        <w:trPr>
          <w:jc w:val="center"/>
        </w:trPr>
        <w:tc>
          <w:tcPr>
            <w:tcW w:w="913" w:type="dxa"/>
            <w:vMerge w:val="restart"/>
            <w:tcBorders>
              <w:top w:val="nil"/>
              <w:left w:val="nil"/>
              <w:bottom w:val="nil"/>
              <w:right w:val="nil"/>
            </w:tcBorders>
          </w:tcPr>
          <w:p w14:paraId="779D95BD"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lastRenderedPageBreak/>
              <w:t>Fed.</w:t>
            </w:r>
          </w:p>
          <w:p w14:paraId="738664B9"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2.3.5</w:t>
            </w:r>
          </w:p>
          <w:p w14:paraId="05D31129" w14:textId="77777777" w:rsidR="002B0E27" w:rsidRPr="00DC0DCB" w:rsidRDefault="00D77963" w:rsidP="00367BC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D46006E" w14:textId="54687661"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Verzamelen en publiceren van informatie over blootstelling &amp; risico’s voor consumenten van fruit en groenten.</w:t>
            </w:r>
          </w:p>
        </w:tc>
        <w:tc>
          <w:tcPr>
            <w:tcW w:w="5133" w:type="dxa"/>
            <w:tcBorders>
              <w:top w:val="nil"/>
              <w:left w:val="dotted" w:sz="4" w:space="0" w:color="auto"/>
              <w:bottom w:val="nil"/>
              <w:right w:val="dotted" w:sz="4" w:space="0" w:color="auto"/>
            </w:tcBorders>
          </w:tcPr>
          <w:p w14:paraId="627F9AAE" w14:textId="33E5A3AF"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Analyse van de resultaten van de residumonitoring om te bepalen of gebruikers veilig zijn voor blootstelling aan GBM. Wanneer beschikbaar, zullen de modellen voor gecumuleerde risico’s worden getest op deze resultaten.</w:t>
            </w:r>
          </w:p>
        </w:tc>
        <w:tc>
          <w:tcPr>
            <w:tcW w:w="4676" w:type="dxa"/>
            <w:tcBorders>
              <w:top w:val="nil"/>
              <w:left w:val="dotted" w:sz="4" w:space="0" w:color="auto"/>
              <w:bottom w:val="nil"/>
              <w:right w:val="nil"/>
            </w:tcBorders>
          </w:tcPr>
          <w:p w14:paraId="545DE112" w14:textId="0A812954"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De evaluatie publiceren om de 4 à 5 jaar.</w:t>
            </w:r>
          </w:p>
        </w:tc>
      </w:tr>
      <w:tr w:rsidR="002B0E27" w:rsidRPr="00DC0DCB" w14:paraId="18CC5A47" w14:textId="77777777" w:rsidTr="4F7566D2">
        <w:trPr>
          <w:jc w:val="center"/>
        </w:trPr>
        <w:tc>
          <w:tcPr>
            <w:tcW w:w="913" w:type="dxa"/>
            <w:vMerge/>
            <w:tcBorders>
              <w:top w:val="nil"/>
              <w:left w:val="nil"/>
              <w:bottom w:val="nil"/>
              <w:right w:val="nil"/>
            </w:tcBorders>
          </w:tcPr>
          <w:p w14:paraId="2E557221" w14:textId="77777777" w:rsidR="002B0E27" w:rsidRPr="00DC0DCB" w:rsidRDefault="002B0E27" w:rsidP="00367BC7">
            <w:pPr>
              <w:keepNext/>
              <w:keepLines/>
              <w:rPr>
                <w:rFonts w:cstheme="minorHAnsi"/>
                <w:lang w:val="nl-NL"/>
              </w:rPr>
            </w:pPr>
          </w:p>
        </w:tc>
        <w:tc>
          <w:tcPr>
            <w:tcW w:w="14485" w:type="dxa"/>
            <w:gridSpan w:val="3"/>
            <w:tcBorders>
              <w:top w:val="nil"/>
              <w:left w:val="nil"/>
              <w:bottom w:val="nil"/>
              <w:right w:val="nil"/>
            </w:tcBorders>
          </w:tcPr>
          <w:p w14:paraId="1F083455" w14:textId="0F2C9F32" w:rsidR="002B0E27" w:rsidRPr="00DC0DCB" w:rsidRDefault="4F7566D2" w:rsidP="4F7566D2">
            <w:pPr>
              <w:keepNext/>
              <w:keepLines/>
              <w:outlineLvl w:val="7"/>
              <w:rPr>
                <w:rFonts w:eastAsiaTheme="minorEastAsia" w:cstheme="minorHAnsi"/>
                <w:i/>
                <w:iCs/>
                <w:lang w:val="nl-NL"/>
              </w:rPr>
            </w:pPr>
            <w:r w:rsidRPr="00DC0DCB">
              <w:rPr>
                <w:rFonts w:eastAsiaTheme="minorEastAsia" w:cstheme="minorHAnsi"/>
                <w:i/>
                <w:iCs/>
                <w:lang w:val="nl-NL"/>
              </w:rPr>
              <w:t xml:space="preserve">De methode die werd ontwikkeld in het vorige FRPP en PRPB wordt op regelmatige basis geïmplementeerd om een beoordeling te maken van de risico’s voor consumenten van fruit en groenten op de Belgische markt. </w:t>
            </w:r>
            <w:hyperlink r:id="rId34">
              <w:r w:rsidRPr="00DC0DCB">
                <w:rPr>
                  <w:rStyle w:val="Lienhypertexte"/>
                  <w:rFonts w:eastAsiaTheme="minorEastAsia" w:cstheme="minorHAnsi"/>
                  <w:i/>
                  <w:iCs/>
                  <w:lang w:val="nl-NL"/>
                </w:rPr>
                <w:t>(meer informatie)</w:t>
              </w:r>
            </w:hyperlink>
          </w:p>
        </w:tc>
      </w:tr>
      <w:tr w:rsidR="002B0E27" w:rsidRPr="00DC0DCB" w14:paraId="439FB965" w14:textId="77777777" w:rsidTr="4F7566D2">
        <w:trPr>
          <w:jc w:val="center"/>
        </w:trPr>
        <w:tc>
          <w:tcPr>
            <w:tcW w:w="913" w:type="dxa"/>
            <w:vMerge/>
            <w:tcBorders>
              <w:top w:val="nil"/>
              <w:left w:val="nil"/>
              <w:bottom w:val="nil"/>
              <w:right w:val="nil"/>
            </w:tcBorders>
          </w:tcPr>
          <w:p w14:paraId="72B00E83" w14:textId="77777777" w:rsidR="002B0E27" w:rsidRPr="00DC0DCB" w:rsidRDefault="002B0E27" w:rsidP="00367BC7">
            <w:pPr>
              <w:keepNext/>
              <w:keepLines/>
              <w:rPr>
                <w:rFonts w:cstheme="minorHAnsi"/>
                <w:lang w:val="nl-NL"/>
              </w:rPr>
            </w:pPr>
          </w:p>
        </w:tc>
        <w:tc>
          <w:tcPr>
            <w:tcW w:w="14485" w:type="dxa"/>
            <w:gridSpan w:val="3"/>
            <w:tcBorders>
              <w:top w:val="nil"/>
              <w:left w:val="nil"/>
              <w:bottom w:val="nil"/>
              <w:right w:val="nil"/>
            </w:tcBorders>
          </w:tcPr>
          <w:p w14:paraId="6729A4AF" w14:textId="77777777" w:rsidR="002B0E27" w:rsidRPr="00DC0DCB" w:rsidRDefault="002B0E27" w:rsidP="00367BC7">
            <w:pPr>
              <w:keepNext/>
              <w:keepLines/>
              <w:outlineLvl w:val="7"/>
              <w:rPr>
                <w:rFonts w:cstheme="minorHAnsi"/>
                <w:i/>
                <w:lang w:val="nl-NL"/>
              </w:rPr>
            </w:pPr>
          </w:p>
        </w:tc>
      </w:tr>
      <w:tr w:rsidR="002B0E27" w:rsidRPr="00E60B8D" w14:paraId="28E186DC" w14:textId="77777777" w:rsidTr="4F7566D2">
        <w:trPr>
          <w:jc w:val="center"/>
        </w:trPr>
        <w:tc>
          <w:tcPr>
            <w:tcW w:w="15398" w:type="dxa"/>
            <w:gridSpan w:val="4"/>
            <w:tcBorders>
              <w:top w:val="nil"/>
              <w:left w:val="nil"/>
              <w:bottom w:val="nil"/>
              <w:right w:val="nil"/>
            </w:tcBorders>
          </w:tcPr>
          <w:p w14:paraId="61984024" w14:textId="4D413298" w:rsidR="002B0E27" w:rsidRPr="00DC0DCB" w:rsidRDefault="4F7566D2" w:rsidP="4F7566D2">
            <w:pPr>
              <w:outlineLvl w:val="7"/>
              <w:rPr>
                <w:rFonts w:eastAsiaTheme="minorEastAsia" w:cstheme="minorHAnsi"/>
                <w:lang w:val="nl-NL"/>
              </w:rPr>
            </w:pPr>
            <w:r w:rsidRPr="00DC0DCB">
              <w:rPr>
                <w:rFonts w:eastAsiaTheme="minorEastAsia" w:cstheme="minorHAnsi"/>
                <w:i/>
                <w:iCs/>
                <w:lang w:val="nl-NL"/>
              </w:rPr>
              <w:t>De maatregelen Wal.4.1 en Wal.4.2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en hun updates blijven van toepassing tijdens dit tweede PWRP.</w:t>
            </w:r>
          </w:p>
        </w:tc>
      </w:tr>
      <w:tr w:rsidR="002B0E27" w:rsidRPr="00E60B8D" w14:paraId="5305401E" w14:textId="77777777" w:rsidTr="4F7566D2">
        <w:trPr>
          <w:jc w:val="center"/>
        </w:trPr>
        <w:tc>
          <w:tcPr>
            <w:tcW w:w="913" w:type="dxa"/>
            <w:tcBorders>
              <w:top w:val="nil"/>
              <w:left w:val="nil"/>
              <w:bottom w:val="nil"/>
              <w:right w:val="nil"/>
            </w:tcBorders>
          </w:tcPr>
          <w:p w14:paraId="6EFF8155"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5B118ACB"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2.3.3</w:t>
            </w:r>
          </w:p>
          <w:p w14:paraId="4B0683C2"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(Wal.4.1)</w:t>
            </w:r>
          </w:p>
        </w:tc>
        <w:tc>
          <w:tcPr>
            <w:tcW w:w="4676" w:type="dxa"/>
            <w:tcBorders>
              <w:top w:val="nil"/>
              <w:left w:val="nil"/>
              <w:bottom w:val="nil"/>
              <w:right w:val="dotted" w:sz="4" w:space="0" w:color="auto"/>
            </w:tcBorders>
          </w:tcPr>
          <w:p w14:paraId="53F98689" w14:textId="66F30257" w:rsidR="002B0E27" w:rsidRPr="00DC0DCB" w:rsidRDefault="4F7566D2" w:rsidP="4F7566D2">
            <w:pPr>
              <w:rPr>
                <w:rFonts w:eastAsiaTheme="minorEastAsia" w:cstheme="minorHAnsi"/>
                <w:lang w:val="nl-NL"/>
              </w:rPr>
            </w:pPr>
            <w:r w:rsidRPr="00DC0DCB">
              <w:rPr>
                <w:rFonts w:eastAsiaTheme="minorEastAsia" w:cstheme="minorHAnsi"/>
                <w:lang w:val="nl-NL"/>
              </w:rPr>
              <w:t>Ontwikkelen van kennis met betrekking tot de externe/interne blootstelling van groepen die risico lopen door hun beroepsactiviteiten, de beroepsactiviteiten van hun familie en hun levensomgeving en de chronische effecten van deze blootstellingen.</w:t>
            </w:r>
          </w:p>
        </w:tc>
        <w:tc>
          <w:tcPr>
            <w:tcW w:w="5133" w:type="dxa"/>
            <w:tcBorders>
              <w:top w:val="nil"/>
              <w:left w:val="dotted" w:sz="4" w:space="0" w:color="auto"/>
              <w:bottom w:val="nil"/>
              <w:right w:val="dotted" w:sz="4" w:space="0" w:color="auto"/>
            </w:tcBorders>
          </w:tcPr>
          <w:p w14:paraId="29896FEE" w14:textId="13ADA28B" w:rsidR="00DE2F50" w:rsidRPr="00DC0DCB" w:rsidRDefault="4F7566D2" w:rsidP="4F7566D2">
            <w:pPr>
              <w:rPr>
                <w:rFonts w:eastAsiaTheme="minorEastAsia" w:cstheme="minorHAnsi"/>
                <w:lang w:val="nl-NL"/>
              </w:rPr>
            </w:pPr>
            <w:r w:rsidRPr="00DC0DCB">
              <w:rPr>
                <w:rFonts w:eastAsiaTheme="minorEastAsia" w:cstheme="minorHAnsi"/>
                <w:lang w:val="nl-NL"/>
              </w:rPr>
              <w:t xml:space="preserve">De Permanente Cel Leefmilieu-Gezondheid zal de rol van gezondheidsbewaker opnemen door de wetenschappelijke studies die gepubliceerd worden in erkende tijdschriften te bundelen om de kennis van Wallonië in de materie te ontwikkelen. Dit tweejaarlijks rapport zal een analyse omvatten en zal gecoördineerd worden door de Permanente Cel Leefmilieu-Gezondheid. </w:t>
            </w:r>
          </w:p>
          <w:p w14:paraId="0EF23DC6" w14:textId="1897D534" w:rsidR="002B0E27" w:rsidRPr="00DC0DCB" w:rsidRDefault="4F7566D2" w:rsidP="4F7566D2">
            <w:pPr>
              <w:outlineLvl w:val="7"/>
              <w:rPr>
                <w:rFonts w:eastAsiaTheme="minorEastAsia" w:cstheme="minorHAnsi"/>
                <w:sz w:val="18"/>
                <w:szCs w:val="18"/>
                <w:lang w:val="nl-NL"/>
              </w:rPr>
            </w:pPr>
            <w:r w:rsidRPr="00DC0DCB">
              <w:rPr>
                <w:rFonts w:eastAsiaTheme="minorEastAsia" w:cstheme="minorHAnsi"/>
                <w:lang w:val="nl-NL"/>
              </w:rPr>
              <w:t>In het kader van de werken van de CIMES zal Wallonië via de nationale Cel Leefmilieu-Gezondheid de haalbaarheid van een wetenschappelijke studie over het onderwerp onderzoeken.</w:t>
            </w:r>
          </w:p>
        </w:tc>
        <w:tc>
          <w:tcPr>
            <w:tcW w:w="4676" w:type="dxa"/>
            <w:tcBorders>
              <w:top w:val="nil"/>
              <w:left w:val="dotted" w:sz="4" w:space="0" w:color="auto"/>
              <w:bottom w:val="nil"/>
              <w:right w:val="nil"/>
            </w:tcBorders>
          </w:tcPr>
          <w:p w14:paraId="1C3181E9" w14:textId="77777777" w:rsidR="00DE2F50" w:rsidRPr="00DC0DCB" w:rsidRDefault="4F7566D2" w:rsidP="4F7566D2">
            <w:pPr>
              <w:rPr>
                <w:rFonts w:eastAsiaTheme="minorEastAsia" w:cstheme="minorHAnsi"/>
                <w:lang w:val="nl-NL"/>
              </w:rPr>
            </w:pPr>
            <w:r w:rsidRPr="00DC0DCB">
              <w:rPr>
                <w:rFonts w:eastAsiaTheme="minorEastAsia" w:cstheme="minorHAnsi"/>
                <w:lang w:val="nl-NL"/>
              </w:rPr>
              <w:t>Update van het verzamelen.</w:t>
            </w:r>
          </w:p>
          <w:p w14:paraId="5A8247B1" w14:textId="68D8174F"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Staat van vordering van de werken van CIMES.</w:t>
            </w:r>
          </w:p>
        </w:tc>
      </w:tr>
      <w:tr w:rsidR="0068524D" w:rsidRPr="00E60B8D" w14:paraId="04CC0426" w14:textId="77777777" w:rsidTr="4F7566D2">
        <w:trPr>
          <w:jc w:val="center"/>
        </w:trPr>
        <w:tc>
          <w:tcPr>
            <w:tcW w:w="15398" w:type="dxa"/>
            <w:gridSpan w:val="4"/>
            <w:tcBorders>
              <w:top w:val="nil"/>
              <w:left w:val="nil"/>
              <w:bottom w:val="nil"/>
              <w:right w:val="nil"/>
            </w:tcBorders>
          </w:tcPr>
          <w:p w14:paraId="4EB159BA" w14:textId="18980D49" w:rsidR="0068524D" w:rsidRPr="00DC0DCB" w:rsidRDefault="0068524D" w:rsidP="6A0ABFAC">
            <w:pPr>
              <w:rPr>
                <w:rFonts w:cstheme="minorHAnsi"/>
                <w:lang w:val="nl-NL"/>
              </w:rPr>
            </w:pPr>
          </w:p>
        </w:tc>
      </w:tr>
      <w:tr w:rsidR="002B0E27" w:rsidRPr="00DC0DCB" w14:paraId="4F5B5BE5" w14:textId="77777777" w:rsidTr="4F7566D2">
        <w:trPr>
          <w:jc w:val="center"/>
        </w:trPr>
        <w:tc>
          <w:tcPr>
            <w:tcW w:w="913" w:type="dxa"/>
            <w:tcBorders>
              <w:top w:val="nil"/>
              <w:left w:val="nil"/>
              <w:bottom w:val="nil"/>
              <w:right w:val="nil"/>
            </w:tcBorders>
          </w:tcPr>
          <w:p w14:paraId="12539269"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2B24832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2.3.4</w:t>
            </w:r>
          </w:p>
          <w:p w14:paraId="32C7AA0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(Wal.4.2)</w:t>
            </w:r>
          </w:p>
        </w:tc>
        <w:tc>
          <w:tcPr>
            <w:tcW w:w="4676" w:type="dxa"/>
            <w:tcBorders>
              <w:top w:val="nil"/>
              <w:left w:val="nil"/>
              <w:bottom w:val="nil"/>
              <w:right w:val="dotted" w:sz="4" w:space="0" w:color="auto"/>
            </w:tcBorders>
          </w:tcPr>
          <w:p w14:paraId="020BDA7D" w14:textId="77777777" w:rsidR="0094065E" w:rsidRPr="00DC0DCB" w:rsidRDefault="4F7566D2" w:rsidP="4F7566D2">
            <w:pPr>
              <w:widowControl w:val="0"/>
              <w:rPr>
                <w:rFonts w:eastAsiaTheme="minorEastAsia" w:cstheme="minorHAnsi"/>
                <w:lang w:val="nl-NL"/>
              </w:rPr>
            </w:pPr>
            <w:r w:rsidRPr="00DC0DCB">
              <w:rPr>
                <w:rFonts w:eastAsiaTheme="minorEastAsia" w:cstheme="minorHAnsi"/>
                <w:lang w:val="nl-NL"/>
              </w:rPr>
              <w:t>Ontwikkelen en structureren van het verzamelen van informatie over de incidenten met betrekking tot de GBM en biociden.</w:t>
            </w:r>
          </w:p>
          <w:p w14:paraId="01D09D76" w14:textId="6AB27ABF"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Alle toevallige of onvoorziene effecten op de volksgezondheid, de gezondheid van huisdieren of het milieu, die resulteren uit de acute of chronische blootstelling aan een GBM of aan een biocide of aan het gebruik ervan en die waargenomen worden door de aangever, worden beschouwd als een incident met betrekking tot een GBM of biocide.</w:t>
            </w:r>
          </w:p>
        </w:tc>
        <w:tc>
          <w:tcPr>
            <w:tcW w:w="5133" w:type="dxa"/>
            <w:tcBorders>
              <w:top w:val="nil"/>
              <w:left w:val="dotted" w:sz="4" w:space="0" w:color="auto"/>
              <w:bottom w:val="nil"/>
              <w:right w:val="dotted" w:sz="4" w:space="0" w:color="auto"/>
            </w:tcBorders>
          </w:tcPr>
          <w:p w14:paraId="234ADD58" w14:textId="4CF2DB94" w:rsidR="0094065E" w:rsidRPr="00DC0DCB" w:rsidRDefault="4F7566D2" w:rsidP="4F7566D2">
            <w:pPr>
              <w:rPr>
                <w:rFonts w:eastAsiaTheme="minorEastAsia" w:cstheme="minorHAnsi"/>
                <w:lang w:val="nl-NL"/>
              </w:rPr>
            </w:pPr>
            <w:r w:rsidRPr="00DC0DCB">
              <w:rPr>
                <w:rFonts w:eastAsiaTheme="minorEastAsia" w:cstheme="minorHAnsi"/>
                <w:lang w:val="nl-NL"/>
              </w:rPr>
              <w:t xml:space="preserve">Wallonië zal het Antigifcentrum voorstellen een samenwerking op te zetten voor de registratie van incidenten die verband houden met de blootstelling aan GBM en biociden. </w:t>
            </w:r>
          </w:p>
          <w:p w14:paraId="781A8364" w14:textId="68A53D3D" w:rsidR="002B0E27"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Het Antigifcentrum verzamelt reeds de gerichte blootstelling aan GBM en biociden. Hiertoe bezorgt het een vijfjaarlijks rapport aan de FOD Volksgezondheid.</w:t>
            </w:r>
          </w:p>
        </w:tc>
        <w:tc>
          <w:tcPr>
            <w:tcW w:w="4676" w:type="dxa"/>
            <w:tcBorders>
              <w:top w:val="nil"/>
              <w:left w:val="dotted" w:sz="4" w:space="0" w:color="auto"/>
              <w:bottom w:val="nil"/>
              <w:right w:val="nil"/>
            </w:tcBorders>
          </w:tcPr>
          <w:p w14:paraId="5D8BC3A6" w14:textId="065D93A5" w:rsidR="0094065E" w:rsidRPr="00DC0DCB" w:rsidRDefault="4F7566D2" w:rsidP="4F7566D2">
            <w:pPr>
              <w:rPr>
                <w:rFonts w:eastAsiaTheme="minorEastAsia" w:cstheme="minorHAnsi"/>
                <w:lang w:val="nl-NL"/>
              </w:rPr>
            </w:pPr>
            <w:r w:rsidRPr="00DC0DCB">
              <w:rPr>
                <w:rFonts w:eastAsiaTheme="minorEastAsia" w:cstheme="minorHAnsi"/>
                <w:lang w:val="nl-NL"/>
              </w:rPr>
              <w:t>Voorbereiding van een samenwerkingsprotocol tussen het Antigifcentrum  en CPES (Wallonië).</w:t>
            </w:r>
          </w:p>
          <w:p w14:paraId="55DD90C5" w14:textId="77777777" w:rsidR="0094065E" w:rsidRPr="00DC0DCB" w:rsidRDefault="0094065E" w:rsidP="0094065E">
            <w:pPr>
              <w:outlineLvl w:val="7"/>
              <w:rPr>
                <w:rFonts w:cstheme="minorHAnsi"/>
                <w:lang w:val="nl-NL"/>
              </w:rPr>
            </w:pPr>
          </w:p>
          <w:p w14:paraId="7DCD7DAD" w14:textId="3007AAC3" w:rsidR="002B0E27"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Aantal incidentaangiften.</w:t>
            </w:r>
          </w:p>
        </w:tc>
      </w:tr>
    </w:tbl>
    <w:p w14:paraId="4D1BFFB2" w14:textId="59F9748B" w:rsidR="0094065E" w:rsidRPr="000A3782" w:rsidRDefault="0094065E" w:rsidP="4F7566D2">
      <w:pPr>
        <w:pStyle w:val="Titre2"/>
        <w:rPr>
          <w:lang w:val="nl-NL"/>
        </w:rPr>
      </w:pPr>
      <w:bookmarkStart w:id="49" w:name="_Toc468711136"/>
      <w:bookmarkStart w:id="50" w:name="_Toc472068599"/>
      <w:bookmarkStart w:id="51" w:name="_Toc474328550"/>
      <w:r w:rsidRPr="000A3782">
        <w:rPr>
          <w:lang w:val="nl-NL"/>
        </w:rPr>
        <w:lastRenderedPageBreak/>
        <w:t xml:space="preserve">Inspectie van de uitrusting die wordt gebruikt voor </w:t>
      </w:r>
      <w:r w:rsidR="000A4CB5">
        <w:rPr>
          <w:lang w:val="nl-NL"/>
        </w:rPr>
        <w:t xml:space="preserve">de toepassing van </w:t>
      </w:r>
      <w:r w:rsidRPr="000A3782">
        <w:rPr>
          <w:lang w:val="nl-NL"/>
        </w:rPr>
        <w:t>GBM</w:t>
      </w:r>
      <w:bookmarkEnd w:id="49"/>
      <w:bookmarkEnd w:id="50"/>
      <w:bookmarkEnd w:id="51"/>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2B0E27" w:rsidRPr="000A3782" w14:paraId="0157AFA2" w14:textId="77777777" w:rsidTr="4F7566D2">
        <w:trPr>
          <w:cantSplit/>
          <w:tblHeader/>
          <w:jc w:val="center"/>
        </w:trPr>
        <w:tc>
          <w:tcPr>
            <w:tcW w:w="907" w:type="dxa"/>
            <w:tcBorders>
              <w:top w:val="nil"/>
              <w:left w:val="nil"/>
              <w:bottom w:val="nil"/>
              <w:right w:val="nil"/>
            </w:tcBorders>
            <w:shd w:val="clear" w:color="auto" w:fill="D1E8FF"/>
          </w:tcPr>
          <w:p w14:paraId="366DEB90" w14:textId="67AA7399" w:rsidR="002B0E27" w:rsidRPr="000A3782" w:rsidRDefault="4F7566D2" w:rsidP="4F7566D2">
            <w:pPr>
              <w:keepNext/>
              <w:rPr>
                <w:lang w:val="nl-NL"/>
              </w:rPr>
            </w:pPr>
            <w:r w:rsidRPr="4F7566D2">
              <w:rPr>
                <w:lang w:val="nl-NL"/>
              </w:rPr>
              <w:t>Ref.</w:t>
            </w:r>
          </w:p>
        </w:tc>
        <w:tc>
          <w:tcPr>
            <w:tcW w:w="4649" w:type="dxa"/>
            <w:tcBorders>
              <w:top w:val="nil"/>
              <w:left w:val="nil"/>
              <w:bottom w:val="nil"/>
              <w:right w:val="nil"/>
            </w:tcBorders>
            <w:shd w:val="clear" w:color="auto" w:fill="D1E8FF"/>
          </w:tcPr>
          <w:p w14:paraId="31F2B94C" w14:textId="4FF9C28C" w:rsidR="002B0E27" w:rsidRPr="000A3782" w:rsidRDefault="4F7566D2" w:rsidP="4F7566D2">
            <w:pPr>
              <w:keepNext/>
              <w:rPr>
                <w:lang w:val="nl-NL"/>
              </w:rPr>
            </w:pPr>
            <w:r w:rsidRPr="4F7566D2">
              <w:rPr>
                <w:lang w:val="nl-NL"/>
              </w:rPr>
              <w:t>Doelstelling</w:t>
            </w:r>
          </w:p>
        </w:tc>
        <w:tc>
          <w:tcPr>
            <w:tcW w:w="5103" w:type="dxa"/>
            <w:tcBorders>
              <w:top w:val="nil"/>
              <w:left w:val="nil"/>
              <w:bottom w:val="nil"/>
              <w:right w:val="nil"/>
            </w:tcBorders>
            <w:shd w:val="clear" w:color="auto" w:fill="D1E8FF"/>
          </w:tcPr>
          <w:p w14:paraId="47BB651C" w14:textId="5D1589C7" w:rsidR="002B0E27" w:rsidRPr="000A3782" w:rsidRDefault="4F7566D2" w:rsidP="4F7566D2">
            <w:pPr>
              <w:keepNext/>
              <w:rPr>
                <w:lang w:val="nl-NL"/>
              </w:rPr>
            </w:pPr>
            <w:r w:rsidRPr="4F7566D2">
              <w:rPr>
                <w:lang w:val="nl-NL"/>
              </w:rPr>
              <w:t>Actie</w:t>
            </w:r>
          </w:p>
        </w:tc>
        <w:tc>
          <w:tcPr>
            <w:tcW w:w="4649" w:type="dxa"/>
            <w:tcBorders>
              <w:top w:val="nil"/>
              <w:left w:val="nil"/>
              <w:bottom w:val="nil"/>
              <w:right w:val="nil"/>
            </w:tcBorders>
            <w:shd w:val="clear" w:color="auto" w:fill="D1E8FF"/>
          </w:tcPr>
          <w:p w14:paraId="7B22CE77" w14:textId="0AB6518B" w:rsidR="002B0E27" w:rsidRPr="000A3782" w:rsidRDefault="4F7566D2" w:rsidP="4F7566D2">
            <w:pPr>
              <w:keepNext/>
              <w:rPr>
                <w:lang w:val="nl-NL"/>
              </w:rPr>
            </w:pPr>
            <w:r w:rsidRPr="4F7566D2">
              <w:rPr>
                <w:lang w:val="nl-NL"/>
              </w:rPr>
              <w:t>KSF</w:t>
            </w:r>
          </w:p>
        </w:tc>
      </w:tr>
      <w:tr w:rsidR="002B0E27" w:rsidRPr="00E60B8D" w14:paraId="279479ED" w14:textId="77777777" w:rsidTr="4F7566D2">
        <w:trPr>
          <w:cantSplit/>
          <w:jc w:val="center"/>
        </w:trPr>
        <w:tc>
          <w:tcPr>
            <w:tcW w:w="907" w:type="dxa"/>
            <w:vMerge w:val="restart"/>
            <w:tcBorders>
              <w:top w:val="nil"/>
              <w:left w:val="nil"/>
              <w:bottom w:val="nil"/>
              <w:right w:val="nil"/>
            </w:tcBorders>
          </w:tcPr>
          <w:p w14:paraId="1BF98BD5" w14:textId="77777777" w:rsidR="002B0E27" w:rsidRPr="000A3782" w:rsidRDefault="4F7566D2" w:rsidP="4F7566D2">
            <w:pPr>
              <w:keepNext/>
              <w:rPr>
                <w:lang w:val="nl-NL"/>
              </w:rPr>
            </w:pPr>
            <w:r w:rsidRPr="4F7566D2">
              <w:rPr>
                <w:lang w:val="nl-NL"/>
              </w:rPr>
              <w:t>Fed.</w:t>
            </w:r>
          </w:p>
          <w:p w14:paraId="4F7623C6" w14:textId="02369616" w:rsidR="002B0E27" w:rsidRPr="000A3782" w:rsidRDefault="4F7566D2" w:rsidP="4F7566D2">
            <w:pPr>
              <w:keepNext/>
              <w:rPr>
                <w:lang w:val="nl-NL"/>
              </w:rPr>
            </w:pPr>
            <w:r w:rsidRPr="4F7566D2">
              <w:rPr>
                <w:lang w:val="nl-NL"/>
              </w:rPr>
              <w:t>2.4.1</w:t>
            </w:r>
          </w:p>
          <w:p w14:paraId="02474D85" w14:textId="77777777" w:rsidR="002B0E27" w:rsidRPr="000A3782" w:rsidRDefault="00D77963" w:rsidP="0094065E">
            <w:pPr>
              <w:keepNext/>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4759660" w14:textId="0C1B13D2" w:rsidR="002B0E27" w:rsidRPr="000A3782" w:rsidRDefault="4F7566D2" w:rsidP="4F7566D2">
            <w:pPr>
              <w:keepNext/>
              <w:rPr>
                <w:lang w:val="nl-NL"/>
              </w:rPr>
            </w:pPr>
            <w:r w:rsidRPr="4F7566D2">
              <w:rPr>
                <w:lang w:val="nl-NL"/>
              </w:rPr>
              <w:t>Inspectie op regelmatige tijdstippen van uitrusting voor professioneel gebruik.</w:t>
            </w:r>
          </w:p>
        </w:tc>
        <w:tc>
          <w:tcPr>
            <w:tcW w:w="5103" w:type="dxa"/>
            <w:tcBorders>
              <w:top w:val="nil"/>
              <w:left w:val="dotted" w:sz="4" w:space="0" w:color="auto"/>
              <w:bottom w:val="nil"/>
              <w:right w:val="dotted" w:sz="4" w:space="0" w:color="auto"/>
            </w:tcBorders>
          </w:tcPr>
          <w:p w14:paraId="2E16970D" w14:textId="0FDE84D8" w:rsidR="002B0E27" w:rsidRPr="000A3782" w:rsidRDefault="4F7566D2" w:rsidP="4F7566D2">
            <w:pPr>
              <w:keepNext/>
              <w:rPr>
                <w:lang w:val="nl-NL"/>
              </w:rPr>
            </w:pPr>
            <w:r w:rsidRPr="4F7566D2">
              <w:rPr>
                <w:lang w:val="nl-NL"/>
              </w:rPr>
              <w:t>Behouden van het bestaande inspectieschema.</w:t>
            </w:r>
          </w:p>
        </w:tc>
        <w:tc>
          <w:tcPr>
            <w:tcW w:w="4649" w:type="dxa"/>
            <w:tcBorders>
              <w:top w:val="nil"/>
              <w:left w:val="dotted" w:sz="4" w:space="0" w:color="auto"/>
              <w:bottom w:val="nil"/>
              <w:right w:val="nil"/>
            </w:tcBorders>
          </w:tcPr>
          <w:p w14:paraId="33ADA4B5" w14:textId="635641BF" w:rsidR="002B0E27" w:rsidRPr="000A3782" w:rsidRDefault="4F7566D2" w:rsidP="4F7566D2">
            <w:pPr>
              <w:keepNext/>
              <w:rPr>
                <w:lang w:val="nl-NL"/>
              </w:rPr>
            </w:pPr>
            <w:r w:rsidRPr="4F7566D2">
              <w:rPr>
                <w:lang w:val="nl-NL"/>
              </w:rPr>
              <w:t>100 % van de apparatuur voor de toepassing van GBM wordt gecontroleerd op regelmatige tijdstippen.</w:t>
            </w:r>
          </w:p>
        </w:tc>
      </w:tr>
      <w:tr w:rsidR="002B0E27" w:rsidRPr="009C3947" w14:paraId="5D3A8257" w14:textId="77777777" w:rsidTr="4F7566D2">
        <w:trPr>
          <w:cantSplit/>
          <w:jc w:val="center"/>
        </w:trPr>
        <w:tc>
          <w:tcPr>
            <w:tcW w:w="907" w:type="dxa"/>
            <w:vMerge/>
            <w:tcBorders>
              <w:top w:val="nil"/>
              <w:left w:val="nil"/>
              <w:bottom w:val="nil"/>
              <w:right w:val="nil"/>
            </w:tcBorders>
          </w:tcPr>
          <w:p w14:paraId="061643D8" w14:textId="77777777" w:rsidR="002B0E27" w:rsidRPr="000A3782" w:rsidRDefault="002B0E27" w:rsidP="0094065E">
            <w:pPr>
              <w:rPr>
                <w:lang w:val="nl-NL"/>
              </w:rPr>
            </w:pPr>
          </w:p>
        </w:tc>
        <w:tc>
          <w:tcPr>
            <w:tcW w:w="4649" w:type="dxa"/>
            <w:gridSpan w:val="3"/>
            <w:tcBorders>
              <w:top w:val="nil"/>
              <w:left w:val="nil"/>
              <w:bottom w:val="nil"/>
              <w:right w:val="nil"/>
            </w:tcBorders>
          </w:tcPr>
          <w:p w14:paraId="1F355CEC" w14:textId="7AC174A0" w:rsidR="002B0E27" w:rsidRPr="000A3782" w:rsidRDefault="4F7566D2" w:rsidP="4F7566D2">
            <w:pPr>
              <w:rPr>
                <w:i/>
                <w:iCs/>
                <w:lang w:val="nl-NL"/>
              </w:rPr>
            </w:pPr>
            <w:r w:rsidRPr="4F7566D2">
              <w:rPr>
                <w:i/>
                <w:iCs/>
                <w:lang w:val="nl-NL"/>
              </w:rPr>
              <w:t xml:space="preserve">Sinds 1995 wordt er om de drie jaar een keuring uitgevoerd van apparatuur voor professioneel gebruik. Sinds 2013 is regelmatige ijking door gebruikers opgenomen in de gidsen voor autocontrole. In 2011 werden door de overheden verantwoordelijke inspectieorganen aangewezen en </w:t>
            </w:r>
            <w:r w:rsidRPr="4F7566D2">
              <w:rPr>
                <w:rStyle w:val="shorttext"/>
                <w:lang w:val="nl-NL"/>
              </w:rPr>
              <w:t>geaccrediteerd</w:t>
            </w:r>
            <w:r w:rsidRPr="4F7566D2">
              <w:rPr>
                <w:i/>
                <w:iCs/>
                <w:lang w:val="nl-NL"/>
              </w:rPr>
              <w:t xml:space="preserve"> . Wederzijdse erkenning van buitenlandse inspectiecertificaten is sinds 2017 opgenomen in de wetgeving. De Belgische criteria voor inspectie worden waar nodig geüpdatet met de EU-criteria. Tijdens het FRPP programma 2013/2017 werd een onderzoeksproject gestart met als doel de inspectieschema’s te vervolledigen voor bepaalde specifieke types van spuittoestellen . Deze keuringsschema’s moeten uiterlijk tegen 2022 geïmplementeerd worden.</w:t>
            </w:r>
          </w:p>
        </w:tc>
      </w:tr>
      <w:tr w:rsidR="002B0E27" w:rsidRPr="009C3947" w14:paraId="3792C37B" w14:textId="77777777" w:rsidTr="4F7566D2">
        <w:trPr>
          <w:cantSplit/>
          <w:jc w:val="center"/>
        </w:trPr>
        <w:tc>
          <w:tcPr>
            <w:tcW w:w="907" w:type="dxa"/>
            <w:vMerge/>
            <w:tcBorders>
              <w:top w:val="nil"/>
              <w:left w:val="nil"/>
              <w:bottom w:val="nil"/>
              <w:right w:val="nil"/>
            </w:tcBorders>
          </w:tcPr>
          <w:p w14:paraId="28A7396F" w14:textId="77777777" w:rsidR="002B0E27" w:rsidRPr="000A3782" w:rsidRDefault="002B0E27" w:rsidP="0094065E">
            <w:pPr>
              <w:rPr>
                <w:lang w:val="nl-NL"/>
              </w:rPr>
            </w:pPr>
          </w:p>
        </w:tc>
        <w:tc>
          <w:tcPr>
            <w:tcW w:w="4649" w:type="dxa"/>
            <w:gridSpan w:val="3"/>
            <w:tcBorders>
              <w:top w:val="nil"/>
              <w:left w:val="nil"/>
              <w:bottom w:val="nil"/>
              <w:right w:val="nil"/>
            </w:tcBorders>
          </w:tcPr>
          <w:p w14:paraId="32530FD2" w14:textId="77777777" w:rsidR="002B0E27" w:rsidRPr="000A3782" w:rsidRDefault="002B0E27" w:rsidP="0094065E">
            <w:pPr>
              <w:rPr>
                <w:i/>
                <w:lang w:val="nl-NL"/>
              </w:rPr>
            </w:pPr>
          </w:p>
        </w:tc>
      </w:tr>
      <w:tr w:rsidR="002B0E27" w:rsidRPr="00E60B8D" w14:paraId="2729D6C7" w14:textId="77777777" w:rsidTr="4F7566D2">
        <w:trPr>
          <w:cantSplit/>
          <w:jc w:val="center"/>
        </w:trPr>
        <w:tc>
          <w:tcPr>
            <w:tcW w:w="907" w:type="dxa"/>
            <w:vMerge w:val="restart"/>
            <w:tcBorders>
              <w:top w:val="nil"/>
              <w:left w:val="nil"/>
              <w:right w:val="nil"/>
            </w:tcBorders>
          </w:tcPr>
          <w:p w14:paraId="14621782" w14:textId="77777777" w:rsidR="002B0E27" w:rsidRPr="000A3782" w:rsidRDefault="4F7566D2" w:rsidP="4F7566D2">
            <w:pPr>
              <w:rPr>
                <w:lang w:val="nl-NL"/>
              </w:rPr>
            </w:pPr>
            <w:r w:rsidRPr="4F7566D2">
              <w:rPr>
                <w:lang w:val="nl-NL"/>
              </w:rPr>
              <w:t>Fed.</w:t>
            </w:r>
          </w:p>
          <w:p w14:paraId="122C9731" w14:textId="77777777" w:rsidR="002B0E27" w:rsidRPr="000A3782" w:rsidRDefault="4F7566D2" w:rsidP="4F7566D2">
            <w:pPr>
              <w:rPr>
                <w:lang w:val="nl-NL"/>
              </w:rPr>
            </w:pPr>
            <w:r w:rsidRPr="4F7566D2">
              <w:rPr>
                <w:lang w:val="nl-NL"/>
              </w:rPr>
              <w:t>2.4.2</w:t>
            </w:r>
          </w:p>
          <w:p w14:paraId="53B0F8C8" w14:textId="77777777" w:rsidR="002B0E27" w:rsidRPr="000A3782" w:rsidRDefault="4F7566D2" w:rsidP="4F7566D2">
            <w:pPr>
              <w:rPr>
                <w:b/>
                <w:bCs/>
                <w:color w:val="FF0000"/>
                <w:lang w:val="nl-NL"/>
              </w:rPr>
            </w:pPr>
            <w:r w:rsidRPr="4F7566D2">
              <w:rPr>
                <w:b/>
                <w:bCs/>
                <w:color w:val="FF0000"/>
                <w:lang w:val="nl-NL"/>
              </w:rPr>
              <w:t>NEW</w:t>
            </w:r>
          </w:p>
          <w:p w14:paraId="47450385" w14:textId="77777777" w:rsidR="002B0E27" w:rsidRPr="000A3782" w:rsidRDefault="00D77963" w:rsidP="0094065E">
            <w:pPr>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3DA4F09D" w14:textId="7A0E9481" w:rsidR="002B0E27" w:rsidRPr="000A3782" w:rsidRDefault="4F7566D2" w:rsidP="4F7566D2">
            <w:pPr>
              <w:keepNext/>
              <w:rPr>
                <w:lang w:val="nl-NL"/>
              </w:rPr>
            </w:pPr>
            <w:r w:rsidRPr="4F7566D2">
              <w:rPr>
                <w:lang w:val="nl-NL"/>
              </w:rPr>
              <w:t>Advies voor de aankoop van nieuwe toestellen voor het professioneel en niet-professioneel toepassen van GBM.</w:t>
            </w:r>
          </w:p>
        </w:tc>
        <w:tc>
          <w:tcPr>
            <w:tcW w:w="5103" w:type="dxa"/>
            <w:tcBorders>
              <w:top w:val="nil"/>
              <w:left w:val="dotted" w:sz="4" w:space="0" w:color="auto"/>
              <w:bottom w:val="nil"/>
              <w:right w:val="dotted" w:sz="4" w:space="0" w:color="auto"/>
            </w:tcBorders>
          </w:tcPr>
          <w:p w14:paraId="7BAF9511" w14:textId="411C53D9" w:rsidR="002B0E27" w:rsidRPr="000A3782" w:rsidRDefault="4F7566D2" w:rsidP="4F7566D2">
            <w:pPr>
              <w:keepNext/>
              <w:rPr>
                <w:lang w:val="nl-NL"/>
              </w:rPr>
            </w:pPr>
            <w:r w:rsidRPr="4F7566D2">
              <w:rPr>
                <w:lang w:val="nl-NL"/>
              </w:rPr>
              <w:t>Opstellen en verspreiden van lijsten met essentiële punten ter controle van alle nieuwe apparatuur voor toepassing van GBM.</w:t>
            </w:r>
          </w:p>
        </w:tc>
        <w:tc>
          <w:tcPr>
            <w:tcW w:w="4649" w:type="dxa"/>
            <w:tcBorders>
              <w:top w:val="nil"/>
              <w:left w:val="dotted" w:sz="4" w:space="0" w:color="auto"/>
              <w:bottom w:val="nil"/>
              <w:right w:val="nil"/>
            </w:tcBorders>
          </w:tcPr>
          <w:p w14:paraId="19F6ABCF" w14:textId="539B3BCF" w:rsidR="002B0E27" w:rsidRPr="000A3782" w:rsidRDefault="4F7566D2" w:rsidP="4F7566D2">
            <w:pPr>
              <w:keepNext/>
              <w:rPr>
                <w:lang w:val="nl-NL"/>
              </w:rPr>
            </w:pPr>
            <w:r w:rsidRPr="4F7566D2">
              <w:rPr>
                <w:lang w:val="nl-NL"/>
              </w:rPr>
              <w:t>Beschikbaarheid van de checklist op internet en in tijdschriften tegen 2020.</w:t>
            </w:r>
          </w:p>
        </w:tc>
      </w:tr>
      <w:tr w:rsidR="002B0E27" w:rsidRPr="00E60B8D" w14:paraId="0280D78D" w14:textId="77777777" w:rsidTr="4F7566D2">
        <w:trPr>
          <w:cantSplit/>
          <w:jc w:val="center"/>
        </w:trPr>
        <w:tc>
          <w:tcPr>
            <w:tcW w:w="907" w:type="dxa"/>
            <w:vMerge/>
            <w:tcBorders>
              <w:left w:val="nil"/>
              <w:right w:val="nil"/>
            </w:tcBorders>
          </w:tcPr>
          <w:p w14:paraId="0B215B13" w14:textId="77777777" w:rsidR="002B0E27" w:rsidRPr="000A3782" w:rsidRDefault="002B0E27" w:rsidP="0094065E">
            <w:pPr>
              <w:rPr>
                <w:lang w:val="nl-NL"/>
              </w:rPr>
            </w:pPr>
          </w:p>
        </w:tc>
        <w:tc>
          <w:tcPr>
            <w:tcW w:w="4649" w:type="dxa"/>
            <w:gridSpan w:val="3"/>
            <w:tcBorders>
              <w:top w:val="nil"/>
              <w:left w:val="nil"/>
              <w:bottom w:val="nil"/>
              <w:right w:val="nil"/>
            </w:tcBorders>
          </w:tcPr>
          <w:p w14:paraId="19AFA605" w14:textId="0A29361E" w:rsidR="002B0E27" w:rsidRPr="000A3782" w:rsidRDefault="4F7566D2" w:rsidP="4F7566D2">
            <w:pPr>
              <w:rPr>
                <w:i/>
                <w:iCs/>
                <w:lang w:val="nl-NL"/>
              </w:rPr>
            </w:pPr>
            <w:r w:rsidRPr="4F7566D2">
              <w:rPr>
                <w:i/>
                <w:iCs/>
                <w:lang w:val="nl-NL"/>
              </w:rPr>
              <w:t>Een aantal kenmerken van de toepassingsapparatuur voor GBM, zoals bij voorbeeld de aanwezigheid en de omvang van de extra tank ofwel de beschikbaarheid van vervangingsonderdelen, zijn essentieel om de risico’s te beperken. De actie streeft ernaar een checklist te ontwikkelen van deze kenmerken en om die beschikbaar te maken voor de potentiële koper, om hem bij te staan bij de keuze van nieuwe toepassingsapparatuur voor GBM.</w:t>
            </w:r>
          </w:p>
        </w:tc>
      </w:tr>
      <w:tr w:rsidR="002B0E27" w:rsidRPr="00E60B8D" w14:paraId="220DBD4B" w14:textId="77777777" w:rsidTr="4F7566D2">
        <w:trPr>
          <w:cantSplit/>
          <w:jc w:val="center"/>
        </w:trPr>
        <w:tc>
          <w:tcPr>
            <w:tcW w:w="907" w:type="dxa"/>
            <w:vMerge/>
            <w:tcBorders>
              <w:left w:val="nil"/>
              <w:bottom w:val="nil"/>
              <w:right w:val="nil"/>
            </w:tcBorders>
          </w:tcPr>
          <w:p w14:paraId="23D9E583" w14:textId="77777777" w:rsidR="002B0E27" w:rsidRPr="000A3782" w:rsidRDefault="002B0E27" w:rsidP="002B0E27">
            <w:pPr>
              <w:rPr>
                <w:lang w:val="nl-NL"/>
              </w:rPr>
            </w:pPr>
          </w:p>
        </w:tc>
        <w:tc>
          <w:tcPr>
            <w:tcW w:w="4649" w:type="dxa"/>
            <w:gridSpan w:val="3"/>
            <w:tcBorders>
              <w:top w:val="nil"/>
              <w:left w:val="nil"/>
              <w:bottom w:val="nil"/>
              <w:right w:val="nil"/>
            </w:tcBorders>
          </w:tcPr>
          <w:p w14:paraId="79468949" w14:textId="77777777" w:rsidR="002B0E27" w:rsidRPr="000A3782" w:rsidRDefault="002B0E27" w:rsidP="002B0E27">
            <w:pPr>
              <w:rPr>
                <w:i/>
                <w:lang w:val="nl-NL"/>
              </w:rPr>
            </w:pPr>
          </w:p>
        </w:tc>
      </w:tr>
      <w:tr w:rsidR="002B0E27" w:rsidRPr="00E60B8D" w14:paraId="071CE6FE" w14:textId="77777777" w:rsidTr="4F7566D2">
        <w:trPr>
          <w:cantSplit/>
          <w:jc w:val="center"/>
        </w:trPr>
        <w:tc>
          <w:tcPr>
            <w:tcW w:w="907" w:type="dxa"/>
            <w:vMerge w:val="restart"/>
            <w:tcBorders>
              <w:top w:val="nil"/>
              <w:left w:val="nil"/>
              <w:bottom w:val="nil"/>
              <w:right w:val="nil"/>
            </w:tcBorders>
          </w:tcPr>
          <w:p w14:paraId="04239ED2" w14:textId="77777777" w:rsidR="002B0E27" w:rsidRPr="000A3782" w:rsidRDefault="4F7566D2" w:rsidP="4F7566D2">
            <w:pPr>
              <w:widowControl w:val="0"/>
              <w:rPr>
                <w:lang w:val="nl-NL"/>
              </w:rPr>
            </w:pPr>
            <w:r w:rsidRPr="4F7566D2">
              <w:rPr>
                <w:lang w:val="nl-NL"/>
              </w:rPr>
              <w:t>Vla.</w:t>
            </w:r>
          </w:p>
          <w:p w14:paraId="65909715" w14:textId="7F4FD52C" w:rsidR="002B0E27" w:rsidRPr="000A3782" w:rsidRDefault="4F7566D2" w:rsidP="4F7566D2">
            <w:pPr>
              <w:widowControl w:val="0"/>
              <w:rPr>
                <w:lang w:val="nl-NL"/>
              </w:rPr>
            </w:pPr>
            <w:r w:rsidRPr="4F7566D2">
              <w:rPr>
                <w:lang w:val="nl-NL"/>
              </w:rPr>
              <w:t>2.4.1</w:t>
            </w:r>
          </w:p>
        </w:tc>
        <w:tc>
          <w:tcPr>
            <w:tcW w:w="4649" w:type="dxa"/>
            <w:tcBorders>
              <w:top w:val="nil"/>
              <w:left w:val="nil"/>
              <w:bottom w:val="nil"/>
              <w:right w:val="dotted" w:sz="4" w:space="0" w:color="auto"/>
            </w:tcBorders>
          </w:tcPr>
          <w:p w14:paraId="7700F4B1" w14:textId="0AA6A10B" w:rsidR="002B0E27" w:rsidRPr="000A3782" w:rsidRDefault="4F7566D2" w:rsidP="4F7566D2">
            <w:pPr>
              <w:widowControl w:val="0"/>
              <w:rPr>
                <w:lang w:val="nl-NL"/>
              </w:rPr>
            </w:pPr>
            <w:r w:rsidRPr="4F7566D2">
              <w:rPr>
                <w:lang w:val="nl-NL"/>
              </w:rPr>
              <w:t>Algemeen gebruik van minimaal 50 % driftreducerende doppen op veld- en boomgaardspuiten.</w:t>
            </w:r>
          </w:p>
        </w:tc>
        <w:tc>
          <w:tcPr>
            <w:tcW w:w="5103" w:type="dxa"/>
            <w:tcBorders>
              <w:top w:val="nil"/>
              <w:left w:val="dotted" w:sz="4" w:space="0" w:color="auto"/>
              <w:bottom w:val="nil"/>
              <w:right w:val="dotted" w:sz="4" w:space="0" w:color="auto"/>
            </w:tcBorders>
          </w:tcPr>
          <w:p w14:paraId="7AB81200" w14:textId="442D914A" w:rsidR="002B0E27" w:rsidRPr="00CD2A31" w:rsidRDefault="4F7566D2" w:rsidP="4F7566D2">
            <w:pPr>
              <w:rPr>
                <w:color w:val="1F497D"/>
                <w:lang w:val="nl-BE"/>
              </w:rPr>
            </w:pPr>
            <w:r w:rsidRPr="4F7566D2">
              <w:rPr>
                <w:color w:val="000000" w:themeColor="text1"/>
                <w:lang w:val="nl-BE"/>
              </w:rPr>
              <w:t>Aanpassen van de richtlijnen IPM waarbij het gebruik van  % driftreducerende techniek verplicht wordt.</w:t>
            </w:r>
          </w:p>
        </w:tc>
        <w:tc>
          <w:tcPr>
            <w:tcW w:w="4649" w:type="dxa"/>
            <w:tcBorders>
              <w:top w:val="nil"/>
              <w:left w:val="dotted" w:sz="4" w:space="0" w:color="auto"/>
              <w:bottom w:val="nil"/>
              <w:right w:val="nil"/>
            </w:tcBorders>
          </w:tcPr>
          <w:p w14:paraId="029772D4" w14:textId="1B0149EC" w:rsidR="002B0E27" w:rsidRPr="000A3782" w:rsidRDefault="4F7566D2" w:rsidP="4F7566D2">
            <w:pPr>
              <w:keepNext/>
              <w:keepLines/>
              <w:rPr>
                <w:lang w:val="nl-NL"/>
              </w:rPr>
            </w:pPr>
            <w:r w:rsidRPr="4F7566D2">
              <w:rPr>
                <w:lang w:val="nl-NL"/>
              </w:rPr>
              <w:t>100% van de spuittoestellen zijn uitgerust met minimaal 50 % driftreducerende doppen.</w:t>
            </w:r>
          </w:p>
        </w:tc>
      </w:tr>
      <w:tr w:rsidR="002B0E27" w:rsidRPr="00E60B8D" w14:paraId="69DF00A9" w14:textId="77777777" w:rsidTr="4F7566D2">
        <w:trPr>
          <w:cantSplit/>
          <w:jc w:val="center"/>
        </w:trPr>
        <w:tc>
          <w:tcPr>
            <w:tcW w:w="907" w:type="dxa"/>
            <w:vMerge/>
            <w:tcBorders>
              <w:top w:val="nil"/>
              <w:left w:val="nil"/>
              <w:bottom w:val="nil"/>
              <w:right w:val="nil"/>
            </w:tcBorders>
          </w:tcPr>
          <w:p w14:paraId="7AD645AF" w14:textId="77777777" w:rsidR="002B0E27" w:rsidRPr="000A3782" w:rsidRDefault="002B0E27" w:rsidP="00637AA9">
            <w:pPr>
              <w:widowControl w:val="0"/>
              <w:rPr>
                <w:lang w:val="nl-NL"/>
              </w:rPr>
            </w:pPr>
          </w:p>
        </w:tc>
        <w:tc>
          <w:tcPr>
            <w:tcW w:w="4649" w:type="dxa"/>
            <w:gridSpan w:val="3"/>
            <w:tcBorders>
              <w:top w:val="nil"/>
              <w:left w:val="nil"/>
              <w:bottom w:val="nil"/>
              <w:right w:val="nil"/>
            </w:tcBorders>
          </w:tcPr>
          <w:p w14:paraId="093C503E" w14:textId="418AB828" w:rsidR="002B0E27" w:rsidRPr="000A3782" w:rsidRDefault="4F7566D2" w:rsidP="4F7566D2">
            <w:pPr>
              <w:widowControl w:val="0"/>
              <w:rPr>
                <w:i/>
                <w:iCs/>
                <w:lang w:val="nl-NL"/>
              </w:rPr>
            </w:pPr>
            <w:r w:rsidRPr="4F7566D2">
              <w:rPr>
                <w:i/>
                <w:iCs/>
                <w:lang w:val="nl-NL"/>
              </w:rPr>
              <w:t>Om de risico’s voor omwonende, toevallige voorbijgangers, het leefmilieu en omliggende percelen te beperken, is het gebruik maken van driftreducerende technieken die overvliegende spuitvloeistof verminderen zeer belangrijk. Het verplicht maken van het gebruik van minimaal 50% driftreducerende doppen kan hier in zeer grote mate toe bijdragen.</w:t>
            </w:r>
          </w:p>
        </w:tc>
      </w:tr>
    </w:tbl>
    <w:p w14:paraId="36583663" w14:textId="77777777" w:rsidR="0094065E" w:rsidRPr="000A3782" w:rsidRDefault="0094065E" w:rsidP="4F7566D2">
      <w:pPr>
        <w:pStyle w:val="Titre2"/>
        <w:rPr>
          <w:lang w:val="nl-NL"/>
        </w:rPr>
      </w:pPr>
      <w:bookmarkStart w:id="52" w:name="_Toc468711137"/>
      <w:bookmarkStart w:id="53" w:name="_Toc472068600"/>
      <w:bookmarkStart w:id="54" w:name="_Toc474328551"/>
      <w:r w:rsidRPr="000A3782">
        <w:rPr>
          <w:lang w:val="nl-NL"/>
        </w:rPr>
        <w:t>Aankondiging van bespuitingen aan potentieel blootgestelden</w:t>
      </w:r>
      <w:bookmarkEnd w:id="52"/>
      <w:bookmarkEnd w:id="53"/>
      <w:bookmarkEnd w:id="54"/>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2B0E27" w:rsidRPr="00DC0DCB" w14:paraId="2DA81718" w14:textId="77777777" w:rsidTr="4F7566D2">
        <w:trPr>
          <w:cantSplit/>
          <w:tblHeader/>
          <w:jc w:val="center"/>
        </w:trPr>
        <w:tc>
          <w:tcPr>
            <w:tcW w:w="913" w:type="dxa"/>
            <w:tcBorders>
              <w:top w:val="nil"/>
              <w:left w:val="nil"/>
              <w:bottom w:val="nil"/>
              <w:right w:val="nil"/>
            </w:tcBorders>
            <w:shd w:val="clear" w:color="auto" w:fill="D1E8FF"/>
          </w:tcPr>
          <w:p w14:paraId="6968BD81" w14:textId="5B75EB6F" w:rsidR="002B0E27" w:rsidRPr="00DC0DCB" w:rsidRDefault="4F7566D2" w:rsidP="4F7566D2">
            <w:pPr>
              <w:keepNext/>
              <w:rPr>
                <w:rFonts w:cstheme="minorHAnsi"/>
                <w:lang w:val="nl-NL"/>
              </w:rPr>
            </w:pPr>
            <w:r w:rsidRPr="00DC0DCB">
              <w:rPr>
                <w:rFonts w:cstheme="minorHAnsi"/>
                <w:lang w:val="nl-NL"/>
              </w:rPr>
              <w:t>Ref.</w:t>
            </w:r>
          </w:p>
        </w:tc>
        <w:tc>
          <w:tcPr>
            <w:tcW w:w="4676" w:type="dxa"/>
            <w:tcBorders>
              <w:top w:val="nil"/>
              <w:left w:val="nil"/>
              <w:bottom w:val="nil"/>
              <w:right w:val="nil"/>
            </w:tcBorders>
            <w:shd w:val="clear" w:color="auto" w:fill="D1E8FF"/>
          </w:tcPr>
          <w:p w14:paraId="723AFD04" w14:textId="0E33A7C6" w:rsidR="002B0E27" w:rsidRPr="00DC0DCB" w:rsidRDefault="4F7566D2" w:rsidP="4F7566D2">
            <w:pPr>
              <w:keepNext/>
              <w:rPr>
                <w:rFonts w:cstheme="minorHAnsi"/>
                <w:lang w:val="nl-NL"/>
              </w:rPr>
            </w:pPr>
            <w:r w:rsidRPr="00DC0DCB">
              <w:rPr>
                <w:rFonts w:cstheme="minorHAnsi"/>
                <w:lang w:val="nl-NL"/>
              </w:rPr>
              <w:t>Doelstelling</w:t>
            </w:r>
          </w:p>
        </w:tc>
        <w:tc>
          <w:tcPr>
            <w:tcW w:w="5133" w:type="dxa"/>
            <w:tcBorders>
              <w:top w:val="nil"/>
              <w:left w:val="nil"/>
              <w:bottom w:val="nil"/>
              <w:right w:val="nil"/>
            </w:tcBorders>
            <w:shd w:val="clear" w:color="auto" w:fill="D1E8FF"/>
          </w:tcPr>
          <w:p w14:paraId="5C0965A8" w14:textId="28036BF8" w:rsidR="002B0E27" w:rsidRPr="00DC0DCB" w:rsidRDefault="4F7566D2" w:rsidP="4F7566D2">
            <w:pPr>
              <w:keepNext/>
              <w:rPr>
                <w:rFonts w:cstheme="minorHAnsi"/>
                <w:lang w:val="nl-NL"/>
              </w:rPr>
            </w:pPr>
            <w:r w:rsidRPr="00DC0DCB">
              <w:rPr>
                <w:rFonts w:cstheme="minorHAnsi"/>
                <w:lang w:val="nl-NL"/>
              </w:rPr>
              <w:t>Actie</w:t>
            </w:r>
          </w:p>
        </w:tc>
        <w:tc>
          <w:tcPr>
            <w:tcW w:w="4676" w:type="dxa"/>
            <w:tcBorders>
              <w:top w:val="nil"/>
              <w:left w:val="nil"/>
              <w:bottom w:val="nil"/>
              <w:right w:val="nil"/>
            </w:tcBorders>
            <w:shd w:val="clear" w:color="auto" w:fill="D1E8FF"/>
          </w:tcPr>
          <w:p w14:paraId="6F8DCAC0" w14:textId="01BE2E5D" w:rsidR="002B0E27" w:rsidRPr="00DC0DCB" w:rsidRDefault="4F7566D2" w:rsidP="4F7566D2">
            <w:pPr>
              <w:keepNext/>
              <w:rPr>
                <w:rFonts w:cstheme="minorHAnsi"/>
                <w:lang w:val="nl-NL"/>
              </w:rPr>
            </w:pPr>
            <w:r w:rsidRPr="00DC0DCB">
              <w:rPr>
                <w:rFonts w:cstheme="minorHAnsi"/>
                <w:lang w:val="nl-NL"/>
              </w:rPr>
              <w:t>KSF</w:t>
            </w:r>
          </w:p>
        </w:tc>
      </w:tr>
      <w:tr w:rsidR="000372B4" w:rsidRPr="00DC0DCB" w14:paraId="02A8AF28" w14:textId="77777777" w:rsidTr="4F7566D2">
        <w:trPr>
          <w:cantSplit/>
          <w:jc w:val="center"/>
        </w:trPr>
        <w:tc>
          <w:tcPr>
            <w:tcW w:w="913" w:type="dxa"/>
            <w:vMerge w:val="restart"/>
            <w:tcBorders>
              <w:top w:val="nil"/>
              <w:left w:val="nil"/>
              <w:right w:val="nil"/>
            </w:tcBorders>
          </w:tcPr>
          <w:p w14:paraId="6F549421" w14:textId="5016CCF4" w:rsidR="000372B4" w:rsidRPr="00DC0DCB" w:rsidRDefault="4F7566D2" w:rsidP="4F7566D2">
            <w:pPr>
              <w:widowControl w:val="0"/>
              <w:rPr>
                <w:rFonts w:cstheme="minorHAnsi"/>
                <w:lang w:val="nl-NL"/>
              </w:rPr>
            </w:pPr>
            <w:r w:rsidRPr="00DC0DCB">
              <w:rPr>
                <w:rFonts w:cstheme="minorHAnsi"/>
                <w:lang w:val="nl-NL"/>
              </w:rPr>
              <w:t>BHG</w:t>
            </w:r>
          </w:p>
          <w:p w14:paraId="21736D51" w14:textId="77777777" w:rsidR="000372B4" w:rsidRPr="00DC0DCB" w:rsidRDefault="4F7566D2" w:rsidP="4F7566D2">
            <w:pPr>
              <w:widowControl w:val="0"/>
              <w:rPr>
                <w:rFonts w:cstheme="minorHAnsi"/>
                <w:lang w:val="nl-NL"/>
              </w:rPr>
            </w:pPr>
            <w:r w:rsidRPr="00DC0DCB">
              <w:rPr>
                <w:rFonts w:cstheme="minorHAnsi"/>
                <w:lang w:val="nl-NL"/>
              </w:rPr>
              <w:t>2.5.1</w:t>
            </w:r>
          </w:p>
          <w:p w14:paraId="7E651A2B" w14:textId="77777777" w:rsidR="008430EE" w:rsidRPr="00DC0DCB" w:rsidRDefault="4F7566D2" w:rsidP="4F7566D2">
            <w:pPr>
              <w:widowControl w:val="0"/>
              <w:rPr>
                <w:rFonts w:eastAsiaTheme="minorEastAsia" w:cstheme="minorHAnsi"/>
                <w:b/>
                <w:bCs/>
                <w:color w:val="FF0000"/>
                <w:lang w:val="nl-NL"/>
              </w:rPr>
            </w:pPr>
            <w:r w:rsidRPr="00DC0DCB">
              <w:rPr>
                <w:rFonts w:eastAsiaTheme="minorEastAsia" w:cstheme="minorHAnsi"/>
                <w:b/>
                <w:bCs/>
                <w:color w:val="FF0000"/>
                <w:lang w:val="nl-NL"/>
              </w:rPr>
              <w:t>NEW</w:t>
            </w:r>
          </w:p>
          <w:p w14:paraId="4CCB5123" w14:textId="6435869A" w:rsidR="000372B4" w:rsidRPr="00DC0DCB" w:rsidRDefault="00D77963" w:rsidP="00637AA9">
            <w:pPr>
              <w:widowControl w:val="0"/>
              <w:rPr>
                <w:rFonts w:cstheme="minorHAnsi"/>
                <w:lang w:val="nl-NL"/>
              </w:rPr>
            </w:pPr>
            <w:hyperlink w:anchor="avis_1" w:history="1">
              <w:r w:rsidR="000372B4" w:rsidRPr="00DC0DCB">
                <w:rPr>
                  <w:rStyle w:val="Lienhypertexte"/>
                  <w:rFonts w:cstheme="minorHAnsi"/>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EF48867" w14:textId="269A200F" w:rsidR="000372B4" w:rsidRPr="00DC0DCB" w:rsidRDefault="4F7566D2" w:rsidP="4F7566D2">
            <w:pPr>
              <w:widowControl w:val="0"/>
              <w:rPr>
                <w:rFonts w:cstheme="minorHAnsi"/>
                <w:lang w:val="nl-NL"/>
              </w:rPr>
            </w:pPr>
            <w:r w:rsidRPr="00DC0DCB">
              <w:rPr>
                <w:rFonts w:cstheme="minorHAnsi"/>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7621A557" w14:textId="5BB84402" w:rsidR="000372B4" w:rsidRPr="00DC0DCB" w:rsidRDefault="4F7566D2" w:rsidP="4F7566D2">
            <w:pPr>
              <w:keepNext/>
              <w:rPr>
                <w:rFonts w:cstheme="minorHAnsi"/>
                <w:lang w:val="nl-NL"/>
              </w:rPr>
            </w:pPr>
            <w:r w:rsidRPr="00DC0DCB">
              <w:rPr>
                <w:rFonts w:cstheme="minorHAnsi"/>
                <w:lang w:val="nl-NL"/>
              </w:rPr>
              <w:t>Bevordering van de uitvoering van de aanplakkingsverplichtingen in ruimten die toegankelijk zijn voor het publiek.</w:t>
            </w:r>
          </w:p>
        </w:tc>
        <w:tc>
          <w:tcPr>
            <w:tcW w:w="4676" w:type="dxa"/>
            <w:tcBorders>
              <w:top w:val="nil"/>
              <w:left w:val="dotted" w:sz="4" w:space="0" w:color="auto"/>
              <w:bottom w:val="nil"/>
              <w:right w:val="nil"/>
            </w:tcBorders>
          </w:tcPr>
          <w:p w14:paraId="03D0F737" w14:textId="0D109452" w:rsidR="000372B4" w:rsidRPr="00DC0DCB" w:rsidRDefault="4F7566D2" w:rsidP="4F7566D2">
            <w:pPr>
              <w:keepNext/>
              <w:rPr>
                <w:rFonts w:cstheme="minorHAnsi"/>
                <w:lang w:val="nl-NL"/>
              </w:rPr>
            </w:pPr>
            <w:r w:rsidRPr="00DC0DCB">
              <w:rPr>
                <w:rFonts w:cstheme="minorHAnsi"/>
                <w:lang w:val="nl-NL"/>
              </w:rPr>
              <w:t>Beschikbaarheid van geschikte templates.</w:t>
            </w:r>
          </w:p>
        </w:tc>
      </w:tr>
      <w:tr w:rsidR="000372B4" w:rsidRPr="00E60B8D" w14:paraId="1D142EF6" w14:textId="77777777" w:rsidTr="4F7566D2">
        <w:trPr>
          <w:cantSplit/>
          <w:jc w:val="center"/>
        </w:trPr>
        <w:tc>
          <w:tcPr>
            <w:tcW w:w="913" w:type="dxa"/>
            <w:vMerge/>
            <w:tcBorders>
              <w:left w:val="nil"/>
              <w:right w:val="nil"/>
            </w:tcBorders>
          </w:tcPr>
          <w:p w14:paraId="7C233791" w14:textId="373AA7DB" w:rsidR="000372B4" w:rsidRPr="00DC0DCB" w:rsidRDefault="000372B4" w:rsidP="00637AA9">
            <w:pPr>
              <w:widowControl w:val="0"/>
              <w:rPr>
                <w:rFonts w:cstheme="minorHAnsi"/>
                <w:lang w:val="nl-NL"/>
              </w:rPr>
            </w:pPr>
          </w:p>
        </w:tc>
        <w:tc>
          <w:tcPr>
            <w:tcW w:w="14485" w:type="dxa"/>
            <w:gridSpan w:val="3"/>
            <w:tcBorders>
              <w:top w:val="nil"/>
              <w:left w:val="nil"/>
              <w:bottom w:val="nil"/>
              <w:right w:val="nil"/>
            </w:tcBorders>
          </w:tcPr>
          <w:p w14:paraId="5431FF18" w14:textId="607E357C" w:rsidR="000372B4" w:rsidRPr="00DC0DCB" w:rsidRDefault="4F7566D2" w:rsidP="4F7566D2">
            <w:pPr>
              <w:widowControl w:val="0"/>
              <w:rPr>
                <w:rFonts w:cstheme="minorHAnsi"/>
                <w:lang w:val="nl-NL"/>
              </w:rPr>
            </w:pPr>
            <w:r w:rsidRPr="00DC0DCB">
              <w:rPr>
                <w:rFonts w:cstheme="minorHAnsi"/>
                <w:i/>
                <w:iCs/>
                <w:lang w:val="nl-NL"/>
              </w:rPr>
              <w:t>Het Gewest zal aan de professionals voldoende tools ter beschikking stellen zodat ze de aankondigingsverplichtingen zo goed mogelijk kunnen nakomen.</w:t>
            </w:r>
          </w:p>
        </w:tc>
      </w:tr>
      <w:tr w:rsidR="002511FE" w:rsidRPr="00E60B8D" w14:paraId="33B949C0" w14:textId="77777777" w:rsidTr="4F7566D2">
        <w:trPr>
          <w:cantSplit/>
          <w:jc w:val="center"/>
        </w:trPr>
        <w:tc>
          <w:tcPr>
            <w:tcW w:w="913" w:type="dxa"/>
            <w:vMerge/>
            <w:tcBorders>
              <w:left w:val="nil"/>
              <w:bottom w:val="nil"/>
              <w:right w:val="nil"/>
            </w:tcBorders>
          </w:tcPr>
          <w:p w14:paraId="19AB5CD4" w14:textId="3AB488A3" w:rsidR="002511FE" w:rsidRPr="00DC0DCB" w:rsidRDefault="002511FE" w:rsidP="00637AA9">
            <w:pPr>
              <w:widowControl w:val="0"/>
              <w:rPr>
                <w:rFonts w:cstheme="minorHAnsi"/>
                <w:lang w:val="nl-NL"/>
              </w:rPr>
            </w:pPr>
          </w:p>
        </w:tc>
        <w:tc>
          <w:tcPr>
            <w:tcW w:w="14485" w:type="dxa"/>
            <w:gridSpan w:val="3"/>
            <w:tcBorders>
              <w:top w:val="nil"/>
              <w:left w:val="nil"/>
              <w:bottom w:val="nil"/>
              <w:right w:val="nil"/>
            </w:tcBorders>
          </w:tcPr>
          <w:p w14:paraId="67A80449" w14:textId="77777777" w:rsidR="002511FE" w:rsidRPr="00DC0DCB" w:rsidRDefault="002511FE" w:rsidP="00637AA9">
            <w:pPr>
              <w:widowControl w:val="0"/>
              <w:rPr>
                <w:rFonts w:cstheme="minorHAnsi"/>
                <w:lang w:val="nl-NL"/>
              </w:rPr>
            </w:pPr>
          </w:p>
        </w:tc>
      </w:tr>
      <w:tr w:rsidR="000372B4" w:rsidRPr="00E60B8D" w14:paraId="5971977C" w14:textId="77777777" w:rsidTr="4F7566D2">
        <w:trPr>
          <w:cantSplit/>
          <w:jc w:val="center"/>
        </w:trPr>
        <w:tc>
          <w:tcPr>
            <w:tcW w:w="913" w:type="dxa"/>
            <w:vMerge w:val="restart"/>
            <w:tcBorders>
              <w:top w:val="nil"/>
              <w:left w:val="nil"/>
              <w:bottom w:val="nil"/>
              <w:right w:val="nil"/>
            </w:tcBorders>
          </w:tcPr>
          <w:p w14:paraId="06360493" w14:textId="5B285025" w:rsidR="000372B4" w:rsidRPr="00DC0DCB" w:rsidRDefault="4F7566D2" w:rsidP="4F7566D2">
            <w:pPr>
              <w:keepNext/>
              <w:rPr>
                <w:rFonts w:cstheme="minorHAnsi"/>
                <w:lang w:val="nl-NL"/>
              </w:rPr>
            </w:pPr>
            <w:r w:rsidRPr="00DC0DCB">
              <w:rPr>
                <w:rFonts w:cstheme="minorHAnsi"/>
                <w:lang w:val="nl-NL"/>
              </w:rPr>
              <w:lastRenderedPageBreak/>
              <w:t>BHG</w:t>
            </w:r>
          </w:p>
          <w:p w14:paraId="5AB3991A" w14:textId="77777777" w:rsidR="000372B4" w:rsidRPr="00DC0DCB" w:rsidRDefault="4F7566D2" w:rsidP="4F7566D2">
            <w:pPr>
              <w:keepNext/>
              <w:rPr>
                <w:rFonts w:cstheme="minorHAnsi"/>
                <w:lang w:val="nl-NL"/>
              </w:rPr>
            </w:pPr>
            <w:r w:rsidRPr="00DC0DCB">
              <w:rPr>
                <w:rFonts w:cstheme="minorHAnsi"/>
                <w:lang w:val="nl-NL"/>
              </w:rPr>
              <w:t>2.5.2</w:t>
            </w:r>
          </w:p>
          <w:p w14:paraId="13B03944"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420C9478" w14:textId="636D1E0B" w:rsidR="000372B4" w:rsidRPr="00DC0DCB" w:rsidRDefault="00D77963" w:rsidP="000372B4">
            <w:pPr>
              <w:keepNext/>
              <w:rPr>
                <w:rFonts w:cstheme="minorHAnsi"/>
                <w:lang w:val="nl-NL"/>
              </w:rPr>
            </w:pPr>
            <w:hyperlink w:anchor="avis_1" w:history="1">
              <w:r w:rsidR="000372B4" w:rsidRPr="00DC0DCB">
                <w:rPr>
                  <w:rStyle w:val="Lienhypertexte"/>
                  <w:rFonts w:cstheme="minorHAnsi"/>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A8954F" w14:textId="61ED8061" w:rsidR="000372B4" w:rsidRPr="00DC0DCB" w:rsidRDefault="4F7566D2" w:rsidP="4F7566D2">
            <w:pPr>
              <w:keepNext/>
              <w:rPr>
                <w:rFonts w:cstheme="minorHAnsi"/>
                <w:lang w:val="nl-NL"/>
              </w:rPr>
            </w:pPr>
            <w:r w:rsidRPr="00DC0DCB">
              <w:rPr>
                <w:rFonts w:cstheme="minorHAnsi"/>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1974F01D" w14:textId="7FCE07AA" w:rsidR="000372B4" w:rsidRPr="00DC0DCB" w:rsidRDefault="4F7566D2" w:rsidP="4F7566D2">
            <w:pPr>
              <w:keepNext/>
              <w:rPr>
                <w:rFonts w:cstheme="minorHAnsi"/>
                <w:lang w:val="nl-NL"/>
              </w:rPr>
            </w:pPr>
            <w:r w:rsidRPr="00DC0DCB">
              <w:rPr>
                <w:rFonts w:cstheme="minorHAnsi"/>
                <w:lang w:val="nl-NL"/>
              </w:rPr>
              <w:t>Een informatieproefproject opzetten voor buurtbewoners van landbouwpercelen.</w:t>
            </w:r>
          </w:p>
        </w:tc>
        <w:tc>
          <w:tcPr>
            <w:tcW w:w="4676" w:type="dxa"/>
            <w:tcBorders>
              <w:top w:val="nil"/>
              <w:left w:val="dotted" w:sz="4" w:space="0" w:color="auto"/>
              <w:bottom w:val="nil"/>
              <w:right w:val="nil"/>
            </w:tcBorders>
          </w:tcPr>
          <w:p w14:paraId="362C381E" w14:textId="1842334A" w:rsidR="000372B4" w:rsidRPr="00DC0DCB" w:rsidRDefault="4F7566D2" w:rsidP="4F7566D2">
            <w:pPr>
              <w:keepNext/>
              <w:rPr>
                <w:rFonts w:cstheme="minorHAnsi"/>
                <w:lang w:val="nl-NL"/>
              </w:rPr>
            </w:pPr>
            <w:r w:rsidRPr="00DC0DCB">
              <w:rPr>
                <w:rFonts w:cstheme="minorHAnsi"/>
                <w:lang w:val="nl-NL"/>
              </w:rPr>
              <w:t>Coördinatie met de Good Food-strategie.</w:t>
            </w:r>
          </w:p>
        </w:tc>
      </w:tr>
      <w:tr w:rsidR="000372B4" w:rsidRPr="00E60B8D" w14:paraId="29CB229E" w14:textId="77777777" w:rsidTr="4F7566D2">
        <w:trPr>
          <w:cantSplit/>
          <w:jc w:val="center"/>
        </w:trPr>
        <w:tc>
          <w:tcPr>
            <w:tcW w:w="913" w:type="dxa"/>
            <w:vMerge/>
            <w:tcBorders>
              <w:top w:val="nil"/>
              <w:left w:val="nil"/>
              <w:bottom w:val="nil"/>
              <w:right w:val="nil"/>
            </w:tcBorders>
          </w:tcPr>
          <w:p w14:paraId="17950585" w14:textId="72DD9B88" w:rsidR="000372B4" w:rsidRPr="00DC0DCB" w:rsidRDefault="000372B4" w:rsidP="000372B4">
            <w:pPr>
              <w:keepNext/>
              <w:rPr>
                <w:rFonts w:cstheme="minorHAnsi"/>
                <w:lang w:val="nl-NL"/>
              </w:rPr>
            </w:pPr>
          </w:p>
        </w:tc>
        <w:tc>
          <w:tcPr>
            <w:tcW w:w="14485" w:type="dxa"/>
            <w:gridSpan w:val="3"/>
            <w:tcBorders>
              <w:top w:val="nil"/>
              <w:left w:val="nil"/>
              <w:bottom w:val="nil"/>
              <w:right w:val="nil"/>
            </w:tcBorders>
          </w:tcPr>
          <w:p w14:paraId="1F01F971" w14:textId="0748F6E3" w:rsidR="000372B4" w:rsidRPr="00DC0DCB" w:rsidRDefault="4F7566D2" w:rsidP="4F7566D2">
            <w:pPr>
              <w:keepNext/>
              <w:rPr>
                <w:rFonts w:cstheme="minorHAnsi"/>
                <w:lang w:val="nl-NL"/>
              </w:rPr>
            </w:pPr>
            <w:r w:rsidRPr="00DC0DCB">
              <w:rPr>
                <w:rFonts w:cstheme="minorHAnsi"/>
                <w:i/>
                <w:iCs/>
                <w:lang w:val="nl-NL"/>
              </w:rPr>
              <w:t>Het Gewest zal een proefproject opzetten om de omwonenden van de bespoten percelen te informeren, in goede verstandhouding met de landbouwers.</w:t>
            </w:r>
          </w:p>
        </w:tc>
      </w:tr>
      <w:tr w:rsidR="000372B4" w:rsidRPr="00E60B8D" w14:paraId="7371E375" w14:textId="77777777" w:rsidTr="4F7566D2">
        <w:trPr>
          <w:cantSplit/>
          <w:jc w:val="center"/>
        </w:trPr>
        <w:tc>
          <w:tcPr>
            <w:tcW w:w="913" w:type="dxa"/>
            <w:vMerge/>
            <w:tcBorders>
              <w:top w:val="nil"/>
              <w:left w:val="nil"/>
              <w:bottom w:val="nil"/>
              <w:right w:val="nil"/>
            </w:tcBorders>
          </w:tcPr>
          <w:p w14:paraId="6A490DE3" w14:textId="0ADDEC3F" w:rsidR="000372B4" w:rsidRPr="00DC0DCB" w:rsidRDefault="000372B4" w:rsidP="000372B4">
            <w:pPr>
              <w:keepNext/>
              <w:rPr>
                <w:rFonts w:cstheme="minorHAnsi"/>
                <w:lang w:val="nl-NL"/>
              </w:rPr>
            </w:pPr>
          </w:p>
        </w:tc>
        <w:tc>
          <w:tcPr>
            <w:tcW w:w="14485" w:type="dxa"/>
            <w:gridSpan w:val="3"/>
            <w:tcBorders>
              <w:top w:val="nil"/>
              <w:left w:val="nil"/>
              <w:bottom w:val="nil"/>
              <w:right w:val="nil"/>
            </w:tcBorders>
          </w:tcPr>
          <w:p w14:paraId="1193F02F" w14:textId="13263A0B" w:rsidR="000372B4" w:rsidRPr="00DC0DCB" w:rsidRDefault="000372B4" w:rsidP="000372B4">
            <w:pPr>
              <w:keepNext/>
              <w:rPr>
                <w:rFonts w:cstheme="minorHAnsi"/>
                <w:lang w:val="nl-NL"/>
              </w:rPr>
            </w:pPr>
          </w:p>
        </w:tc>
      </w:tr>
      <w:tr w:rsidR="000372B4" w:rsidRPr="00E60B8D" w14:paraId="45521BE5" w14:textId="77777777" w:rsidTr="4F7566D2">
        <w:trPr>
          <w:cantSplit/>
          <w:jc w:val="center"/>
        </w:trPr>
        <w:tc>
          <w:tcPr>
            <w:tcW w:w="913" w:type="dxa"/>
            <w:tcBorders>
              <w:top w:val="nil"/>
              <w:left w:val="nil"/>
              <w:bottom w:val="nil"/>
              <w:right w:val="nil"/>
            </w:tcBorders>
          </w:tcPr>
          <w:p w14:paraId="248ACA90" w14:textId="45C064A1" w:rsidR="000372B4" w:rsidRPr="00DC0DCB" w:rsidRDefault="4F7566D2" w:rsidP="4F7566D2">
            <w:pPr>
              <w:keepNext/>
              <w:rPr>
                <w:rFonts w:cstheme="minorHAnsi"/>
                <w:lang w:val="nl-NL"/>
              </w:rPr>
            </w:pPr>
            <w:r w:rsidRPr="00DC0DCB">
              <w:rPr>
                <w:rFonts w:cstheme="minorHAnsi"/>
                <w:lang w:val="nl-NL"/>
              </w:rPr>
              <w:t>Vla.</w:t>
            </w:r>
          </w:p>
          <w:p w14:paraId="7F610F91" w14:textId="77777777" w:rsidR="000372B4" w:rsidRPr="00DC0DCB" w:rsidRDefault="4F7566D2" w:rsidP="4F7566D2">
            <w:pPr>
              <w:keepNext/>
              <w:rPr>
                <w:rFonts w:cstheme="minorHAnsi"/>
                <w:lang w:val="nl-NL"/>
              </w:rPr>
            </w:pPr>
            <w:r w:rsidRPr="00DC0DCB">
              <w:rPr>
                <w:rFonts w:cstheme="minorHAnsi"/>
                <w:lang w:val="nl-NL"/>
              </w:rPr>
              <w:t>2.5.1</w:t>
            </w:r>
          </w:p>
          <w:p w14:paraId="7B89BDCA" w14:textId="5603AC9B" w:rsidR="000372B4" w:rsidRPr="008D5173" w:rsidRDefault="000372B4" w:rsidP="008D5173">
            <w:pPr>
              <w:rPr>
                <w:rFonts w:cstheme="minorHAnsi"/>
                <w:b/>
                <w:noProof/>
                <w:color w:val="FF0000"/>
                <w:lang w:val="en-GB"/>
              </w:rPr>
            </w:pPr>
            <w:r w:rsidRPr="00DC0DCB">
              <w:rPr>
                <w:rFonts w:cstheme="minorHAnsi"/>
                <w:b/>
                <w:noProof/>
                <w:color w:val="FF0000"/>
                <w:lang w:val="en-GB"/>
              </w:rPr>
              <w:t>NEW</w:t>
            </w:r>
          </w:p>
        </w:tc>
        <w:tc>
          <w:tcPr>
            <w:tcW w:w="4676" w:type="dxa"/>
            <w:tcBorders>
              <w:top w:val="nil"/>
              <w:left w:val="nil"/>
              <w:bottom w:val="nil"/>
              <w:right w:val="dotted" w:sz="4" w:space="0" w:color="auto"/>
            </w:tcBorders>
          </w:tcPr>
          <w:p w14:paraId="6E42F986" w14:textId="568D7845" w:rsidR="000372B4" w:rsidRPr="00DC0DCB" w:rsidRDefault="4F7566D2" w:rsidP="4F7566D2">
            <w:pPr>
              <w:keepNext/>
              <w:rPr>
                <w:rFonts w:cstheme="minorHAnsi"/>
                <w:lang w:val="nl-NL"/>
              </w:rPr>
            </w:pPr>
            <w:r w:rsidRPr="00DC0DCB">
              <w:rPr>
                <w:rFonts w:cstheme="minorHAnsi"/>
                <w:lang w:val="nl-NL"/>
              </w:rPr>
              <w:t>Bescherming van potentieel aan bespuitingen met gewasbeschermingsmiddelen blootgestelde personen.</w:t>
            </w:r>
          </w:p>
        </w:tc>
        <w:tc>
          <w:tcPr>
            <w:tcW w:w="5133" w:type="dxa"/>
            <w:tcBorders>
              <w:top w:val="nil"/>
              <w:left w:val="dotted" w:sz="4" w:space="0" w:color="auto"/>
              <w:bottom w:val="nil"/>
              <w:right w:val="dotted" w:sz="4" w:space="0" w:color="auto"/>
            </w:tcBorders>
          </w:tcPr>
          <w:p w14:paraId="1A6B6F5C" w14:textId="393A89E1" w:rsidR="000372B4" w:rsidRPr="00DC0DCB" w:rsidRDefault="4F7566D2" w:rsidP="4F7566D2">
            <w:pPr>
              <w:keepNext/>
              <w:rPr>
                <w:rFonts w:cstheme="minorHAnsi"/>
                <w:lang w:val="nl-NL"/>
              </w:rPr>
            </w:pPr>
            <w:r w:rsidRPr="00DC0DCB">
              <w:rPr>
                <w:rFonts w:cstheme="minorHAnsi"/>
                <w:lang w:val="nl-NL"/>
              </w:rPr>
              <w:t>Uittesten van aangepaste systemen met het oog op de waarschuwing van potentieel blootgestelde personen.</w:t>
            </w:r>
          </w:p>
        </w:tc>
        <w:tc>
          <w:tcPr>
            <w:tcW w:w="4676" w:type="dxa"/>
            <w:tcBorders>
              <w:top w:val="nil"/>
              <w:left w:val="dotted" w:sz="4" w:space="0" w:color="auto"/>
              <w:bottom w:val="nil"/>
              <w:right w:val="nil"/>
            </w:tcBorders>
          </w:tcPr>
          <w:p w14:paraId="269BE2A2" w14:textId="2645259B" w:rsidR="000372B4" w:rsidRPr="00DC0DCB" w:rsidRDefault="4F7566D2" w:rsidP="4F7566D2">
            <w:pPr>
              <w:keepNext/>
              <w:rPr>
                <w:rFonts w:cstheme="minorHAnsi"/>
                <w:lang w:val="nl-NL"/>
              </w:rPr>
            </w:pPr>
            <w:r w:rsidRPr="00DC0DCB">
              <w:rPr>
                <w:rFonts w:cstheme="minorHAnsi"/>
                <w:lang w:val="nl-NL"/>
              </w:rPr>
              <w:t>Beslissing inzake de mogelijke waarschuwingssystemen.</w:t>
            </w:r>
          </w:p>
        </w:tc>
      </w:tr>
      <w:tr w:rsidR="000372B4" w:rsidRPr="00E60B8D" w14:paraId="707F6B49" w14:textId="77777777" w:rsidTr="4F7566D2">
        <w:trPr>
          <w:cantSplit/>
          <w:jc w:val="center"/>
        </w:trPr>
        <w:tc>
          <w:tcPr>
            <w:tcW w:w="913" w:type="dxa"/>
            <w:tcBorders>
              <w:top w:val="nil"/>
              <w:left w:val="nil"/>
              <w:bottom w:val="nil"/>
              <w:right w:val="nil"/>
            </w:tcBorders>
          </w:tcPr>
          <w:p w14:paraId="7A04FF1F" w14:textId="77777777" w:rsidR="000372B4" w:rsidRPr="00DC0DCB" w:rsidRDefault="000372B4" w:rsidP="000372B4">
            <w:pPr>
              <w:rPr>
                <w:rFonts w:cstheme="minorHAnsi"/>
                <w:lang w:val="nl-NL"/>
              </w:rPr>
            </w:pPr>
          </w:p>
        </w:tc>
        <w:tc>
          <w:tcPr>
            <w:tcW w:w="14485" w:type="dxa"/>
            <w:gridSpan w:val="3"/>
            <w:tcBorders>
              <w:top w:val="nil"/>
              <w:left w:val="nil"/>
              <w:bottom w:val="nil"/>
              <w:right w:val="nil"/>
            </w:tcBorders>
          </w:tcPr>
          <w:p w14:paraId="394111CE" w14:textId="2915E3F8" w:rsidR="000372B4" w:rsidRPr="00DC0DCB" w:rsidRDefault="4F7566D2" w:rsidP="4F7566D2">
            <w:pPr>
              <w:rPr>
                <w:rFonts w:cstheme="minorHAnsi"/>
                <w:i/>
                <w:iCs/>
                <w:lang w:val="nl-NL"/>
              </w:rPr>
            </w:pPr>
            <w:r w:rsidRPr="00DC0DCB">
              <w:rPr>
                <w:rFonts w:cstheme="minorHAnsi"/>
                <w:i/>
                <w:iCs/>
                <w:lang w:val="nl-NL"/>
              </w:rPr>
              <w:t>Door de ruimtelijke realiteit in Vlaanderen is er bij het uitvoeren van bespuitingen met gewasbeschermingsmiddelen vaak nabijheid van bewoning die geen deel uitmaakt van de betrokken landbouwbedrijven. In de praktijk bleek reeds dat hiermee geconfronteerde bewoners het zouden op prijs stellen om op voorhand te weten wanneer de betrokken bespuitingen zouden plaats vinden, zodat ze desgewenst hun buitenactiviteiten hierop kunnen afstemmen.</w:t>
            </w:r>
          </w:p>
          <w:p w14:paraId="4F00E5DF" w14:textId="1D836887" w:rsidR="000372B4" w:rsidRPr="00DC0DCB" w:rsidRDefault="4F7566D2" w:rsidP="4F7566D2">
            <w:pPr>
              <w:rPr>
                <w:rFonts w:cstheme="minorHAnsi"/>
                <w:lang w:val="nl-NL"/>
              </w:rPr>
            </w:pPr>
            <w:r w:rsidRPr="00DC0DCB">
              <w:rPr>
                <w:rFonts w:cstheme="minorHAnsi"/>
                <w:i/>
                <w:iCs/>
                <w:lang w:val="nl-NL"/>
              </w:rPr>
              <w:t>Er moet uitgetest worden welk waarschuwingssysteem het meest geschikt lijkt om hieraan tegemoet te komen, tevens rekening houdend met de toepasbaarheid door de betrokken land- en tuinbouwers.</w:t>
            </w:r>
          </w:p>
        </w:tc>
      </w:tr>
    </w:tbl>
    <w:p w14:paraId="50330B15" w14:textId="77777777" w:rsidR="0094065E" w:rsidRPr="000A3782" w:rsidRDefault="0094065E" w:rsidP="4F7566D2">
      <w:pPr>
        <w:pStyle w:val="Titre2"/>
        <w:rPr>
          <w:lang w:val="nl-NL"/>
        </w:rPr>
      </w:pPr>
      <w:bookmarkStart w:id="55" w:name="_Toc468711138"/>
      <w:bookmarkStart w:id="56" w:name="_Toc472068601"/>
      <w:bookmarkStart w:id="57" w:name="_Toc474328552"/>
      <w:r w:rsidRPr="000A3782">
        <w:rPr>
          <w:lang w:val="nl-NL"/>
        </w:rPr>
        <w:t>Beschermen van het aquatisch milieu</w:t>
      </w:r>
      <w:bookmarkEnd w:id="55"/>
      <w:bookmarkEnd w:id="56"/>
      <w:bookmarkEnd w:id="5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4742"/>
        <w:gridCol w:w="5205"/>
        <w:gridCol w:w="4742"/>
      </w:tblGrid>
      <w:tr w:rsidR="002B0E27" w:rsidRPr="00DC0DCB" w14:paraId="3187230A" w14:textId="77777777" w:rsidTr="4F7566D2">
        <w:trPr>
          <w:tblHeader/>
          <w:jc w:val="center"/>
        </w:trPr>
        <w:tc>
          <w:tcPr>
            <w:tcW w:w="913" w:type="dxa"/>
            <w:shd w:val="clear" w:color="auto" w:fill="D1E8FF"/>
          </w:tcPr>
          <w:p w14:paraId="26658C24" w14:textId="08D5AED2"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20BE068A" w14:textId="47633CCF"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350D9E38" w14:textId="0FA50373"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667BAC20" w14:textId="49E2F71C"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315F35" w:rsidRPr="00E60B8D" w14:paraId="239FDF35" w14:textId="77777777" w:rsidTr="4F7566D2">
        <w:trPr>
          <w:jc w:val="center"/>
        </w:trPr>
        <w:tc>
          <w:tcPr>
            <w:tcW w:w="913" w:type="dxa"/>
            <w:vMerge w:val="restart"/>
          </w:tcPr>
          <w:p w14:paraId="5A20E127" w14:textId="77777777" w:rsidR="00315F35" w:rsidRPr="00DC0DCB" w:rsidRDefault="4F7566D2" w:rsidP="4F7566D2">
            <w:pPr>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3A6A8E07" w14:textId="77777777" w:rsidR="00315F35" w:rsidRPr="00DC0DCB" w:rsidRDefault="4F7566D2" w:rsidP="4F7566D2">
            <w:pPr>
              <w:rPr>
                <w:rFonts w:eastAsiaTheme="minorEastAsia" w:cstheme="minorHAnsi"/>
                <w:lang w:val="nl-NL"/>
              </w:rPr>
            </w:pPr>
            <w:r w:rsidRPr="00DC0DCB">
              <w:rPr>
                <w:rFonts w:eastAsiaTheme="minorEastAsia" w:cstheme="minorHAnsi"/>
                <w:lang w:val="nl-NL"/>
              </w:rPr>
              <w:t>2.6.1</w:t>
            </w:r>
          </w:p>
          <w:p w14:paraId="24D77BDC" w14:textId="77777777" w:rsidR="00315F35"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509ECD86" w14:textId="622B64F8" w:rsidR="00315F35" w:rsidRPr="00DC0DCB" w:rsidRDefault="00D77963" w:rsidP="00480369">
            <w:pPr>
              <w:rPr>
                <w:rFonts w:cstheme="minorHAnsi"/>
                <w:b/>
                <w:bCs/>
                <w:lang w:val="nl-NL"/>
              </w:rPr>
            </w:pPr>
            <w:hyperlink w:anchor="avis_1" w:history="1">
              <w:r w:rsidR="00315F3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73F63EB" w14:textId="79D8598A" w:rsidR="00315F35" w:rsidRPr="00DC0DCB" w:rsidRDefault="608D3AC0" w:rsidP="4F7566D2">
            <w:pPr>
              <w:rPr>
                <w:rFonts w:eastAsiaTheme="minorEastAsia" w:cstheme="minorHAnsi"/>
                <w:lang w:val="nl-NL" w:eastAsia="fr-BE"/>
              </w:rPr>
            </w:pPr>
            <w:r w:rsidRPr="00DC0DCB">
              <w:rPr>
                <w:rFonts w:eastAsiaTheme="minorEastAsia" w:cstheme="minorHAnsi"/>
                <w:lang w:val="nl-NL" w:eastAsia="fr-BE"/>
              </w:rPr>
              <w:t>Harmonisering van de benadering van het pesticidegebruik voor het onderhoud van de spoorlijnen en uitwisseling van goede praktijken</w:t>
            </w:r>
            <w:r w:rsidR="0048280F" w:rsidRPr="00DC0DCB">
              <w:rPr>
                <w:rStyle w:val="Appelnotedebasdep"/>
                <w:rFonts w:eastAsiaTheme="minorEastAsia" w:cstheme="minorHAnsi"/>
                <w:lang w:val="nl-NL" w:eastAsia="fr-BE"/>
              </w:rPr>
              <w:footnoteReference w:id="3"/>
            </w:r>
            <w:r w:rsidRPr="00DC0DCB">
              <w:rPr>
                <w:rFonts w:eastAsiaTheme="minorEastAsia" w:cstheme="minorHAnsi"/>
                <w:lang w:val="nl-NL" w:eastAsia="fr-BE"/>
              </w:rPr>
              <w:t>.</w:t>
            </w:r>
          </w:p>
        </w:tc>
        <w:tc>
          <w:tcPr>
            <w:tcW w:w="5133" w:type="dxa"/>
            <w:tcBorders>
              <w:left w:val="dotted" w:sz="4" w:space="0" w:color="auto"/>
              <w:right w:val="dotted" w:sz="4" w:space="0" w:color="auto"/>
            </w:tcBorders>
          </w:tcPr>
          <w:p w14:paraId="6F553CCF" w14:textId="332463AE" w:rsidR="00315F35" w:rsidRPr="00DC0DCB" w:rsidRDefault="608D3AC0" w:rsidP="4F7566D2">
            <w:pPr>
              <w:rPr>
                <w:rFonts w:eastAsiaTheme="minorEastAsia" w:cstheme="minorHAnsi"/>
                <w:lang w:val="nl-NL" w:eastAsia="fr-BE"/>
              </w:rPr>
            </w:pPr>
            <w:r w:rsidRPr="00DC0DCB">
              <w:rPr>
                <w:rFonts w:eastAsiaTheme="minorEastAsia" w:cstheme="minorHAnsi"/>
                <w:lang w:val="nl-NL" w:eastAsia="fr-BE"/>
              </w:rPr>
              <w:t>Stand van zaken en uitwisseling van ervaringen over het onderhoud van de spoorlijnen (minstens één jaarlijkse, intergewestelijke vergadering)</w:t>
            </w:r>
            <w:r w:rsidR="0048280F" w:rsidRPr="00DC0DCB">
              <w:rPr>
                <w:rStyle w:val="Appelnotedebasdep"/>
                <w:rFonts w:eastAsiaTheme="minorEastAsia" w:cstheme="minorHAnsi"/>
                <w:lang w:val="nl-NL" w:eastAsia="fr-BE"/>
              </w:rPr>
              <w:footnoteReference w:id="4"/>
            </w:r>
            <w:r w:rsidRPr="00DC0DCB">
              <w:rPr>
                <w:rFonts w:eastAsiaTheme="minorEastAsia" w:cstheme="minorHAnsi"/>
                <w:lang w:val="nl-NL" w:eastAsia="fr-BE"/>
              </w:rPr>
              <w:t>.</w:t>
            </w:r>
          </w:p>
          <w:p w14:paraId="55E93132" w14:textId="340AB9A6" w:rsidR="00315F35" w:rsidRPr="00DC0DCB" w:rsidRDefault="00315F35" w:rsidP="00315F35">
            <w:pPr>
              <w:jc w:val="center"/>
              <w:rPr>
                <w:rFonts w:cstheme="minorHAnsi"/>
                <w:lang w:val="nl-NL" w:eastAsia="fr-BE"/>
              </w:rPr>
            </w:pPr>
            <w:r w:rsidRPr="00DC0DCB">
              <w:rPr>
                <w:rFonts w:cstheme="minorHAnsi"/>
                <w:noProof/>
                <w:lang w:eastAsia="fr-BE"/>
              </w:rPr>
              <w:drawing>
                <wp:inline distT="0" distB="0" distL="0" distR="0" wp14:anchorId="1A80F73D" wp14:editId="6099A225">
                  <wp:extent cx="307538" cy="242955"/>
                  <wp:effectExtent l="0" t="0" r="0" b="5080"/>
                  <wp:docPr id="1282116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Pr="00DC0DCB">
              <w:rPr>
                <w:rFonts w:cstheme="minorHAnsi"/>
                <w:noProof/>
                <w:lang w:eastAsia="fr-BE"/>
              </w:rPr>
              <w:drawing>
                <wp:inline distT="0" distB="0" distL="0" distR="0" wp14:anchorId="00EE4E1F" wp14:editId="5137A539">
                  <wp:extent cx="453130" cy="215852"/>
                  <wp:effectExtent l="0" t="0" r="444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Pr="00DC0DCB">
              <w:rPr>
                <w:rFonts w:cstheme="minorHAnsi"/>
                <w:b/>
                <w:bCs/>
                <w:noProof/>
                <w:lang w:eastAsia="fr-BE"/>
              </w:rPr>
              <w:drawing>
                <wp:inline distT="0" distB="0" distL="0" distR="0" wp14:anchorId="5ECA4AC2" wp14:editId="11A2CB9F">
                  <wp:extent cx="173839" cy="239920"/>
                  <wp:effectExtent l="0" t="0" r="0" b="825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6" w:type="dxa"/>
            <w:tcBorders>
              <w:left w:val="dotted" w:sz="4" w:space="0" w:color="auto"/>
            </w:tcBorders>
          </w:tcPr>
          <w:p w14:paraId="757134D0" w14:textId="77777777" w:rsidR="00315F35" w:rsidRPr="00DC0DCB" w:rsidRDefault="4F7566D2" w:rsidP="4F7566D2">
            <w:pPr>
              <w:rPr>
                <w:rFonts w:eastAsiaTheme="minorEastAsia" w:cstheme="minorHAnsi"/>
                <w:lang w:val="nl-NL" w:eastAsia="fr-BE"/>
              </w:rPr>
            </w:pPr>
            <w:r w:rsidRPr="00DC0DCB">
              <w:rPr>
                <w:rFonts w:eastAsiaTheme="minorEastAsia" w:cstheme="minorHAnsi"/>
                <w:lang w:val="nl-NL" w:eastAsia="fr-BE"/>
              </w:rPr>
              <w:t>Harmonisering van de afwijkingen indien nodig.</w:t>
            </w:r>
          </w:p>
          <w:p w14:paraId="6E112AB2" w14:textId="1304104B" w:rsidR="00315F35" w:rsidRPr="00DC0DCB" w:rsidRDefault="4F7566D2" w:rsidP="4F7566D2">
            <w:pPr>
              <w:rPr>
                <w:rFonts w:eastAsiaTheme="minorEastAsia" w:cstheme="minorHAnsi"/>
                <w:lang w:val="nl-NL" w:eastAsia="fr-BE"/>
              </w:rPr>
            </w:pPr>
            <w:r w:rsidRPr="00DC0DCB">
              <w:rPr>
                <w:rFonts w:eastAsiaTheme="minorEastAsia" w:cstheme="minorHAnsi"/>
                <w:lang w:val="nl-NL" w:eastAsia="fr-BE"/>
              </w:rPr>
              <w:t>Uitwisseling van kennis over alternatieve technieken.</w:t>
            </w:r>
          </w:p>
        </w:tc>
      </w:tr>
      <w:tr w:rsidR="00315F35" w:rsidRPr="00E60B8D" w14:paraId="735FECB0" w14:textId="77777777" w:rsidTr="4F7566D2">
        <w:trPr>
          <w:jc w:val="center"/>
        </w:trPr>
        <w:tc>
          <w:tcPr>
            <w:tcW w:w="913" w:type="dxa"/>
            <w:vMerge/>
          </w:tcPr>
          <w:p w14:paraId="7312194D" w14:textId="72D5411F" w:rsidR="00315F35" w:rsidRPr="00DC0DCB" w:rsidRDefault="00315F35" w:rsidP="00480369">
            <w:pPr>
              <w:rPr>
                <w:rFonts w:cstheme="minorHAnsi"/>
                <w:b/>
                <w:bCs/>
                <w:lang w:val="nl-NL"/>
              </w:rPr>
            </w:pPr>
          </w:p>
        </w:tc>
        <w:tc>
          <w:tcPr>
            <w:tcW w:w="14485" w:type="dxa"/>
            <w:gridSpan w:val="3"/>
          </w:tcPr>
          <w:p w14:paraId="761088E0" w14:textId="668C5C56" w:rsidR="00315F35" w:rsidRPr="00DC0DCB" w:rsidRDefault="4F7566D2" w:rsidP="4F7566D2">
            <w:pPr>
              <w:rPr>
                <w:rFonts w:eastAsiaTheme="minorEastAsia" w:cstheme="minorHAnsi"/>
                <w:lang w:val="nl-NL" w:eastAsia="fr-BE"/>
              </w:rPr>
            </w:pPr>
            <w:r w:rsidRPr="00DC0DCB">
              <w:rPr>
                <w:rFonts w:eastAsiaTheme="minorEastAsia" w:cstheme="minorHAnsi"/>
                <w:i/>
                <w:iCs/>
                <w:lang w:val="nl-NL"/>
              </w:rPr>
              <w:t>De drie gewesten zullen hun adviezen uitwisselen over het gebruik van pesticiden voor het onderhoud van het spoorwegnet : zijn pesticiden nodig, onder welke omstandigheden en op welke plaatsen kan het gebruik toegelaten worden …? Aangezien Infrabel een federale maatschappij is, is een gemeenschappelijk standpunt voor het ganse Belgische grondgebied wenselijk maar misschien denkbeeldig. Het uitwisselen van meningen en goede praktijken zou echter een duurzamer pesticidegebruik moeten in de hand werken.</w:t>
            </w:r>
          </w:p>
        </w:tc>
      </w:tr>
      <w:tr w:rsidR="00315F35" w:rsidRPr="00E60B8D" w14:paraId="1A85B0E1" w14:textId="77777777" w:rsidTr="4F7566D2">
        <w:trPr>
          <w:jc w:val="center"/>
        </w:trPr>
        <w:tc>
          <w:tcPr>
            <w:tcW w:w="913" w:type="dxa"/>
            <w:vMerge/>
          </w:tcPr>
          <w:p w14:paraId="4C229B26" w14:textId="28FE973A" w:rsidR="00315F35" w:rsidRPr="00DC0DCB" w:rsidRDefault="00315F35" w:rsidP="00480369">
            <w:pPr>
              <w:rPr>
                <w:rFonts w:cstheme="minorHAnsi"/>
                <w:b/>
                <w:bCs/>
                <w:lang w:val="nl-NL"/>
              </w:rPr>
            </w:pPr>
          </w:p>
        </w:tc>
        <w:tc>
          <w:tcPr>
            <w:tcW w:w="14485" w:type="dxa"/>
            <w:gridSpan w:val="3"/>
          </w:tcPr>
          <w:p w14:paraId="1C2D8CF7" w14:textId="77777777" w:rsidR="00315F35" w:rsidRPr="00DC0DCB" w:rsidRDefault="00315F35" w:rsidP="00480369">
            <w:pPr>
              <w:rPr>
                <w:rFonts w:cstheme="minorHAnsi"/>
                <w:lang w:val="nl-NL" w:eastAsia="fr-BE"/>
              </w:rPr>
            </w:pPr>
          </w:p>
        </w:tc>
      </w:tr>
      <w:tr w:rsidR="00315F35" w:rsidRPr="00E60B8D" w14:paraId="482B8003" w14:textId="77777777" w:rsidTr="4F7566D2">
        <w:trPr>
          <w:jc w:val="center"/>
        </w:trPr>
        <w:tc>
          <w:tcPr>
            <w:tcW w:w="913" w:type="dxa"/>
            <w:vMerge w:val="restart"/>
          </w:tcPr>
          <w:p w14:paraId="7D1D00D1" w14:textId="5CB55C04" w:rsidR="00315F35" w:rsidRPr="00DC0DCB" w:rsidRDefault="4F7566D2" w:rsidP="4F7566D2">
            <w:pPr>
              <w:rPr>
                <w:rFonts w:eastAsiaTheme="minorEastAsia" w:cstheme="minorHAnsi"/>
                <w:lang w:val="nl-NL"/>
              </w:rPr>
            </w:pPr>
            <w:r w:rsidRPr="00DC0DCB">
              <w:rPr>
                <w:rFonts w:eastAsiaTheme="minorEastAsia" w:cstheme="minorHAnsi"/>
                <w:lang w:val="nl-NL"/>
              </w:rPr>
              <w:t>BGH</w:t>
            </w:r>
          </w:p>
          <w:p w14:paraId="289E2605" w14:textId="77777777" w:rsidR="00315F35" w:rsidRPr="00DC0DCB" w:rsidRDefault="4F7566D2" w:rsidP="00315F35">
            <w:pPr>
              <w:widowControl w:val="0"/>
              <w:rPr>
                <w:rFonts w:eastAsiaTheme="minorEastAsia" w:cstheme="minorHAnsi"/>
              </w:rPr>
            </w:pPr>
            <w:r w:rsidRPr="00DC0DCB">
              <w:rPr>
                <w:rFonts w:eastAsiaTheme="minorEastAsia" w:cstheme="minorHAnsi"/>
              </w:rPr>
              <w:t>2.6.1</w:t>
            </w:r>
          </w:p>
          <w:p w14:paraId="4A363162" w14:textId="6CE19C47" w:rsidR="00315F35" w:rsidRPr="00DC0DCB" w:rsidRDefault="00D77963" w:rsidP="00495F18">
            <w:pPr>
              <w:rPr>
                <w:rFonts w:cstheme="minorHAnsi"/>
                <w:bCs/>
                <w:lang w:val="nl-NL"/>
              </w:rPr>
            </w:pPr>
            <w:hyperlink w:anchor="avis_1" w:history="1">
              <w:r w:rsidR="00315F3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C1166C7" w14:textId="62BADE56" w:rsidR="00315F35" w:rsidRPr="00DC0DCB" w:rsidRDefault="4F7566D2" w:rsidP="4F7566D2">
            <w:pPr>
              <w:rPr>
                <w:rFonts w:eastAsiaTheme="minorEastAsia" w:cstheme="minorHAnsi"/>
                <w:lang w:val="nl-NL" w:eastAsia="fr-BE"/>
              </w:rPr>
            </w:pPr>
            <w:r w:rsidRPr="00DC0DCB">
              <w:rPr>
                <w:rFonts w:eastAsiaTheme="minorEastAsia" w:cstheme="minorHAnsi"/>
                <w:lang w:val="nl-NL"/>
              </w:rPr>
              <w:t>Beschermen van het grondwater en het drinkwater.</w:t>
            </w:r>
          </w:p>
        </w:tc>
        <w:tc>
          <w:tcPr>
            <w:tcW w:w="5133" w:type="dxa"/>
            <w:tcBorders>
              <w:left w:val="dotted" w:sz="4" w:space="0" w:color="auto"/>
              <w:right w:val="dotted" w:sz="4" w:space="0" w:color="auto"/>
            </w:tcBorders>
          </w:tcPr>
          <w:p w14:paraId="62A0A287" w14:textId="3134DC3E" w:rsidR="00315F35" w:rsidRPr="00DC0DCB" w:rsidRDefault="4F7566D2" w:rsidP="4F7566D2">
            <w:pPr>
              <w:rPr>
                <w:rFonts w:eastAsiaTheme="minorEastAsia" w:cstheme="minorHAnsi"/>
                <w:lang w:val="nl-NL" w:eastAsia="fr-BE"/>
              </w:rPr>
            </w:pPr>
            <w:r w:rsidRPr="00DC0DCB">
              <w:rPr>
                <w:rFonts w:eastAsiaTheme="minorEastAsia" w:cstheme="minorHAnsi"/>
                <w:lang w:val="nl-NL"/>
              </w:rPr>
              <w:t>Sensibiliseren van de bewoners en gebruikers van goederen in de beschermingsgebieden voor drinkwaterwinning.</w:t>
            </w:r>
          </w:p>
        </w:tc>
        <w:tc>
          <w:tcPr>
            <w:tcW w:w="4676" w:type="dxa"/>
            <w:tcBorders>
              <w:left w:val="dotted" w:sz="4" w:space="0" w:color="auto"/>
            </w:tcBorders>
          </w:tcPr>
          <w:p w14:paraId="478804C3" w14:textId="2829B746" w:rsidR="00315F35" w:rsidRPr="00DC0DCB" w:rsidRDefault="4F7566D2" w:rsidP="4F7566D2">
            <w:pPr>
              <w:rPr>
                <w:rFonts w:eastAsiaTheme="minorEastAsia" w:cstheme="minorHAnsi"/>
                <w:lang w:val="nl-NL" w:eastAsia="fr-BE"/>
              </w:rPr>
            </w:pPr>
            <w:r w:rsidRPr="00DC0DCB">
              <w:rPr>
                <w:rFonts w:eastAsiaTheme="minorEastAsia" w:cstheme="minorHAnsi"/>
                <w:lang w:val="nl-NL"/>
              </w:rPr>
              <w:t>Beschikbaarheid van een lijst van de bewoners en gebruikers; Samenwerking met de betrokken gemeentelijke overheden.</w:t>
            </w:r>
          </w:p>
        </w:tc>
      </w:tr>
      <w:tr w:rsidR="00E22D28" w:rsidRPr="00E60B8D" w14:paraId="5DE0E8D8" w14:textId="77777777" w:rsidTr="4F7566D2">
        <w:trPr>
          <w:jc w:val="center"/>
        </w:trPr>
        <w:tc>
          <w:tcPr>
            <w:tcW w:w="913" w:type="dxa"/>
            <w:vMerge/>
          </w:tcPr>
          <w:p w14:paraId="0E651E49" w14:textId="751EA252" w:rsidR="00E22D28" w:rsidRPr="00DC0DCB" w:rsidRDefault="00E22D28" w:rsidP="00E22D28">
            <w:pPr>
              <w:rPr>
                <w:rFonts w:cstheme="minorHAnsi"/>
                <w:bCs/>
                <w:lang w:val="nl-NL"/>
              </w:rPr>
            </w:pPr>
          </w:p>
        </w:tc>
        <w:tc>
          <w:tcPr>
            <w:tcW w:w="14485" w:type="dxa"/>
            <w:gridSpan w:val="3"/>
          </w:tcPr>
          <w:p w14:paraId="534374B3" w14:textId="21490F02" w:rsidR="00E22D28" w:rsidRPr="00DC0DCB" w:rsidRDefault="4F7566D2" w:rsidP="4F7566D2">
            <w:pPr>
              <w:rPr>
                <w:rFonts w:eastAsiaTheme="minorEastAsia" w:cstheme="minorHAnsi"/>
                <w:lang w:val="nl-NL" w:eastAsia="fr-BE"/>
              </w:rPr>
            </w:pPr>
            <w:r w:rsidRPr="00DC0DCB">
              <w:rPr>
                <w:rFonts w:eastAsiaTheme="minorEastAsia" w:cstheme="minorHAnsi"/>
                <w:i/>
                <w:iCs/>
                <w:lang w:val="nl-NL"/>
              </w:rPr>
              <w:t>Er zullen aangepaste informatie- en sensibiliseringsmaatregelen worden getroffen voor de bewoners en gebruikers van goederen die in die gebieden zijn gelegen.</w:t>
            </w:r>
          </w:p>
        </w:tc>
      </w:tr>
      <w:tr w:rsidR="00315F35" w:rsidRPr="00E60B8D" w14:paraId="00C2773C" w14:textId="77777777" w:rsidTr="4F7566D2">
        <w:trPr>
          <w:jc w:val="center"/>
        </w:trPr>
        <w:tc>
          <w:tcPr>
            <w:tcW w:w="913" w:type="dxa"/>
            <w:vMerge/>
          </w:tcPr>
          <w:p w14:paraId="506490C5" w14:textId="5643DAC5" w:rsidR="00315F35" w:rsidRPr="00DC0DCB" w:rsidRDefault="00315F35" w:rsidP="00495F18">
            <w:pPr>
              <w:rPr>
                <w:rFonts w:cstheme="minorHAnsi"/>
                <w:bCs/>
                <w:lang w:val="nl-NL"/>
              </w:rPr>
            </w:pPr>
          </w:p>
        </w:tc>
        <w:tc>
          <w:tcPr>
            <w:tcW w:w="14485" w:type="dxa"/>
            <w:gridSpan w:val="3"/>
          </w:tcPr>
          <w:p w14:paraId="7F65D5A7" w14:textId="77777777" w:rsidR="00315F35" w:rsidRPr="00DC0DCB" w:rsidRDefault="00315F35" w:rsidP="00495F18">
            <w:pPr>
              <w:rPr>
                <w:rFonts w:cstheme="minorHAnsi"/>
                <w:lang w:val="nl-NL" w:eastAsia="fr-BE"/>
              </w:rPr>
            </w:pPr>
          </w:p>
        </w:tc>
      </w:tr>
      <w:tr w:rsidR="00E22D28" w:rsidRPr="00DC0DCB" w14:paraId="3DC615F4" w14:textId="77777777" w:rsidTr="4F7566D2">
        <w:trPr>
          <w:jc w:val="center"/>
        </w:trPr>
        <w:tc>
          <w:tcPr>
            <w:tcW w:w="913" w:type="dxa"/>
            <w:vMerge w:val="restart"/>
          </w:tcPr>
          <w:p w14:paraId="26353B9E" w14:textId="3B1F6212" w:rsidR="00E22D28" w:rsidRPr="00DC0DCB" w:rsidRDefault="4F7566D2" w:rsidP="4F7566D2">
            <w:pPr>
              <w:rPr>
                <w:rFonts w:eastAsiaTheme="minorEastAsia" w:cstheme="minorHAnsi"/>
                <w:lang w:val="nl-NL"/>
              </w:rPr>
            </w:pPr>
            <w:r w:rsidRPr="00DC0DCB">
              <w:rPr>
                <w:rFonts w:eastAsiaTheme="minorEastAsia" w:cstheme="minorHAnsi"/>
                <w:lang w:val="nl-NL"/>
              </w:rPr>
              <w:lastRenderedPageBreak/>
              <w:t>BHG</w:t>
            </w:r>
          </w:p>
          <w:p w14:paraId="3132FCB3"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2.6.2</w:t>
            </w:r>
          </w:p>
          <w:p w14:paraId="555E219E" w14:textId="734E0F5C" w:rsidR="00E22D28" w:rsidRPr="00DC0DCB" w:rsidRDefault="00D77963" w:rsidP="00E22D28">
            <w:pPr>
              <w:rPr>
                <w:rFonts w:cstheme="minorHAnsi"/>
                <w:bCs/>
                <w:lang w:val="nl-NL"/>
              </w:rPr>
            </w:pPr>
            <w:hyperlink w:anchor="avis_1" w:history="1">
              <w:r w:rsidR="00E22D2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73C8331" w14:textId="4D145A65" w:rsidR="00E22D28" w:rsidRPr="00DC0DCB" w:rsidRDefault="4F7566D2" w:rsidP="4F7566D2">
            <w:pPr>
              <w:rPr>
                <w:rFonts w:eastAsiaTheme="minorEastAsia" w:cstheme="minorHAnsi"/>
                <w:lang w:val="nl-NL" w:eastAsia="fr-BE"/>
              </w:rPr>
            </w:pPr>
            <w:r w:rsidRPr="00DC0DCB">
              <w:rPr>
                <w:rFonts w:eastAsiaTheme="minorEastAsia" w:cstheme="minorHAnsi"/>
                <w:lang w:val="nl-NL"/>
              </w:rPr>
              <w:t>Beschermen van het oppervlaktewater.</w:t>
            </w:r>
          </w:p>
        </w:tc>
        <w:tc>
          <w:tcPr>
            <w:tcW w:w="5133" w:type="dxa"/>
            <w:tcBorders>
              <w:left w:val="dotted" w:sz="4" w:space="0" w:color="auto"/>
              <w:right w:val="dotted" w:sz="4" w:space="0" w:color="auto"/>
            </w:tcBorders>
          </w:tcPr>
          <w:p w14:paraId="0781ABA5" w14:textId="354EEFBF" w:rsidR="00E22D28" w:rsidRPr="00DC0DCB" w:rsidRDefault="4F7566D2" w:rsidP="4F7566D2">
            <w:pPr>
              <w:rPr>
                <w:rFonts w:eastAsiaTheme="minorEastAsia" w:cstheme="minorHAnsi"/>
                <w:lang w:val="nl-NL"/>
              </w:rPr>
            </w:pPr>
            <w:r w:rsidRPr="00DC0DCB">
              <w:rPr>
                <w:rFonts w:eastAsiaTheme="minorEastAsia" w:cstheme="minorHAnsi"/>
                <w:lang w:val="nl-NL"/>
              </w:rPr>
              <w:t>Sensibiliseren van privépersonen en professionals voor het in acht nemen van de vastgestelde risicozones en bufferzones om het aquatisch milieu te beschermen.</w:t>
            </w:r>
          </w:p>
        </w:tc>
        <w:tc>
          <w:tcPr>
            <w:tcW w:w="4676" w:type="dxa"/>
            <w:tcBorders>
              <w:left w:val="dotted" w:sz="4" w:space="0" w:color="auto"/>
            </w:tcBorders>
          </w:tcPr>
          <w:p w14:paraId="14A29F4D" w14:textId="7FE97AF7" w:rsidR="00E22D28" w:rsidRPr="00DC0DCB" w:rsidRDefault="4F7566D2" w:rsidP="4F7566D2">
            <w:pPr>
              <w:rPr>
                <w:rFonts w:eastAsiaTheme="minorEastAsia" w:cstheme="minorHAnsi"/>
                <w:lang w:val="nl-NL" w:eastAsia="fr-BE"/>
              </w:rPr>
            </w:pPr>
            <w:r w:rsidRPr="00DC0DCB">
              <w:rPr>
                <w:rFonts w:eastAsiaTheme="minorEastAsia" w:cstheme="minorHAnsi"/>
                <w:lang w:val="nl-NL"/>
              </w:rPr>
              <w:t>Beschikbaarheid van informatiedocumenten.</w:t>
            </w:r>
          </w:p>
        </w:tc>
      </w:tr>
      <w:tr w:rsidR="00315F35" w:rsidRPr="00E60B8D" w14:paraId="2570560B" w14:textId="77777777" w:rsidTr="4F7566D2">
        <w:trPr>
          <w:jc w:val="center"/>
        </w:trPr>
        <w:tc>
          <w:tcPr>
            <w:tcW w:w="913" w:type="dxa"/>
            <w:vMerge/>
          </w:tcPr>
          <w:p w14:paraId="55DFC136" w14:textId="5A9FD62B" w:rsidR="00315F35" w:rsidRPr="00DC0DCB" w:rsidRDefault="00315F35" w:rsidP="00495F18">
            <w:pPr>
              <w:rPr>
                <w:rFonts w:cstheme="minorHAnsi"/>
                <w:bCs/>
                <w:lang w:val="nl-NL"/>
              </w:rPr>
            </w:pPr>
          </w:p>
        </w:tc>
        <w:tc>
          <w:tcPr>
            <w:tcW w:w="14485" w:type="dxa"/>
            <w:gridSpan w:val="3"/>
          </w:tcPr>
          <w:p w14:paraId="1F76A3A3" w14:textId="038EAE79" w:rsidR="00315F35" w:rsidRPr="00DC0DCB" w:rsidRDefault="4F7566D2" w:rsidP="4F7566D2">
            <w:pPr>
              <w:rPr>
                <w:rFonts w:eastAsiaTheme="minorEastAsia" w:cstheme="minorHAnsi"/>
                <w:lang w:val="nl-NL" w:eastAsia="fr-BE"/>
              </w:rPr>
            </w:pPr>
            <w:r w:rsidRPr="00DC0DCB">
              <w:rPr>
                <w:rFonts w:eastAsiaTheme="minorEastAsia" w:cstheme="minorHAnsi"/>
                <w:i/>
                <w:iCs/>
                <w:lang w:val="nl-NL"/>
              </w:rPr>
              <w:t>Er zullen sensibiliseringsacties worden ondernomen voor particulieren en beroepsgebruikers om de vastgestelde risicozones en bufferzones ter bescherming van het aquatisch milieu en de niet-doelwit-waterorganismen te laten respecteren.</w:t>
            </w:r>
          </w:p>
        </w:tc>
      </w:tr>
      <w:tr w:rsidR="00315F35" w:rsidRPr="00E60B8D" w14:paraId="08EC7796" w14:textId="77777777" w:rsidTr="4F7566D2">
        <w:trPr>
          <w:jc w:val="center"/>
        </w:trPr>
        <w:tc>
          <w:tcPr>
            <w:tcW w:w="913" w:type="dxa"/>
            <w:vMerge/>
          </w:tcPr>
          <w:p w14:paraId="0AD9CCAE" w14:textId="6233C497" w:rsidR="00315F35" w:rsidRPr="00DC0DCB" w:rsidRDefault="00315F35" w:rsidP="00495F18">
            <w:pPr>
              <w:rPr>
                <w:rFonts w:cstheme="minorHAnsi"/>
                <w:bCs/>
                <w:lang w:val="nl-NL"/>
              </w:rPr>
            </w:pPr>
          </w:p>
        </w:tc>
        <w:tc>
          <w:tcPr>
            <w:tcW w:w="14485" w:type="dxa"/>
            <w:gridSpan w:val="3"/>
          </w:tcPr>
          <w:p w14:paraId="6385391A" w14:textId="77777777" w:rsidR="00315F35" w:rsidRPr="00DC0DCB" w:rsidRDefault="00315F35" w:rsidP="00495F18">
            <w:pPr>
              <w:rPr>
                <w:rFonts w:cstheme="minorHAnsi"/>
                <w:lang w:val="nl-NL" w:eastAsia="fr-BE"/>
              </w:rPr>
            </w:pPr>
          </w:p>
        </w:tc>
      </w:tr>
      <w:tr w:rsidR="00E22D28" w:rsidRPr="00E60B8D" w14:paraId="39F76FC7" w14:textId="77777777" w:rsidTr="4F7566D2">
        <w:trPr>
          <w:jc w:val="center"/>
        </w:trPr>
        <w:tc>
          <w:tcPr>
            <w:tcW w:w="913" w:type="dxa"/>
            <w:vMerge w:val="restart"/>
          </w:tcPr>
          <w:p w14:paraId="4899B1DE" w14:textId="027721BC" w:rsidR="00E22D28" w:rsidRPr="00DC0DCB" w:rsidRDefault="4F7566D2" w:rsidP="4F7566D2">
            <w:pPr>
              <w:rPr>
                <w:rFonts w:eastAsiaTheme="minorEastAsia" w:cstheme="minorHAnsi"/>
                <w:lang w:val="nl-NL"/>
              </w:rPr>
            </w:pPr>
            <w:r w:rsidRPr="00DC0DCB">
              <w:rPr>
                <w:rFonts w:eastAsiaTheme="minorEastAsia" w:cstheme="minorHAnsi"/>
                <w:lang w:val="nl-NL"/>
              </w:rPr>
              <w:t>BHG</w:t>
            </w:r>
          </w:p>
          <w:p w14:paraId="4B49771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2.6.3</w:t>
            </w:r>
          </w:p>
          <w:p w14:paraId="32B1508C" w14:textId="2C49B10C" w:rsidR="00E22D28" w:rsidRPr="00DC0DCB" w:rsidRDefault="00D77963" w:rsidP="00E22D28">
            <w:pPr>
              <w:rPr>
                <w:rFonts w:cstheme="minorHAnsi"/>
                <w:bCs/>
                <w:lang w:val="nl-NL"/>
              </w:rPr>
            </w:pPr>
            <w:hyperlink w:anchor="avis_1" w:history="1">
              <w:r w:rsidR="00E22D2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76BD79F" w14:textId="2536FE95" w:rsidR="00E22D28" w:rsidRPr="00DC0DCB" w:rsidRDefault="4F7566D2" w:rsidP="4F7566D2">
            <w:pPr>
              <w:rPr>
                <w:rFonts w:eastAsiaTheme="minorEastAsia" w:cstheme="minorHAnsi"/>
                <w:lang w:val="nl-NL" w:eastAsia="fr-BE"/>
              </w:rPr>
            </w:pPr>
            <w:r w:rsidRPr="00DC0DCB">
              <w:rPr>
                <w:rFonts w:eastAsiaTheme="minorEastAsia" w:cstheme="minorHAnsi"/>
                <w:lang w:val="nl-NL"/>
              </w:rPr>
              <w:t>Monitoren van de waterverontreiniging en verhelpen van de verontreinigingen.</w:t>
            </w:r>
          </w:p>
        </w:tc>
        <w:tc>
          <w:tcPr>
            <w:tcW w:w="5133" w:type="dxa"/>
            <w:tcBorders>
              <w:left w:val="dotted" w:sz="4" w:space="0" w:color="auto"/>
              <w:right w:val="dotted" w:sz="4" w:space="0" w:color="auto"/>
            </w:tcBorders>
          </w:tcPr>
          <w:p w14:paraId="5F3BDF44" w14:textId="6EE64538" w:rsidR="00E22D28" w:rsidRPr="00DC0DCB" w:rsidRDefault="4F7566D2" w:rsidP="4F7566D2">
            <w:pPr>
              <w:rPr>
                <w:rFonts w:eastAsiaTheme="minorEastAsia" w:cstheme="minorHAnsi"/>
                <w:lang w:val="nl-NL" w:eastAsia="fr-BE"/>
              </w:rPr>
            </w:pPr>
            <w:r w:rsidRPr="00DC0DCB">
              <w:rPr>
                <w:rFonts w:eastAsiaTheme="minorEastAsia" w:cstheme="minorHAnsi"/>
                <w:lang w:val="nl-NL"/>
              </w:rPr>
              <w:t>Monitoren van de verontreiniging van het grond- en oppervlaktewater en bepalen van de oorzaken van de vastgestelde verontreiniging om remediëringsmaatregelen voor te stellen.</w:t>
            </w:r>
          </w:p>
        </w:tc>
        <w:tc>
          <w:tcPr>
            <w:tcW w:w="4676" w:type="dxa"/>
            <w:tcBorders>
              <w:left w:val="dotted" w:sz="4" w:space="0" w:color="auto"/>
            </w:tcBorders>
          </w:tcPr>
          <w:p w14:paraId="16F11676" w14:textId="33CE0A8A" w:rsidR="00E22D28" w:rsidRPr="00DC0DCB" w:rsidRDefault="4F7566D2" w:rsidP="4F7566D2">
            <w:pPr>
              <w:rPr>
                <w:rFonts w:eastAsiaTheme="minorEastAsia" w:cstheme="minorHAnsi"/>
                <w:lang w:val="nl-NL" w:eastAsia="fr-BE"/>
              </w:rPr>
            </w:pPr>
            <w:r w:rsidRPr="00DC0DCB">
              <w:rPr>
                <w:rFonts w:eastAsiaTheme="minorEastAsia" w:cstheme="minorHAnsi"/>
                <w:lang w:val="nl-NL"/>
              </w:rPr>
              <w:t>Uitvoering van de monitoringprogramma's van het Waterbeheerplan.</w:t>
            </w:r>
          </w:p>
        </w:tc>
      </w:tr>
      <w:tr w:rsidR="00E22D28" w:rsidRPr="00E60B8D" w14:paraId="6E8E5D7A" w14:textId="77777777" w:rsidTr="4F7566D2">
        <w:trPr>
          <w:jc w:val="center"/>
        </w:trPr>
        <w:tc>
          <w:tcPr>
            <w:tcW w:w="913" w:type="dxa"/>
            <w:vMerge/>
          </w:tcPr>
          <w:p w14:paraId="5EEC6C78" w14:textId="3B7EA372" w:rsidR="00E22D28" w:rsidRPr="00DC0DCB" w:rsidRDefault="00E22D28" w:rsidP="00E22D28">
            <w:pPr>
              <w:rPr>
                <w:rFonts w:cstheme="minorHAnsi"/>
                <w:bCs/>
                <w:lang w:val="nl-NL"/>
              </w:rPr>
            </w:pPr>
          </w:p>
        </w:tc>
        <w:tc>
          <w:tcPr>
            <w:tcW w:w="14485" w:type="dxa"/>
            <w:gridSpan w:val="3"/>
          </w:tcPr>
          <w:p w14:paraId="18EA460F" w14:textId="7586F25F" w:rsidR="00E22D28" w:rsidRPr="00DC0DCB" w:rsidRDefault="4F7566D2" w:rsidP="4F7566D2">
            <w:pPr>
              <w:rPr>
                <w:rFonts w:eastAsiaTheme="minorEastAsia" w:cstheme="minorHAnsi"/>
                <w:lang w:val="nl-NL" w:eastAsia="fr-BE"/>
              </w:rPr>
            </w:pPr>
            <w:r w:rsidRPr="00DC0DCB">
              <w:rPr>
                <w:rFonts w:eastAsiaTheme="minorEastAsia" w:cstheme="minorHAnsi"/>
                <w:i/>
                <w:iCs/>
                <w:lang w:val="nl-NL"/>
              </w:rPr>
              <w:t>Het monitoringprogramma dat wordt uitgevoerd in het kader van het WBP. Als verontreinigingen worden vastgesteld in het oppervlaktewater of het grondwater, zullen de oorzaken ervan worden bepaald om remediëringsmaatregelen voor te stellen.</w:t>
            </w:r>
          </w:p>
        </w:tc>
      </w:tr>
      <w:tr w:rsidR="00E22D28" w:rsidRPr="00E60B8D" w14:paraId="6D6195A9" w14:textId="77777777" w:rsidTr="4F7566D2">
        <w:trPr>
          <w:jc w:val="center"/>
        </w:trPr>
        <w:tc>
          <w:tcPr>
            <w:tcW w:w="913" w:type="dxa"/>
            <w:vMerge/>
          </w:tcPr>
          <w:p w14:paraId="51F3B467" w14:textId="78636725" w:rsidR="00E22D28" w:rsidRPr="00DC0DCB" w:rsidRDefault="00E22D28" w:rsidP="00E22D28">
            <w:pPr>
              <w:rPr>
                <w:rFonts w:cstheme="minorHAnsi"/>
                <w:lang w:val="nl-NL"/>
              </w:rPr>
            </w:pPr>
          </w:p>
        </w:tc>
        <w:tc>
          <w:tcPr>
            <w:tcW w:w="14485" w:type="dxa"/>
            <w:gridSpan w:val="3"/>
          </w:tcPr>
          <w:p w14:paraId="3D8333A8" w14:textId="1E0FC318" w:rsidR="00E22D28" w:rsidRPr="00DC0DCB" w:rsidRDefault="00E22D28" w:rsidP="00E22D28">
            <w:pPr>
              <w:tabs>
                <w:tab w:val="center" w:pos="1309"/>
              </w:tabs>
              <w:rPr>
                <w:rFonts w:cstheme="minorHAnsi"/>
                <w:lang w:val="nl-NL"/>
              </w:rPr>
            </w:pPr>
          </w:p>
        </w:tc>
      </w:tr>
      <w:tr w:rsidR="00E22D28" w:rsidRPr="00E60B8D" w14:paraId="0BAF2C9A" w14:textId="77777777" w:rsidTr="4F7566D2">
        <w:trPr>
          <w:jc w:val="center"/>
        </w:trPr>
        <w:tc>
          <w:tcPr>
            <w:tcW w:w="15398" w:type="dxa"/>
            <w:gridSpan w:val="4"/>
          </w:tcPr>
          <w:p w14:paraId="1684B939" w14:textId="50634660"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Vla.2.6.1 tot Vla.2.6.14 : De acties vermeld onder dit punt maken integraal deel uit van het maatregelenprogramma voor Vlaanderen horende bij de stroomgebiedbeheerplannen voor Schelde en Maas 2016-2021. </w:t>
            </w:r>
          </w:p>
          <w:p w14:paraId="7CC28370" w14:textId="6603AA56"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De nummering « SGBP » onder Ref geeft de directe link met de acties van het plan. </w:t>
            </w:r>
            <w:hyperlink r:id="rId38">
              <w:r w:rsidRPr="00DC0DCB">
                <w:rPr>
                  <w:rStyle w:val="Lienhypertexte"/>
                  <w:rFonts w:eastAsiaTheme="minorEastAsia" w:cstheme="minorHAnsi"/>
                  <w:i/>
                  <w:iCs/>
                  <w:lang w:val="nl-NL"/>
                </w:rPr>
                <w:t>Meer info.</w:t>
              </w:r>
            </w:hyperlink>
          </w:p>
          <w:p w14:paraId="4D3967AF" w14:textId="77777777"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plannen zijn het resultaat van intensief voorbereidingswerk en overleg binnen de CIW en de bekkenstructuren. Tussen 9 juli 2014 en 8 januari 2015 werden ze voorgelegd aan publiek en adviesraden via een openbaar onderzoek. Het besluit van de Vlaamse Regering tot vaststelling van de plannen werd op 2 maart 2016 in het Belgisch Staatsblad gepubliceerd.</w:t>
            </w:r>
          </w:p>
          <w:p w14:paraId="463C5BA6" w14:textId="7889456E"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hier vermelde acties Vla.2.6.1 tot Vla.2.6.14 werden al goedgekeurd door de Vlaamse regering. Deze acties zijn opgenomen in dit NAPAN om een overzicht te geven van alle acties die genomen worden om de hoeveelheid pesticiden in het milieu te verminderen.</w:t>
            </w:r>
          </w:p>
          <w:p w14:paraId="4E4D6F2F" w14:textId="14B547E0" w:rsidR="00E22D28" w:rsidRPr="00DC0DCB" w:rsidRDefault="00E22D28" w:rsidP="00E22D28">
            <w:pPr>
              <w:keepNext/>
              <w:keepLines/>
              <w:rPr>
                <w:rFonts w:cstheme="minorHAnsi"/>
                <w:lang w:val="nl-NL"/>
              </w:rPr>
            </w:pPr>
          </w:p>
        </w:tc>
      </w:tr>
      <w:tr w:rsidR="00E22D28" w:rsidRPr="00DC0DCB" w14:paraId="35C7F626" w14:textId="77777777" w:rsidTr="4F7566D2">
        <w:trPr>
          <w:jc w:val="center"/>
        </w:trPr>
        <w:tc>
          <w:tcPr>
            <w:tcW w:w="913" w:type="dxa"/>
          </w:tcPr>
          <w:p w14:paraId="5A4ED135"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1CBCC01D"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2.6.1</w:t>
            </w:r>
          </w:p>
          <w:p w14:paraId="1022D48E"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 xml:space="preserve">SGBP </w:t>
            </w:r>
          </w:p>
          <w:p w14:paraId="23411205"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7A_C_003</w:t>
            </w:r>
          </w:p>
        </w:tc>
        <w:tc>
          <w:tcPr>
            <w:tcW w:w="4676" w:type="dxa"/>
            <w:tcBorders>
              <w:right w:val="dotted" w:sz="4" w:space="0" w:color="auto"/>
            </w:tcBorders>
          </w:tcPr>
          <w:p w14:paraId="125D19C5" w14:textId="7F0930B8"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A51FA37" w14:textId="032E152E"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Kwetsbare zones grondwater gebiedsdekkend aanduiden. </w:t>
            </w:r>
            <w:hyperlink r:id="rId39">
              <w:r w:rsidRPr="00DC0DCB">
                <w:rPr>
                  <w:rStyle w:val="Lienhypertexte"/>
                  <w:rFonts w:eastAsiaTheme="minorEastAsia" w:cstheme="minorHAnsi"/>
                  <w:lang w:val="nl-NL"/>
                </w:rPr>
                <w:t>(Meer info)</w:t>
              </w:r>
            </w:hyperlink>
          </w:p>
        </w:tc>
        <w:tc>
          <w:tcPr>
            <w:tcW w:w="4676" w:type="dxa"/>
            <w:tcBorders>
              <w:left w:val="dotted" w:sz="4" w:space="0" w:color="auto"/>
            </w:tcBorders>
          </w:tcPr>
          <w:p w14:paraId="05F8D31F" w14:textId="6B8A94E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Kwetsbare zones aangeduid.</w:t>
            </w:r>
          </w:p>
        </w:tc>
      </w:tr>
      <w:tr w:rsidR="00E22D28" w:rsidRPr="00DC0DCB" w14:paraId="1378EF44" w14:textId="77777777" w:rsidTr="4F7566D2">
        <w:trPr>
          <w:jc w:val="center"/>
        </w:trPr>
        <w:tc>
          <w:tcPr>
            <w:tcW w:w="15398" w:type="dxa"/>
            <w:gridSpan w:val="4"/>
          </w:tcPr>
          <w:p w14:paraId="533AD7E3" w14:textId="77777777" w:rsidR="00E22D28" w:rsidRPr="00DC0DCB" w:rsidRDefault="00E22D28" w:rsidP="00E22D28">
            <w:pPr>
              <w:keepNext/>
              <w:keepLines/>
              <w:rPr>
                <w:rFonts w:cstheme="minorHAnsi"/>
                <w:lang w:val="nl-NL"/>
              </w:rPr>
            </w:pPr>
          </w:p>
        </w:tc>
      </w:tr>
      <w:tr w:rsidR="00E22D28" w:rsidRPr="00E60B8D" w14:paraId="4E03580E" w14:textId="77777777" w:rsidTr="4F7566D2">
        <w:trPr>
          <w:jc w:val="center"/>
        </w:trPr>
        <w:tc>
          <w:tcPr>
            <w:tcW w:w="913" w:type="dxa"/>
            <w:vMerge w:val="restart"/>
          </w:tcPr>
          <w:p w14:paraId="217FC857"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Vla.</w:t>
            </w:r>
          </w:p>
          <w:p w14:paraId="3E3573C5"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2.6.2</w:t>
            </w:r>
          </w:p>
          <w:p w14:paraId="23A70EF4" w14:textId="77777777" w:rsidR="00E22D28" w:rsidRPr="00DC0DCB" w:rsidRDefault="4F7566D2" w:rsidP="4F7566D2">
            <w:pPr>
              <w:keepNext/>
              <w:rPr>
                <w:rFonts w:eastAsiaTheme="minorEastAsia" w:cstheme="minorHAnsi"/>
                <w:sz w:val="16"/>
                <w:szCs w:val="16"/>
                <w:lang w:val="nl-NL"/>
              </w:rPr>
            </w:pPr>
            <w:r w:rsidRPr="00DC0DCB">
              <w:rPr>
                <w:rFonts w:eastAsiaTheme="minorEastAsia" w:cstheme="minorHAnsi"/>
                <w:sz w:val="16"/>
                <w:szCs w:val="16"/>
                <w:lang w:val="nl-NL"/>
              </w:rPr>
              <w:t xml:space="preserve">SGBP </w:t>
            </w:r>
          </w:p>
          <w:p w14:paraId="5AF57DEE" w14:textId="77777777" w:rsidR="00E22D28" w:rsidRPr="00DC0DCB" w:rsidRDefault="4F7566D2" w:rsidP="4F7566D2">
            <w:pPr>
              <w:keepNext/>
              <w:rPr>
                <w:rFonts w:eastAsiaTheme="minorEastAsia" w:cstheme="minorHAnsi"/>
                <w:sz w:val="16"/>
                <w:szCs w:val="16"/>
                <w:lang w:val="nl-NL"/>
              </w:rPr>
            </w:pPr>
            <w:r w:rsidRPr="00DC0DCB">
              <w:rPr>
                <w:rFonts w:eastAsiaTheme="minorEastAsia" w:cstheme="minorHAnsi"/>
                <w:sz w:val="16"/>
                <w:szCs w:val="16"/>
                <w:lang w:val="nl-NL"/>
              </w:rPr>
              <w:t>7A_C_004</w:t>
            </w:r>
          </w:p>
        </w:tc>
        <w:tc>
          <w:tcPr>
            <w:tcW w:w="4676" w:type="dxa"/>
            <w:tcBorders>
              <w:right w:val="dotted" w:sz="4" w:space="0" w:color="auto"/>
            </w:tcBorders>
          </w:tcPr>
          <w:p w14:paraId="16ED04C1" w14:textId="6DE785ED" w:rsidR="00E22D28" w:rsidRPr="00DC0DCB" w:rsidRDefault="4F7566D2" w:rsidP="4F7566D2">
            <w:pPr>
              <w:keepNext/>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22972F1C" w14:textId="73760800" w:rsidR="00E22D28" w:rsidRPr="00DC0DCB" w:rsidRDefault="4F7566D2" w:rsidP="4F7566D2">
            <w:pPr>
              <w:rPr>
                <w:rFonts w:eastAsiaTheme="minorEastAsia" w:cstheme="minorHAnsi"/>
                <w:lang w:val="nl-NL"/>
              </w:rPr>
            </w:pPr>
            <w:r w:rsidRPr="00DC0DCB">
              <w:rPr>
                <w:rFonts w:eastAsiaTheme="minorEastAsia" w:cstheme="minorHAnsi"/>
                <w:lang w:val="nl-NL"/>
              </w:rPr>
              <w:t xml:space="preserve">Voorstellen voor de uitbreiding van het verbod op het gebruik van persistente pesticiden en afbraakproducten. </w:t>
            </w:r>
            <w:hyperlink r:id="rId40">
              <w:r w:rsidRPr="00DC0DCB">
                <w:rPr>
                  <w:rStyle w:val="Lienhypertexte"/>
                  <w:rFonts w:eastAsiaTheme="minorEastAsia" w:cstheme="minorHAnsi"/>
                  <w:lang w:val="nl-NL"/>
                </w:rPr>
                <w:t>(Meer info)</w:t>
              </w:r>
            </w:hyperlink>
          </w:p>
        </w:tc>
        <w:tc>
          <w:tcPr>
            <w:tcW w:w="4676" w:type="dxa"/>
            <w:tcBorders>
              <w:left w:val="dotted" w:sz="4" w:space="0" w:color="auto"/>
            </w:tcBorders>
          </w:tcPr>
          <w:p w14:paraId="1CF71593" w14:textId="06C2E657" w:rsidR="00E22D28" w:rsidRPr="00DC0DCB" w:rsidRDefault="4F7566D2" w:rsidP="4F7566D2">
            <w:pPr>
              <w:keepNext/>
              <w:rPr>
                <w:rFonts w:eastAsiaTheme="minorEastAsia" w:cstheme="minorHAnsi"/>
                <w:lang w:val="nl-NL"/>
              </w:rPr>
            </w:pPr>
            <w:r w:rsidRPr="00DC0DCB">
              <w:rPr>
                <w:rFonts w:eastAsiaTheme="minorEastAsia" w:cstheme="minorHAnsi"/>
                <w:lang w:val="nl-NL"/>
              </w:rPr>
              <w:t>Gemeten concentraties van pesticiden of metabolieten in grondwater terugdringen.</w:t>
            </w:r>
          </w:p>
        </w:tc>
      </w:tr>
      <w:tr w:rsidR="00E22D28" w:rsidRPr="00E60B8D" w14:paraId="1A44D4CE" w14:textId="77777777" w:rsidTr="4F7566D2">
        <w:trPr>
          <w:jc w:val="center"/>
        </w:trPr>
        <w:tc>
          <w:tcPr>
            <w:tcW w:w="913" w:type="dxa"/>
            <w:vMerge/>
          </w:tcPr>
          <w:p w14:paraId="7155FF01" w14:textId="77777777" w:rsidR="00E22D28" w:rsidRPr="00DC0DCB" w:rsidRDefault="00E22D28" w:rsidP="00E22D28">
            <w:pPr>
              <w:rPr>
                <w:rFonts w:cstheme="minorHAnsi"/>
                <w:lang w:val="nl-NL"/>
              </w:rPr>
            </w:pPr>
          </w:p>
        </w:tc>
        <w:tc>
          <w:tcPr>
            <w:tcW w:w="14485" w:type="dxa"/>
            <w:gridSpan w:val="3"/>
          </w:tcPr>
          <w:p w14:paraId="0B24B51D" w14:textId="77777777" w:rsidR="00E22D28" w:rsidRPr="00DC0DCB" w:rsidRDefault="00E22D28" w:rsidP="00E22D28">
            <w:pPr>
              <w:rPr>
                <w:rFonts w:cstheme="minorHAnsi"/>
                <w:lang w:val="nl-NL"/>
              </w:rPr>
            </w:pPr>
          </w:p>
        </w:tc>
      </w:tr>
      <w:tr w:rsidR="00E22D28" w:rsidRPr="00E60B8D" w14:paraId="3D1962B5" w14:textId="77777777" w:rsidTr="4F7566D2">
        <w:trPr>
          <w:jc w:val="center"/>
        </w:trPr>
        <w:tc>
          <w:tcPr>
            <w:tcW w:w="913" w:type="dxa"/>
          </w:tcPr>
          <w:p w14:paraId="5DA4B04F"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120CBFDD"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2.6.3</w:t>
            </w:r>
          </w:p>
          <w:p w14:paraId="0E2929C0"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 xml:space="preserve">SGBP </w:t>
            </w:r>
          </w:p>
          <w:p w14:paraId="5C336185"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7A_C_005</w:t>
            </w:r>
          </w:p>
        </w:tc>
        <w:tc>
          <w:tcPr>
            <w:tcW w:w="4676" w:type="dxa"/>
            <w:tcBorders>
              <w:right w:val="dotted" w:sz="4" w:space="0" w:color="auto"/>
            </w:tcBorders>
          </w:tcPr>
          <w:p w14:paraId="0A1A8D9B" w14:textId="63790994"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912964A" w14:textId="55B0F69C"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Prioritering van de te onderzoeken pesticiden en onderzoek naar het gebruik ervan. </w:t>
            </w:r>
            <w:hyperlink r:id="rId41">
              <w:r w:rsidRPr="00DC0DCB">
                <w:rPr>
                  <w:rStyle w:val="Lienhypertexte"/>
                  <w:rFonts w:eastAsiaTheme="minorEastAsia" w:cstheme="minorHAnsi"/>
                  <w:lang w:val="nl-NL"/>
                </w:rPr>
                <w:t>(Meer info)</w:t>
              </w:r>
            </w:hyperlink>
          </w:p>
        </w:tc>
        <w:tc>
          <w:tcPr>
            <w:tcW w:w="4676" w:type="dxa"/>
            <w:tcBorders>
              <w:left w:val="dotted" w:sz="4" w:space="0" w:color="auto"/>
            </w:tcBorders>
          </w:tcPr>
          <w:p w14:paraId="291C4896" w14:textId="769074F2"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Prioritering is uitgevoerd, onderzoek is afgerond, eindrapport onderzoek is beschikbaar.</w:t>
            </w:r>
          </w:p>
        </w:tc>
      </w:tr>
      <w:tr w:rsidR="00E22D28" w:rsidRPr="00E60B8D" w14:paraId="39FB7602" w14:textId="77777777" w:rsidTr="4F7566D2">
        <w:trPr>
          <w:jc w:val="center"/>
        </w:trPr>
        <w:tc>
          <w:tcPr>
            <w:tcW w:w="15398" w:type="dxa"/>
            <w:gridSpan w:val="4"/>
          </w:tcPr>
          <w:p w14:paraId="11EC86C9" w14:textId="77777777" w:rsidR="00E22D28" w:rsidRPr="00DC0DCB" w:rsidRDefault="00E22D28" w:rsidP="00E22D28">
            <w:pPr>
              <w:rPr>
                <w:rFonts w:cstheme="minorHAnsi"/>
                <w:lang w:val="nl-NL"/>
              </w:rPr>
            </w:pPr>
          </w:p>
        </w:tc>
      </w:tr>
      <w:tr w:rsidR="00E22D28" w:rsidRPr="00DC0DCB" w14:paraId="5CCD6848" w14:textId="77777777" w:rsidTr="4F7566D2">
        <w:trPr>
          <w:jc w:val="center"/>
        </w:trPr>
        <w:tc>
          <w:tcPr>
            <w:tcW w:w="913" w:type="dxa"/>
            <w:vMerge w:val="restart"/>
          </w:tcPr>
          <w:p w14:paraId="7EEAEBE9" w14:textId="77777777" w:rsidR="00E22D28" w:rsidRPr="00DC0DCB" w:rsidRDefault="4F7566D2" w:rsidP="4F7566D2">
            <w:pPr>
              <w:rPr>
                <w:rFonts w:eastAsiaTheme="minorEastAsia" w:cstheme="minorHAnsi"/>
                <w:lang w:val="nl-NL"/>
              </w:rPr>
            </w:pPr>
            <w:r w:rsidRPr="00DC0DCB">
              <w:rPr>
                <w:rFonts w:eastAsiaTheme="minorEastAsia" w:cstheme="minorHAnsi"/>
                <w:lang w:val="nl-NL"/>
              </w:rPr>
              <w:lastRenderedPageBreak/>
              <w:t>Vla.</w:t>
            </w:r>
          </w:p>
          <w:p w14:paraId="15694AE6"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2.6.4</w:t>
            </w:r>
          </w:p>
          <w:p w14:paraId="036B19C6"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EC86798"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7A_C_006</w:t>
            </w:r>
          </w:p>
        </w:tc>
        <w:tc>
          <w:tcPr>
            <w:tcW w:w="4676" w:type="dxa"/>
            <w:tcBorders>
              <w:right w:val="dotted" w:sz="4" w:space="0" w:color="auto"/>
            </w:tcBorders>
          </w:tcPr>
          <w:p w14:paraId="293B0192" w14:textId="4541956D" w:rsidR="00E22D28" w:rsidRPr="00DC0DCB" w:rsidRDefault="4F7566D2" w:rsidP="4F7566D2">
            <w:pPr>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48C72EF5" w14:textId="73290A19" w:rsidR="00E22D28" w:rsidRPr="00DC0DCB" w:rsidRDefault="4F7566D2" w:rsidP="4F7566D2">
            <w:pPr>
              <w:rPr>
                <w:rFonts w:eastAsiaTheme="minorEastAsia" w:cstheme="minorHAnsi"/>
                <w:lang w:val="nl-NL"/>
              </w:rPr>
            </w:pPr>
            <w:r w:rsidRPr="00DC0DCB">
              <w:rPr>
                <w:rFonts w:eastAsiaTheme="minorEastAsia" w:cstheme="minorHAnsi"/>
                <w:lang w:val="nl-NL"/>
              </w:rPr>
              <w:t xml:space="preserve">Het evalueren van het huidige gebruik van pesticiden en een eventuele aanpassing van het beleid om de aanwezigheid van pesticiden in grondwater terug te dringen. </w:t>
            </w:r>
            <w:hyperlink r:id="rId42">
              <w:r w:rsidRPr="00DC0DCB">
                <w:rPr>
                  <w:rStyle w:val="Lienhypertexte"/>
                  <w:rFonts w:eastAsiaTheme="minorEastAsia" w:cstheme="minorHAnsi"/>
                  <w:lang w:val="nl-NL"/>
                </w:rPr>
                <w:t>(Meer info)</w:t>
              </w:r>
            </w:hyperlink>
          </w:p>
        </w:tc>
        <w:tc>
          <w:tcPr>
            <w:tcW w:w="4676" w:type="dxa"/>
            <w:tcBorders>
              <w:left w:val="dotted" w:sz="4" w:space="0" w:color="auto"/>
            </w:tcBorders>
          </w:tcPr>
          <w:p w14:paraId="1C615382" w14:textId="7A1211CC" w:rsidR="00E22D28" w:rsidRPr="00DC0DCB" w:rsidRDefault="4F7566D2" w:rsidP="4F7566D2">
            <w:pPr>
              <w:rPr>
                <w:rFonts w:eastAsiaTheme="minorEastAsia" w:cstheme="minorHAnsi"/>
                <w:lang w:val="nl-NL"/>
              </w:rPr>
            </w:pPr>
            <w:r w:rsidRPr="00DC0DCB">
              <w:rPr>
                <w:rFonts w:eastAsiaTheme="minorEastAsia" w:cstheme="minorHAnsi"/>
                <w:lang w:val="nl-NL"/>
              </w:rPr>
              <w:t>Evaluatie is beschikbaar.</w:t>
            </w:r>
          </w:p>
        </w:tc>
      </w:tr>
      <w:tr w:rsidR="00E22D28" w:rsidRPr="00DC0DCB" w14:paraId="566E3A67" w14:textId="77777777" w:rsidTr="4F7566D2">
        <w:trPr>
          <w:jc w:val="center"/>
        </w:trPr>
        <w:tc>
          <w:tcPr>
            <w:tcW w:w="913" w:type="dxa"/>
            <w:vMerge/>
          </w:tcPr>
          <w:p w14:paraId="4F268BFD" w14:textId="77777777" w:rsidR="00E22D28" w:rsidRPr="00DC0DCB" w:rsidRDefault="00E22D28" w:rsidP="00E22D28">
            <w:pPr>
              <w:rPr>
                <w:rFonts w:cstheme="minorHAnsi"/>
                <w:lang w:val="nl-NL"/>
              </w:rPr>
            </w:pPr>
          </w:p>
        </w:tc>
        <w:tc>
          <w:tcPr>
            <w:tcW w:w="14485" w:type="dxa"/>
            <w:gridSpan w:val="3"/>
          </w:tcPr>
          <w:p w14:paraId="14D55017" w14:textId="77777777" w:rsidR="00E22D28" w:rsidRPr="00DC0DCB" w:rsidRDefault="00E22D28" w:rsidP="00E22D28">
            <w:pPr>
              <w:rPr>
                <w:rFonts w:cstheme="minorHAnsi"/>
                <w:lang w:val="nl-NL"/>
              </w:rPr>
            </w:pPr>
          </w:p>
        </w:tc>
      </w:tr>
      <w:tr w:rsidR="00E22D28" w:rsidRPr="00E60B8D" w14:paraId="16F6190D" w14:textId="77777777" w:rsidTr="4F7566D2">
        <w:trPr>
          <w:cantSplit/>
          <w:jc w:val="center"/>
        </w:trPr>
        <w:tc>
          <w:tcPr>
            <w:tcW w:w="913" w:type="dxa"/>
            <w:vMerge w:val="restart"/>
          </w:tcPr>
          <w:p w14:paraId="5DC35629"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29CD4D72"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2.6.5</w:t>
            </w:r>
          </w:p>
          <w:p w14:paraId="4420CD21"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96A461A"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7B_E_003</w:t>
            </w:r>
          </w:p>
        </w:tc>
        <w:tc>
          <w:tcPr>
            <w:tcW w:w="4676" w:type="dxa"/>
            <w:tcBorders>
              <w:right w:val="dotted" w:sz="4" w:space="0" w:color="auto"/>
            </w:tcBorders>
          </w:tcPr>
          <w:p w14:paraId="3D10287D" w14:textId="7ACD0AD5"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2FEE2378" w14:textId="57C86C4A" w:rsidR="00E22D28" w:rsidRPr="00DC0DCB" w:rsidRDefault="4F7566D2" w:rsidP="4F7566D2">
            <w:pPr>
              <w:rPr>
                <w:rFonts w:eastAsiaTheme="minorEastAsia" w:cstheme="minorHAnsi"/>
                <w:lang w:val="nl-NL"/>
              </w:rPr>
            </w:pPr>
            <w:r w:rsidRPr="00DC0DCB">
              <w:rPr>
                <w:rFonts w:eastAsiaTheme="minorEastAsia" w:cstheme="minorHAnsi"/>
                <w:lang w:val="nl-NL"/>
              </w:rPr>
              <w:t xml:space="preserve">Verplichting van gebruik van minimum 50 % driftreducerende doppen en verbod op het vullen en wassen van het spuittoestel op verharde oppervlakte die niet voorzien zijn van een special opvang en zuivering van het restwater (biofilter, fytobak, heliosec, sentinel…). </w:t>
            </w:r>
            <w:hyperlink r:id="rId43">
              <w:r w:rsidRPr="00DC0DCB">
                <w:rPr>
                  <w:rStyle w:val="Lienhypertexte"/>
                  <w:rFonts w:eastAsiaTheme="minorEastAsia" w:cstheme="minorHAnsi"/>
                  <w:lang w:val="nl-NL"/>
                </w:rPr>
                <w:t>(Meer info)</w:t>
              </w:r>
            </w:hyperlink>
          </w:p>
        </w:tc>
        <w:tc>
          <w:tcPr>
            <w:tcW w:w="4676" w:type="dxa"/>
            <w:tcBorders>
              <w:left w:val="dotted" w:sz="4" w:space="0" w:color="auto"/>
            </w:tcBorders>
          </w:tcPr>
          <w:p w14:paraId="5DD38730" w14:textId="48AB87BB"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100 % van de gecontroleerde spuittoestellen zijn uitgerust met driftreducerende doppen.</w:t>
            </w:r>
          </w:p>
        </w:tc>
      </w:tr>
      <w:tr w:rsidR="00E22D28" w:rsidRPr="00E60B8D" w14:paraId="34EFBAA4" w14:textId="77777777" w:rsidTr="4F7566D2">
        <w:trPr>
          <w:jc w:val="center"/>
        </w:trPr>
        <w:tc>
          <w:tcPr>
            <w:tcW w:w="913" w:type="dxa"/>
            <w:vMerge/>
          </w:tcPr>
          <w:p w14:paraId="7A2BCEAD" w14:textId="77777777" w:rsidR="00E22D28" w:rsidRPr="00DC0DCB" w:rsidRDefault="00E22D28" w:rsidP="00E22D28">
            <w:pPr>
              <w:widowControl w:val="0"/>
              <w:rPr>
                <w:rFonts w:cstheme="minorHAnsi"/>
                <w:lang w:val="nl-NL"/>
              </w:rPr>
            </w:pPr>
          </w:p>
        </w:tc>
        <w:tc>
          <w:tcPr>
            <w:tcW w:w="14485" w:type="dxa"/>
            <w:gridSpan w:val="3"/>
          </w:tcPr>
          <w:p w14:paraId="7DA4C392" w14:textId="77777777" w:rsidR="00E22D28" w:rsidRPr="00DC0DCB" w:rsidRDefault="00E22D28" w:rsidP="00E22D28">
            <w:pPr>
              <w:widowControl w:val="0"/>
              <w:rPr>
                <w:rFonts w:cstheme="minorHAnsi"/>
                <w:lang w:val="nl-NL"/>
              </w:rPr>
            </w:pPr>
          </w:p>
        </w:tc>
      </w:tr>
      <w:tr w:rsidR="00E22D28" w:rsidRPr="00DC0DCB" w14:paraId="7348DFC1" w14:textId="77777777" w:rsidTr="4F7566D2">
        <w:trPr>
          <w:jc w:val="center"/>
        </w:trPr>
        <w:tc>
          <w:tcPr>
            <w:tcW w:w="913" w:type="dxa"/>
            <w:vMerge w:val="restart"/>
          </w:tcPr>
          <w:p w14:paraId="6BD7F021"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562417ED"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2.6.6</w:t>
            </w:r>
          </w:p>
          <w:p w14:paraId="41B6B557"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1957A712"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7B_E_004</w:t>
            </w:r>
          </w:p>
        </w:tc>
        <w:tc>
          <w:tcPr>
            <w:tcW w:w="4676" w:type="dxa"/>
            <w:tcBorders>
              <w:right w:val="dotted" w:sz="4" w:space="0" w:color="auto"/>
            </w:tcBorders>
          </w:tcPr>
          <w:p w14:paraId="52B1168F" w14:textId="182663A5" w:rsidR="00E22D28" w:rsidRPr="00DC0DCB" w:rsidRDefault="4F7566D2" w:rsidP="4F7566D2">
            <w:pPr>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6EBB4E8D" w14:textId="7C023A73" w:rsidR="00E22D28" w:rsidRPr="00DC0DCB" w:rsidRDefault="4F7566D2" w:rsidP="4F7566D2">
            <w:pPr>
              <w:rPr>
                <w:rFonts w:eastAsiaTheme="minorEastAsia" w:cstheme="minorHAnsi"/>
                <w:lang w:val="nl-NL"/>
              </w:rPr>
            </w:pPr>
            <w:r w:rsidRPr="00DC0DCB">
              <w:rPr>
                <w:rFonts w:eastAsiaTheme="minorEastAsia" w:cstheme="minorHAnsi"/>
                <w:lang w:val="nl-NL"/>
              </w:rPr>
              <w:t>Voorlichting, advisering en demonstratie van correct gebruik van gewasbeschermingsmiddelen voor, tijdens en na de toepassing.</w:t>
            </w:r>
          </w:p>
        </w:tc>
        <w:tc>
          <w:tcPr>
            <w:tcW w:w="4676" w:type="dxa"/>
            <w:tcBorders>
              <w:left w:val="dotted" w:sz="4" w:space="0" w:color="auto"/>
            </w:tcBorders>
          </w:tcPr>
          <w:p w14:paraId="22C178ED" w14:textId="6D130AE4" w:rsidR="00E22D28" w:rsidRPr="00DC0DCB" w:rsidRDefault="4F7566D2" w:rsidP="4F7566D2">
            <w:pPr>
              <w:rPr>
                <w:rFonts w:eastAsiaTheme="minorEastAsia" w:cstheme="minorHAnsi"/>
                <w:lang w:val="nl-NL"/>
              </w:rPr>
            </w:pPr>
            <w:r w:rsidRPr="00DC0DCB">
              <w:rPr>
                <w:rFonts w:eastAsiaTheme="minorEastAsia" w:cstheme="minorHAnsi"/>
                <w:lang w:val="nl-NL"/>
              </w:rPr>
              <w:t>Aantal demonstraties en voorlichtingsactiviteiten.</w:t>
            </w:r>
          </w:p>
        </w:tc>
      </w:tr>
      <w:tr w:rsidR="00E22D28" w:rsidRPr="00DC0DCB" w14:paraId="3B568D03" w14:textId="77777777" w:rsidTr="4F7566D2">
        <w:trPr>
          <w:jc w:val="center"/>
        </w:trPr>
        <w:tc>
          <w:tcPr>
            <w:tcW w:w="913" w:type="dxa"/>
            <w:vMerge/>
          </w:tcPr>
          <w:p w14:paraId="4DBCF024" w14:textId="77777777" w:rsidR="00E22D28" w:rsidRPr="00DC0DCB" w:rsidRDefault="00E22D28" w:rsidP="00E22D28">
            <w:pPr>
              <w:widowControl w:val="0"/>
              <w:rPr>
                <w:rFonts w:cstheme="minorHAnsi"/>
                <w:lang w:val="nl-NL"/>
              </w:rPr>
            </w:pPr>
          </w:p>
        </w:tc>
        <w:tc>
          <w:tcPr>
            <w:tcW w:w="14485" w:type="dxa"/>
            <w:gridSpan w:val="3"/>
          </w:tcPr>
          <w:p w14:paraId="645566D3" w14:textId="77777777" w:rsidR="00E22D28" w:rsidRPr="00DC0DCB" w:rsidRDefault="00E22D28" w:rsidP="00E22D28">
            <w:pPr>
              <w:rPr>
                <w:rFonts w:cstheme="minorHAnsi"/>
                <w:lang w:val="nl-NL"/>
              </w:rPr>
            </w:pPr>
          </w:p>
        </w:tc>
      </w:tr>
      <w:tr w:rsidR="00E22D28" w:rsidRPr="00DC0DCB" w14:paraId="3DA87FA8" w14:textId="77777777" w:rsidTr="4F7566D2">
        <w:trPr>
          <w:jc w:val="center"/>
        </w:trPr>
        <w:tc>
          <w:tcPr>
            <w:tcW w:w="913" w:type="dxa"/>
            <w:vMerge w:val="restart"/>
          </w:tcPr>
          <w:p w14:paraId="026C7633"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15FF284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2.6.7</w:t>
            </w:r>
          </w:p>
          <w:p w14:paraId="78B98DB3" w14:textId="77777777" w:rsidR="00E22D28"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SGBP 7B_E_017</w:t>
            </w:r>
          </w:p>
        </w:tc>
        <w:tc>
          <w:tcPr>
            <w:tcW w:w="4676" w:type="dxa"/>
            <w:tcBorders>
              <w:right w:val="dotted" w:sz="4" w:space="0" w:color="auto"/>
            </w:tcBorders>
          </w:tcPr>
          <w:p w14:paraId="017E15AD" w14:textId="4F7FAC53" w:rsidR="00E22D28" w:rsidRPr="00DC0DCB" w:rsidRDefault="4F7566D2" w:rsidP="4F7566D2">
            <w:pPr>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5D1234E2" w14:textId="434E00EF" w:rsidR="00E22D28" w:rsidRPr="00DC0DCB" w:rsidRDefault="4F7566D2" w:rsidP="4F7566D2">
            <w:pPr>
              <w:rPr>
                <w:rFonts w:eastAsiaTheme="minorEastAsia" w:cstheme="minorHAnsi"/>
                <w:lang w:val="nl-NL"/>
              </w:rPr>
            </w:pPr>
            <w:r w:rsidRPr="00DC0DCB">
              <w:rPr>
                <w:rFonts w:eastAsiaTheme="minorEastAsia" w:cstheme="minorHAnsi"/>
                <w:lang w:val="nl-NL"/>
              </w:rPr>
              <w:t>Investeringssteun voor aangepaste vul- en wasplaatsen voor spuittoestellen inclusief remediëringssytemen zoals biofilter, fytobak, heliosec, …</w:t>
            </w:r>
          </w:p>
        </w:tc>
        <w:tc>
          <w:tcPr>
            <w:tcW w:w="4676" w:type="dxa"/>
            <w:tcBorders>
              <w:left w:val="dotted" w:sz="4" w:space="0" w:color="auto"/>
            </w:tcBorders>
          </w:tcPr>
          <w:p w14:paraId="1E83B44C" w14:textId="0F056479" w:rsidR="00E22D28" w:rsidRPr="00DC0DCB" w:rsidRDefault="4F7566D2" w:rsidP="4F7566D2">
            <w:pPr>
              <w:rPr>
                <w:rFonts w:eastAsiaTheme="minorEastAsia" w:cstheme="minorHAnsi"/>
                <w:lang w:val="nl-NL"/>
              </w:rPr>
            </w:pPr>
            <w:r w:rsidRPr="00DC0DCB">
              <w:rPr>
                <w:rFonts w:eastAsiaTheme="minorEastAsia" w:cstheme="minorHAnsi"/>
                <w:lang w:val="nl-NL"/>
              </w:rPr>
              <w:t>Aantal Vlif dossiers.</w:t>
            </w:r>
          </w:p>
        </w:tc>
      </w:tr>
      <w:tr w:rsidR="00E22D28" w:rsidRPr="00DC0DCB" w14:paraId="6EF1EF65" w14:textId="77777777" w:rsidTr="4F7566D2">
        <w:trPr>
          <w:jc w:val="center"/>
        </w:trPr>
        <w:tc>
          <w:tcPr>
            <w:tcW w:w="913" w:type="dxa"/>
            <w:vMerge/>
          </w:tcPr>
          <w:p w14:paraId="043624C7" w14:textId="77777777" w:rsidR="00E22D28" w:rsidRPr="00DC0DCB" w:rsidRDefault="00E22D28" w:rsidP="00E22D28">
            <w:pPr>
              <w:widowControl w:val="0"/>
              <w:rPr>
                <w:rFonts w:cstheme="minorHAnsi"/>
                <w:lang w:val="nl-NL"/>
              </w:rPr>
            </w:pPr>
          </w:p>
        </w:tc>
        <w:tc>
          <w:tcPr>
            <w:tcW w:w="14485" w:type="dxa"/>
            <w:gridSpan w:val="3"/>
          </w:tcPr>
          <w:p w14:paraId="2C2DAA7B" w14:textId="77777777" w:rsidR="00E22D28" w:rsidRPr="00DC0DCB" w:rsidRDefault="00E22D28" w:rsidP="00E22D28">
            <w:pPr>
              <w:rPr>
                <w:rFonts w:cstheme="minorHAnsi"/>
                <w:lang w:val="nl-NL"/>
              </w:rPr>
            </w:pPr>
          </w:p>
        </w:tc>
      </w:tr>
      <w:tr w:rsidR="00E22D28" w:rsidRPr="00E60B8D" w14:paraId="5C5D7FE2" w14:textId="77777777" w:rsidTr="4F7566D2">
        <w:trPr>
          <w:jc w:val="center"/>
        </w:trPr>
        <w:tc>
          <w:tcPr>
            <w:tcW w:w="913" w:type="dxa"/>
            <w:vMerge w:val="restart"/>
          </w:tcPr>
          <w:p w14:paraId="5279F72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2C0C01A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2.6.8</w:t>
            </w:r>
          </w:p>
          <w:p w14:paraId="63A8B6D0"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SGBP 7A_E_003</w:t>
            </w:r>
          </w:p>
        </w:tc>
        <w:tc>
          <w:tcPr>
            <w:tcW w:w="4676" w:type="dxa"/>
            <w:tcBorders>
              <w:right w:val="dotted" w:sz="4" w:space="0" w:color="auto"/>
            </w:tcBorders>
          </w:tcPr>
          <w:p w14:paraId="5A7A4485" w14:textId="6439C8C2" w:rsidR="00E22D28" w:rsidRPr="00DC0DCB" w:rsidRDefault="4F7566D2" w:rsidP="4F7566D2">
            <w:pPr>
              <w:rPr>
                <w:rFonts w:eastAsiaTheme="minorEastAsia" w:cstheme="minorHAnsi"/>
                <w:lang w:val="nl-NL"/>
              </w:rPr>
            </w:pPr>
            <w:r w:rsidRPr="00DC0DCB">
              <w:rPr>
                <w:rFonts w:eastAsiaTheme="minorEastAsia" w:cstheme="minorHAnsi"/>
                <w:lang w:val="nl-NL"/>
              </w:rPr>
              <w:t>Studies en onderzoeksopdrachten rond verontreiniging van grondwater ter ondersteuning van het grondwaterbeheer en –beleid.</w:t>
            </w:r>
          </w:p>
        </w:tc>
        <w:tc>
          <w:tcPr>
            <w:tcW w:w="5133" w:type="dxa"/>
            <w:tcBorders>
              <w:left w:val="dotted" w:sz="4" w:space="0" w:color="auto"/>
              <w:right w:val="dotted" w:sz="4" w:space="0" w:color="auto"/>
            </w:tcBorders>
          </w:tcPr>
          <w:p w14:paraId="5E49376B" w14:textId="108E575C" w:rsidR="00E22D28" w:rsidRPr="00DC0DCB" w:rsidRDefault="4F7566D2" w:rsidP="4F7566D2">
            <w:pPr>
              <w:rPr>
                <w:rFonts w:eastAsiaTheme="minorEastAsia" w:cstheme="minorHAnsi"/>
                <w:lang w:val="nl-NL"/>
              </w:rPr>
            </w:pPr>
            <w:r w:rsidRPr="00DC0DCB">
              <w:rPr>
                <w:rFonts w:eastAsiaTheme="minorEastAsia" w:cstheme="minorHAnsi"/>
                <w:lang w:val="nl-NL"/>
              </w:rPr>
              <w:t xml:space="preserve">Geostatistische analyse van grondwaterkwaliteitsgegevens. </w:t>
            </w:r>
            <w:hyperlink r:id="rId44">
              <w:r w:rsidRPr="00DC0DCB">
                <w:rPr>
                  <w:rStyle w:val="Lienhypertexte"/>
                  <w:rFonts w:eastAsiaTheme="minorEastAsia" w:cstheme="minorHAnsi"/>
                  <w:lang w:val="nl-NL"/>
                </w:rPr>
                <w:t>(Meer info)</w:t>
              </w:r>
            </w:hyperlink>
          </w:p>
        </w:tc>
        <w:tc>
          <w:tcPr>
            <w:tcW w:w="4676" w:type="dxa"/>
            <w:tcBorders>
              <w:left w:val="dotted" w:sz="4" w:space="0" w:color="auto"/>
            </w:tcBorders>
          </w:tcPr>
          <w:p w14:paraId="39DFDE3C" w14:textId="728CDC73" w:rsidR="00E22D28" w:rsidRPr="00DC0DCB" w:rsidRDefault="4F7566D2" w:rsidP="4F7566D2">
            <w:pPr>
              <w:rPr>
                <w:rFonts w:eastAsiaTheme="minorEastAsia" w:cstheme="minorHAnsi"/>
                <w:lang w:val="nl-NL"/>
              </w:rPr>
            </w:pPr>
            <w:r w:rsidRPr="00DC0DCB">
              <w:rPr>
                <w:rFonts w:eastAsiaTheme="minorEastAsia" w:cstheme="minorHAnsi"/>
                <w:lang w:val="nl-NL"/>
              </w:rPr>
              <w:t>Statistieken stofspecifieke toestands- en trendbeoordeling.</w:t>
            </w:r>
          </w:p>
        </w:tc>
      </w:tr>
      <w:tr w:rsidR="00E22D28" w:rsidRPr="00E60B8D" w14:paraId="42726DDE" w14:textId="77777777" w:rsidTr="4F7566D2">
        <w:trPr>
          <w:jc w:val="center"/>
        </w:trPr>
        <w:tc>
          <w:tcPr>
            <w:tcW w:w="913" w:type="dxa"/>
            <w:vMerge/>
          </w:tcPr>
          <w:p w14:paraId="09FFE403" w14:textId="77777777" w:rsidR="00E22D28" w:rsidRPr="00DC0DCB" w:rsidRDefault="00E22D28" w:rsidP="00E22D28">
            <w:pPr>
              <w:widowControl w:val="0"/>
              <w:rPr>
                <w:rFonts w:cstheme="minorHAnsi"/>
                <w:lang w:val="nl-NL"/>
              </w:rPr>
            </w:pPr>
          </w:p>
        </w:tc>
        <w:tc>
          <w:tcPr>
            <w:tcW w:w="14485" w:type="dxa"/>
            <w:gridSpan w:val="3"/>
          </w:tcPr>
          <w:p w14:paraId="38DAF193" w14:textId="77777777" w:rsidR="00E22D28" w:rsidRPr="00DC0DCB" w:rsidRDefault="00E22D28" w:rsidP="00E22D28">
            <w:pPr>
              <w:rPr>
                <w:rFonts w:cstheme="minorHAnsi"/>
                <w:lang w:val="nl-NL"/>
              </w:rPr>
            </w:pPr>
          </w:p>
        </w:tc>
      </w:tr>
      <w:tr w:rsidR="00E22D28" w:rsidRPr="00E60B8D" w14:paraId="1A9E4AC7" w14:textId="77777777" w:rsidTr="4F7566D2">
        <w:trPr>
          <w:jc w:val="center"/>
        </w:trPr>
        <w:tc>
          <w:tcPr>
            <w:tcW w:w="913" w:type="dxa"/>
            <w:vMerge w:val="restart"/>
          </w:tcPr>
          <w:p w14:paraId="3AEDB2D8"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4BF2D01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2.6.9</w:t>
            </w:r>
          </w:p>
          <w:p w14:paraId="3D2641CC"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7FB70C77"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7B_K_004 </w:t>
            </w:r>
          </w:p>
        </w:tc>
        <w:tc>
          <w:tcPr>
            <w:tcW w:w="4676" w:type="dxa"/>
            <w:tcBorders>
              <w:right w:val="dotted" w:sz="4" w:space="0" w:color="auto"/>
            </w:tcBorders>
          </w:tcPr>
          <w:p w14:paraId="2C663DDF" w14:textId="7D3BE322" w:rsidR="00E22D28" w:rsidRPr="00DC0DCB" w:rsidRDefault="4F7566D2" w:rsidP="4F7566D2">
            <w:pPr>
              <w:rPr>
                <w:rFonts w:eastAsiaTheme="minorEastAsia" w:cstheme="minorHAnsi"/>
                <w:b/>
                <w:bCs/>
                <w:lang w:val="nl-NL"/>
              </w:rPr>
            </w:pPr>
            <w:r w:rsidRPr="00DC0DCB">
              <w:rPr>
                <w:rFonts w:eastAsiaTheme="minorEastAsia"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330CD9BF" w14:textId="3801F49E" w:rsidR="00E22D28" w:rsidRPr="00DC0DCB" w:rsidRDefault="4F7566D2" w:rsidP="4F7566D2">
            <w:pPr>
              <w:rPr>
                <w:rFonts w:eastAsiaTheme="minorEastAsia" w:cstheme="minorHAnsi"/>
                <w:lang w:val="nl-NL"/>
              </w:rPr>
            </w:pPr>
            <w:r w:rsidRPr="00DC0DCB">
              <w:rPr>
                <w:rFonts w:eastAsiaTheme="minorEastAsia" w:cstheme="minorHAnsi"/>
                <w:lang w:val="nl-NL"/>
              </w:rPr>
              <w:t xml:space="preserve">Inzake potentieel problematische gevaarlijke stoffen tot een goed inzicht komen m.b.t. hun aanwezigheid in oppervlaktewater, de belangrijkste emissiebronnen en de effecten (van maatregelen) op de verschillende biologische kwaliteitselementen. </w:t>
            </w:r>
            <w:hyperlink r:id="rId45">
              <w:r w:rsidRPr="00DC0DCB">
                <w:rPr>
                  <w:rStyle w:val="Lienhypertexte"/>
                  <w:rFonts w:eastAsiaTheme="minorEastAsia" w:cstheme="minorHAnsi"/>
                  <w:lang w:val="nl-NL"/>
                </w:rPr>
                <w:t>(Meer info)</w:t>
              </w:r>
            </w:hyperlink>
          </w:p>
        </w:tc>
        <w:tc>
          <w:tcPr>
            <w:tcW w:w="4676" w:type="dxa"/>
            <w:tcBorders>
              <w:left w:val="dotted" w:sz="4" w:space="0" w:color="auto"/>
            </w:tcBorders>
          </w:tcPr>
          <w:p w14:paraId="0F0A5652" w14:textId="56C8018D" w:rsidR="00E22D28" w:rsidRPr="00DC0DCB" w:rsidRDefault="4F7566D2" w:rsidP="4F7566D2">
            <w:pPr>
              <w:rPr>
                <w:rFonts w:eastAsiaTheme="minorEastAsia" w:cstheme="minorHAnsi"/>
                <w:lang w:val="nl-NL"/>
              </w:rPr>
            </w:pPr>
            <w:r w:rsidRPr="00DC0DCB">
              <w:rPr>
                <w:rFonts w:eastAsiaTheme="minorEastAsia" w:cstheme="minorHAnsi"/>
                <w:lang w:val="nl-NL"/>
              </w:rPr>
              <w:t>Aantal stoffen waarvoor de doelstelling voor 75 % gehaald, is minstens 5.</w:t>
            </w:r>
          </w:p>
        </w:tc>
      </w:tr>
      <w:tr w:rsidR="00E22D28" w:rsidRPr="00E60B8D" w14:paraId="2D525DE7" w14:textId="77777777" w:rsidTr="4F7566D2">
        <w:trPr>
          <w:jc w:val="center"/>
        </w:trPr>
        <w:tc>
          <w:tcPr>
            <w:tcW w:w="913" w:type="dxa"/>
            <w:vMerge/>
          </w:tcPr>
          <w:p w14:paraId="45A7769B" w14:textId="77777777" w:rsidR="00E22D28" w:rsidRPr="00DC0DCB" w:rsidRDefault="00E22D28" w:rsidP="00E22D28">
            <w:pPr>
              <w:rPr>
                <w:rFonts w:cstheme="minorHAnsi"/>
                <w:lang w:val="nl-NL"/>
              </w:rPr>
            </w:pPr>
          </w:p>
        </w:tc>
        <w:tc>
          <w:tcPr>
            <w:tcW w:w="14485" w:type="dxa"/>
            <w:gridSpan w:val="3"/>
          </w:tcPr>
          <w:p w14:paraId="447DE8A2" w14:textId="77777777" w:rsidR="00E22D28" w:rsidRPr="00DC0DCB" w:rsidRDefault="00E22D28" w:rsidP="00E22D28">
            <w:pPr>
              <w:rPr>
                <w:rFonts w:cstheme="minorHAnsi"/>
                <w:lang w:val="nl-NL"/>
              </w:rPr>
            </w:pPr>
          </w:p>
        </w:tc>
      </w:tr>
      <w:tr w:rsidR="00E22D28" w:rsidRPr="00E60B8D" w14:paraId="177BB0DB" w14:textId="77777777" w:rsidTr="4F7566D2">
        <w:trPr>
          <w:jc w:val="center"/>
        </w:trPr>
        <w:tc>
          <w:tcPr>
            <w:tcW w:w="913" w:type="dxa"/>
            <w:vMerge w:val="restart"/>
          </w:tcPr>
          <w:p w14:paraId="4BE93298"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4C46DC97"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2.6.10</w:t>
            </w:r>
          </w:p>
          <w:p w14:paraId="558971DC"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14E1D912"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7B_K_019</w:t>
            </w:r>
          </w:p>
        </w:tc>
        <w:tc>
          <w:tcPr>
            <w:tcW w:w="4676" w:type="dxa"/>
            <w:tcBorders>
              <w:right w:val="dotted" w:sz="4" w:space="0" w:color="auto"/>
            </w:tcBorders>
          </w:tcPr>
          <w:p w14:paraId="37513A57" w14:textId="7C09FB31" w:rsidR="00E22D28" w:rsidRPr="00DC0DCB" w:rsidRDefault="4F7566D2" w:rsidP="4F7566D2">
            <w:pPr>
              <w:widowControl w:val="0"/>
              <w:rPr>
                <w:rFonts w:eastAsiaTheme="minorEastAsia" w:cstheme="minorHAnsi"/>
                <w:b/>
                <w:bCs/>
                <w:lang w:val="nl-NL"/>
              </w:rPr>
            </w:pPr>
            <w:r w:rsidRPr="00DC0DCB">
              <w:rPr>
                <w:rFonts w:eastAsiaTheme="minorEastAsia"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4237FB4A" w14:textId="3A324B2D"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Uitwisseling van informatie verplichten tussen drinkwatersector, overheid en fabrikanten van gewasbeschermings- en aanverwante middelen.</w:t>
            </w:r>
          </w:p>
        </w:tc>
        <w:tc>
          <w:tcPr>
            <w:tcW w:w="4676" w:type="dxa"/>
            <w:tcBorders>
              <w:left w:val="dotted" w:sz="4" w:space="0" w:color="auto"/>
            </w:tcBorders>
          </w:tcPr>
          <w:p w14:paraId="78B01DFF" w14:textId="376A03C2"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Opmaken en naleven van de engagementsverklaring.</w:t>
            </w:r>
          </w:p>
        </w:tc>
      </w:tr>
      <w:tr w:rsidR="00E22D28" w:rsidRPr="00E60B8D" w14:paraId="0654B44A" w14:textId="77777777" w:rsidTr="4F7566D2">
        <w:trPr>
          <w:jc w:val="center"/>
        </w:trPr>
        <w:tc>
          <w:tcPr>
            <w:tcW w:w="913" w:type="dxa"/>
            <w:vMerge/>
          </w:tcPr>
          <w:p w14:paraId="7F3C86B7" w14:textId="77777777" w:rsidR="00E22D28" w:rsidRPr="00DC0DCB" w:rsidRDefault="00E22D28" w:rsidP="00B82418">
            <w:pPr>
              <w:widowControl w:val="0"/>
              <w:rPr>
                <w:rFonts w:cstheme="minorHAnsi"/>
                <w:lang w:val="nl-NL"/>
              </w:rPr>
            </w:pPr>
          </w:p>
        </w:tc>
        <w:tc>
          <w:tcPr>
            <w:tcW w:w="14485" w:type="dxa"/>
            <w:gridSpan w:val="3"/>
          </w:tcPr>
          <w:p w14:paraId="50090D6B" w14:textId="77777777" w:rsidR="00E22D28" w:rsidRPr="00DC0DCB" w:rsidRDefault="00E22D28" w:rsidP="00B82418">
            <w:pPr>
              <w:widowControl w:val="0"/>
              <w:rPr>
                <w:rFonts w:cstheme="minorHAnsi"/>
                <w:lang w:val="nl-NL"/>
              </w:rPr>
            </w:pPr>
          </w:p>
        </w:tc>
      </w:tr>
      <w:tr w:rsidR="00E22D28" w:rsidRPr="00DC0DCB" w14:paraId="7854F27A" w14:textId="77777777" w:rsidTr="4F7566D2">
        <w:trPr>
          <w:jc w:val="center"/>
        </w:trPr>
        <w:tc>
          <w:tcPr>
            <w:tcW w:w="913" w:type="dxa"/>
            <w:vMerge w:val="restart"/>
          </w:tcPr>
          <w:p w14:paraId="7A953C5E"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4A39D8E9" w14:textId="77777777" w:rsidR="00E22D28" w:rsidRPr="00DC0DCB" w:rsidRDefault="4F7566D2" w:rsidP="4F7566D2">
            <w:pPr>
              <w:rPr>
                <w:rFonts w:eastAsiaTheme="minorEastAsia" w:cstheme="minorHAnsi"/>
                <w:lang w:val="nl-NL"/>
              </w:rPr>
            </w:pPr>
            <w:r w:rsidRPr="00DC0DCB">
              <w:rPr>
                <w:rFonts w:eastAsiaTheme="minorEastAsia" w:cstheme="minorHAnsi"/>
                <w:lang w:val="nl-NL"/>
              </w:rPr>
              <w:lastRenderedPageBreak/>
              <w:t>2.6.11</w:t>
            </w:r>
          </w:p>
          <w:p w14:paraId="284338BD"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5E47930"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7B_L_003</w:t>
            </w:r>
          </w:p>
        </w:tc>
        <w:tc>
          <w:tcPr>
            <w:tcW w:w="4676" w:type="dxa"/>
            <w:tcBorders>
              <w:right w:val="dotted" w:sz="4" w:space="0" w:color="auto"/>
            </w:tcBorders>
          </w:tcPr>
          <w:p w14:paraId="1909E7B4" w14:textId="570AF9BF" w:rsidR="00E22D28" w:rsidRPr="00DC0DCB" w:rsidRDefault="4F7566D2" w:rsidP="4F7566D2">
            <w:pPr>
              <w:rPr>
                <w:rFonts w:eastAsiaTheme="minorEastAsia" w:cstheme="minorHAnsi"/>
                <w:sz w:val="18"/>
                <w:szCs w:val="18"/>
                <w:lang w:val="nl-NL"/>
              </w:rPr>
            </w:pPr>
            <w:r w:rsidRPr="00DC0DCB">
              <w:rPr>
                <w:rFonts w:eastAsiaTheme="minorEastAsia" w:cstheme="minorHAnsi"/>
                <w:lang w:val="nl-NL"/>
              </w:rPr>
              <w:lastRenderedPageBreak/>
              <w:t xml:space="preserve">Uitwerken en toepassen van een </w:t>
            </w:r>
            <w:r w:rsidRPr="00DC0DCB">
              <w:rPr>
                <w:rFonts w:eastAsiaTheme="minorEastAsia" w:cstheme="minorHAnsi"/>
                <w:lang w:val="nl-NL"/>
              </w:rPr>
              <w:lastRenderedPageBreak/>
              <w:t>handhavingsbeleid gericht op het herstellen en beschermen van oppervlaktewater.</w:t>
            </w:r>
          </w:p>
        </w:tc>
        <w:tc>
          <w:tcPr>
            <w:tcW w:w="5133" w:type="dxa"/>
            <w:tcBorders>
              <w:left w:val="dotted" w:sz="4" w:space="0" w:color="auto"/>
              <w:right w:val="dotted" w:sz="4" w:space="0" w:color="auto"/>
            </w:tcBorders>
          </w:tcPr>
          <w:p w14:paraId="2C0A9FE3" w14:textId="7F49A224" w:rsidR="00E22D28" w:rsidRPr="00DC0DCB" w:rsidRDefault="4F7566D2" w:rsidP="4F7566D2">
            <w:pPr>
              <w:rPr>
                <w:rFonts w:eastAsiaTheme="minorEastAsia" w:cstheme="minorHAnsi"/>
                <w:lang w:val="nl-NL"/>
              </w:rPr>
            </w:pPr>
            <w:r w:rsidRPr="00DC0DCB">
              <w:rPr>
                <w:rFonts w:eastAsiaTheme="minorEastAsia" w:cstheme="minorHAnsi"/>
                <w:lang w:val="nl-NL"/>
              </w:rPr>
              <w:lastRenderedPageBreak/>
              <w:t xml:space="preserve">Het voeren van een strenger beleid voor de </w:t>
            </w:r>
            <w:r w:rsidRPr="00DC0DCB">
              <w:rPr>
                <w:rFonts w:eastAsiaTheme="minorEastAsia" w:cstheme="minorHAnsi"/>
                <w:lang w:val="nl-NL"/>
              </w:rPr>
              <w:lastRenderedPageBreak/>
              <w:t>aanwezigheid van pesticiden in oppervlaktewater en deze verder terug dringen.</w:t>
            </w:r>
          </w:p>
        </w:tc>
        <w:tc>
          <w:tcPr>
            <w:tcW w:w="4676" w:type="dxa"/>
            <w:tcBorders>
              <w:left w:val="dotted" w:sz="4" w:space="0" w:color="auto"/>
            </w:tcBorders>
          </w:tcPr>
          <w:p w14:paraId="2EA4837C" w14:textId="475E34E8" w:rsidR="00E22D28" w:rsidRPr="00DC0DCB" w:rsidRDefault="4F7566D2" w:rsidP="4F7566D2">
            <w:pPr>
              <w:rPr>
                <w:rFonts w:eastAsiaTheme="minorEastAsia" w:cstheme="minorHAnsi"/>
                <w:lang w:val="nl-NL"/>
              </w:rPr>
            </w:pPr>
            <w:r w:rsidRPr="00DC0DCB">
              <w:rPr>
                <w:rFonts w:eastAsiaTheme="minorEastAsia" w:cstheme="minorHAnsi"/>
                <w:lang w:val="nl-NL"/>
              </w:rPr>
              <w:lastRenderedPageBreak/>
              <w:t xml:space="preserve">Communicatie over bestaande </w:t>
            </w:r>
            <w:r w:rsidRPr="00DC0DCB">
              <w:rPr>
                <w:rFonts w:eastAsiaTheme="minorEastAsia" w:cstheme="minorHAnsi"/>
                <w:lang w:val="nl-NL"/>
              </w:rPr>
              <w:lastRenderedPageBreak/>
              <w:t>handhavingsmogelijkheden.</w:t>
            </w:r>
          </w:p>
        </w:tc>
      </w:tr>
      <w:tr w:rsidR="00E22D28" w:rsidRPr="00DC0DCB" w14:paraId="44566C77" w14:textId="77777777" w:rsidTr="4F7566D2">
        <w:trPr>
          <w:jc w:val="center"/>
        </w:trPr>
        <w:tc>
          <w:tcPr>
            <w:tcW w:w="913" w:type="dxa"/>
            <w:vMerge/>
          </w:tcPr>
          <w:p w14:paraId="6DE728A1" w14:textId="77777777" w:rsidR="00E22D28" w:rsidRPr="00DC0DCB" w:rsidRDefault="00E22D28" w:rsidP="00E22D28">
            <w:pPr>
              <w:rPr>
                <w:rFonts w:cstheme="minorHAnsi"/>
                <w:lang w:val="nl-NL"/>
              </w:rPr>
            </w:pPr>
          </w:p>
        </w:tc>
        <w:tc>
          <w:tcPr>
            <w:tcW w:w="14485" w:type="dxa"/>
            <w:gridSpan w:val="3"/>
          </w:tcPr>
          <w:p w14:paraId="580EA17F" w14:textId="77777777" w:rsidR="00E22D28" w:rsidRPr="00DC0DCB" w:rsidRDefault="00E22D28" w:rsidP="00E22D28">
            <w:pPr>
              <w:rPr>
                <w:rFonts w:cstheme="minorHAnsi"/>
                <w:lang w:val="nl-NL"/>
              </w:rPr>
            </w:pPr>
          </w:p>
        </w:tc>
      </w:tr>
      <w:tr w:rsidR="00E22D28" w:rsidRPr="00DC0DCB" w14:paraId="58A11E1D" w14:textId="77777777" w:rsidTr="4F7566D2">
        <w:trPr>
          <w:jc w:val="center"/>
        </w:trPr>
        <w:tc>
          <w:tcPr>
            <w:tcW w:w="913" w:type="dxa"/>
            <w:vMerge w:val="restart"/>
          </w:tcPr>
          <w:p w14:paraId="428BD737"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09CC257C" w14:textId="7EA13589" w:rsidR="00E22D28" w:rsidRPr="00DC0DCB" w:rsidRDefault="4F7566D2" w:rsidP="4F7566D2">
            <w:pPr>
              <w:rPr>
                <w:rFonts w:eastAsiaTheme="minorEastAsia" w:cstheme="minorHAnsi"/>
                <w:lang w:val="nl-NL"/>
              </w:rPr>
            </w:pPr>
            <w:r w:rsidRPr="00DC0DCB">
              <w:rPr>
                <w:rFonts w:eastAsiaTheme="minorEastAsia" w:cstheme="minorHAnsi"/>
                <w:lang w:val="nl-NL"/>
              </w:rPr>
              <w:t>2.6.12</w:t>
            </w:r>
          </w:p>
        </w:tc>
        <w:tc>
          <w:tcPr>
            <w:tcW w:w="4676" w:type="dxa"/>
            <w:tcBorders>
              <w:right w:val="dotted" w:sz="4" w:space="0" w:color="auto"/>
            </w:tcBorders>
          </w:tcPr>
          <w:p w14:paraId="77C6CAFA" w14:textId="45929B62" w:rsidR="00E22D28" w:rsidRPr="00DC0DCB" w:rsidRDefault="4F7566D2" w:rsidP="4F7566D2">
            <w:pPr>
              <w:rPr>
                <w:rFonts w:eastAsiaTheme="minorEastAsia" w:cstheme="minorHAnsi"/>
                <w:lang w:val="nl-NL"/>
              </w:rPr>
            </w:pPr>
            <w:r w:rsidRPr="00DC0DCB">
              <w:rPr>
                <w:rFonts w:eastAsiaTheme="minorEastAsia" w:cstheme="minorHAnsi"/>
                <w:lang w:val="nl-NL"/>
              </w:rPr>
              <w:t>Sancties voor niet correct gebruik van gewasbeschermingsmiddelen door professionele gebruikers.</w:t>
            </w:r>
          </w:p>
        </w:tc>
        <w:tc>
          <w:tcPr>
            <w:tcW w:w="5133" w:type="dxa"/>
            <w:tcBorders>
              <w:left w:val="dotted" w:sz="4" w:space="0" w:color="auto"/>
              <w:right w:val="dotted" w:sz="4" w:space="0" w:color="auto"/>
            </w:tcBorders>
          </w:tcPr>
          <w:p w14:paraId="7EE485AE" w14:textId="761DB040" w:rsidR="00E22D28" w:rsidRPr="00DC0DCB" w:rsidRDefault="4F7566D2" w:rsidP="4F7566D2">
            <w:pPr>
              <w:rPr>
                <w:rFonts w:eastAsiaTheme="minorEastAsia" w:cstheme="minorHAnsi"/>
                <w:lang w:val="nl-NL"/>
              </w:rPr>
            </w:pPr>
            <w:r w:rsidRPr="00DC0DCB">
              <w:rPr>
                <w:rFonts w:eastAsiaTheme="minorEastAsia" w:cstheme="minorHAnsi"/>
                <w:lang w:val="nl-NL"/>
              </w:rPr>
              <w:t xml:space="preserve">Opname als randvoorwaarde in GLB. </w:t>
            </w:r>
            <w:hyperlink r:id="rId46">
              <w:r w:rsidRPr="00DC0DCB">
                <w:rPr>
                  <w:rStyle w:val="Lienhypertexte"/>
                  <w:rFonts w:eastAsiaTheme="minorEastAsia" w:cstheme="minorHAnsi"/>
                  <w:lang w:val="nl-NL"/>
                </w:rPr>
                <w:t>(Meer info)</w:t>
              </w:r>
            </w:hyperlink>
          </w:p>
        </w:tc>
        <w:tc>
          <w:tcPr>
            <w:tcW w:w="4676" w:type="dxa"/>
            <w:tcBorders>
              <w:left w:val="dotted" w:sz="4" w:space="0" w:color="auto"/>
            </w:tcBorders>
          </w:tcPr>
          <w:p w14:paraId="1FE96A56" w14:textId="136730F9" w:rsidR="00E22D28" w:rsidRPr="00DC0DCB" w:rsidRDefault="4F7566D2" w:rsidP="4F7566D2">
            <w:pPr>
              <w:rPr>
                <w:rFonts w:eastAsiaTheme="minorEastAsia" w:cstheme="minorHAnsi"/>
                <w:lang w:val="nl-NL"/>
              </w:rPr>
            </w:pPr>
            <w:r w:rsidRPr="00DC0DCB">
              <w:rPr>
                <w:rFonts w:eastAsiaTheme="minorEastAsia" w:cstheme="minorHAnsi"/>
                <w:lang w:val="nl-NL"/>
              </w:rPr>
              <w:t>Aantal inbreuken.</w:t>
            </w:r>
          </w:p>
        </w:tc>
      </w:tr>
      <w:tr w:rsidR="00E22D28" w:rsidRPr="00DC0DCB" w14:paraId="59C105CB" w14:textId="77777777" w:rsidTr="4F7566D2">
        <w:trPr>
          <w:jc w:val="center"/>
        </w:trPr>
        <w:tc>
          <w:tcPr>
            <w:tcW w:w="913" w:type="dxa"/>
            <w:vMerge/>
          </w:tcPr>
          <w:p w14:paraId="380D1334" w14:textId="77777777" w:rsidR="00E22D28" w:rsidRPr="00DC0DCB" w:rsidRDefault="00E22D28" w:rsidP="00E22D28">
            <w:pPr>
              <w:rPr>
                <w:rFonts w:cstheme="minorHAnsi"/>
                <w:lang w:val="nl-NL"/>
              </w:rPr>
            </w:pPr>
          </w:p>
        </w:tc>
        <w:tc>
          <w:tcPr>
            <w:tcW w:w="14485" w:type="dxa"/>
            <w:gridSpan w:val="3"/>
          </w:tcPr>
          <w:p w14:paraId="68A69578" w14:textId="77777777" w:rsidR="00E22D28" w:rsidRPr="00DC0DCB" w:rsidRDefault="00E22D28" w:rsidP="00E22D28">
            <w:pPr>
              <w:rPr>
                <w:rFonts w:cstheme="minorHAnsi"/>
                <w:lang w:val="nl-NL"/>
              </w:rPr>
            </w:pPr>
          </w:p>
        </w:tc>
      </w:tr>
      <w:tr w:rsidR="00480369" w:rsidRPr="00E60B8D" w14:paraId="65BA019F" w14:textId="77777777" w:rsidTr="4F7566D2">
        <w:trPr>
          <w:jc w:val="center"/>
        </w:trPr>
        <w:tc>
          <w:tcPr>
            <w:tcW w:w="913" w:type="dxa"/>
            <w:vMerge w:val="restart"/>
          </w:tcPr>
          <w:p w14:paraId="5D08177C" w14:textId="77777777" w:rsidR="00480369" w:rsidRPr="00DC0DCB" w:rsidRDefault="4F7566D2" w:rsidP="00480369">
            <w:pPr>
              <w:widowControl w:val="0"/>
              <w:rPr>
                <w:rFonts w:eastAsiaTheme="minorEastAsia" w:cstheme="minorHAnsi"/>
              </w:rPr>
            </w:pPr>
            <w:r w:rsidRPr="00DC0DCB">
              <w:rPr>
                <w:rFonts w:eastAsiaTheme="minorEastAsia" w:cstheme="minorHAnsi"/>
              </w:rPr>
              <w:t>Vla.</w:t>
            </w:r>
          </w:p>
          <w:p w14:paraId="1A79C89D" w14:textId="77777777" w:rsidR="00480369" w:rsidRPr="00DC0DCB" w:rsidRDefault="4F7566D2" w:rsidP="00480369">
            <w:pPr>
              <w:widowControl w:val="0"/>
              <w:rPr>
                <w:rFonts w:eastAsiaTheme="minorEastAsia" w:cstheme="minorHAnsi"/>
              </w:rPr>
            </w:pPr>
            <w:r w:rsidRPr="00DC0DCB">
              <w:rPr>
                <w:rFonts w:eastAsiaTheme="minorEastAsia" w:cstheme="minorHAnsi"/>
              </w:rPr>
              <w:t>2.6.13</w:t>
            </w:r>
          </w:p>
          <w:p w14:paraId="4D11FD56" w14:textId="77777777" w:rsidR="00480369" w:rsidRPr="00DC0DCB" w:rsidRDefault="4F7566D2" w:rsidP="4F7566D2">
            <w:pPr>
              <w:widowControl w:val="0"/>
              <w:rPr>
                <w:rFonts w:eastAsiaTheme="minorEastAsia" w:cstheme="minorHAnsi"/>
                <w:sz w:val="16"/>
                <w:szCs w:val="16"/>
              </w:rPr>
            </w:pPr>
            <w:r w:rsidRPr="00DC0DCB">
              <w:rPr>
                <w:rFonts w:eastAsiaTheme="minorEastAsia" w:cstheme="minorHAnsi"/>
                <w:sz w:val="16"/>
                <w:szCs w:val="16"/>
              </w:rPr>
              <w:t xml:space="preserve">SGBP </w:t>
            </w:r>
          </w:p>
          <w:p w14:paraId="46309EF7" w14:textId="77777777" w:rsidR="00480369" w:rsidRPr="00DC0DCB" w:rsidRDefault="4F7566D2" w:rsidP="4F7566D2">
            <w:pPr>
              <w:widowControl w:val="0"/>
              <w:rPr>
                <w:rFonts w:eastAsiaTheme="minorEastAsia" w:cstheme="minorHAnsi"/>
                <w:sz w:val="16"/>
                <w:szCs w:val="16"/>
              </w:rPr>
            </w:pPr>
            <w:r w:rsidRPr="00DC0DCB">
              <w:rPr>
                <w:rFonts w:eastAsiaTheme="minorEastAsia" w:cstheme="minorHAnsi"/>
                <w:sz w:val="16"/>
                <w:szCs w:val="16"/>
              </w:rPr>
              <w:t>7B_G_001</w:t>
            </w:r>
          </w:p>
          <w:p w14:paraId="524F3196" w14:textId="53B8851B" w:rsidR="00480369" w:rsidRPr="00DC0DCB" w:rsidRDefault="4F7566D2" w:rsidP="00480369">
            <w:pPr>
              <w:widowControl w:val="0"/>
              <w:rPr>
                <w:rFonts w:eastAsiaTheme="minorEastAsia" w:cstheme="minorHAnsi"/>
              </w:rPr>
            </w:pPr>
            <w:r w:rsidRPr="00DC0DCB">
              <w:rPr>
                <w:rFonts w:eastAsiaTheme="minorEastAsia" w:cstheme="minorHAnsi"/>
                <w:sz w:val="16"/>
                <w:szCs w:val="16"/>
              </w:rPr>
              <w:t>(cf.ook Vl.2.3.1)</w:t>
            </w:r>
          </w:p>
        </w:tc>
        <w:tc>
          <w:tcPr>
            <w:tcW w:w="4676" w:type="dxa"/>
            <w:tcBorders>
              <w:right w:val="dotted" w:sz="4" w:space="0" w:color="auto"/>
            </w:tcBorders>
          </w:tcPr>
          <w:p w14:paraId="432E28C0" w14:textId="35863E4F" w:rsidR="00480369" w:rsidRPr="00DC0DCB" w:rsidRDefault="4F7566D2" w:rsidP="4F7566D2">
            <w:pPr>
              <w:keepNext/>
              <w:keepLines/>
              <w:rPr>
                <w:rFonts w:eastAsiaTheme="minorEastAsia" w:cstheme="minorHAnsi"/>
                <w:sz w:val="18"/>
                <w:szCs w:val="18"/>
                <w:lang w:val="nl-NL"/>
              </w:rPr>
            </w:pPr>
            <w:r w:rsidRPr="00DC0DCB">
              <w:rPr>
                <w:rFonts w:eastAsiaTheme="minorEastAsia" w:cstheme="minorHAnsi"/>
                <w:lang w:val="nl-NL"/>
              </w:rPr>
              <w:t>Het terugdringen van verontreiniging met pesticiden door minder privégebruik door burgers.</w:t>
            </w:r>
          </w:p>
        </w:tc>
        <w:tc>
          <w:tcPr>
            <w:tcW w:w="5133" w:type="dxa"/>
            <w:tcBorders>
              <w:left w:val="dotted" w:sz="4" w:space="0" w:color="auto"/>
              <w:right w:val="dotted" w:sz="4" w:space="0" w:color="auto"/>
            </w:tcBorders>
          </w:tcPr>
          <w:p w14:paraId="504E6CC9" w14:textId="6CEB97C1" w:rsidR="00480369"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Sensibilisatie rond en promotie van pesticidenvrij beheer bij burgers. </w:t>
            </w:r>
            <w:hyperlink r:id="rId47">
              <w:r w:rsidRPr="00DC0DCB">
                <w:rPr>
                  <w:rStyle w:val="Lienhypertexte"/>
                  <w:rFonts w:eastAsiaTheme="minorEastAsia" w:cstheme="minorHAnsi"/>
                  <w:lang w:val="nl-NL"/>
                </w:rPr>
                <w:t>(Meer info)</w:t>
              </w:r>
            </w:hyperlink>
          </w:p>
        </w:tc>
        <w:tc>
          <w:tcPr>
            <w:tcW w:w="4676" w:type="dxa"/>
            <w:tcBorders>
              <w:left w:val="dotted" w:sz="4" w:space="0" w:color="auto"/>
            </w:tcBorders>
          </w:tcPr>
          <w:p w14:paraId="6BB04E55" w14:textId="76FF7437" w:rsidR="00480369"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Aantal bezoekers op website </w:t>
            </w:r>
            <w:hyperlink r:id="rId48">
              <w:r w:rsidRPr="00DC0DCB">
                <w:rPr>
                  <w:rStyle w:val="Lienhypertexte"/>
                  <w:rFonts w:eastAsiaTheme="minorEastAsia" w:cstheme="minorHAnsi"/>
                  <w:lang w:val="nl-NL"/>
                </w:rPr>
                <w:t>www.vmm.be/zonderisgezonder</w:t>
              </w:r>
            </w:hyperlink>
            <w:r w:rsidRPr="00DC0DCB">
              <w:rPr>
                <w:rFonts w:eastAsiaTheme="minorEastAsia" w:cstheme="minorHAnsi"/>
                <w:lang w:val="nl-NL"/>
              </w:rPr>
              <w:t>.</w:t>
            </w:r>
          </w:p>
        </w:tc>
      </w:tr>
      <w:tr w:rsidR="00480369" w:rsidRPr="00E60B8D" w14:paraId="01B48B2F" w14:textId="77777777" w:rsidTr="4F7566D2">
        <w:trPr>
          <w:jc w:val="center"/>
        </w:trPr>
        <w:tc>
          <w:tcPr>
            <w:tcW w:w="913" w:type="dxa"/>
            <w:vMerge/>
          </w:tcPr>
          <w:p w14:paraId="51CF02F0" w14:textId="5D2D8A1D" w:rsidR="00480369" w:rsidRPr="00DC0DCB" w:rsidRDefault="00480369" w:rsidP="00480369">
            <w:pPr>
              <w:widowControl w:val="0"/>
              <w:rPr>
                <w:rFonts w:cstheme="minorHAnsi"/>
                <w:lang w:val="nl-NL"/>
              </w:rPr>
            </w:pPr>
          </w:p>
        </w:tc>
        <w:tc>
          <w:tcPr>
            <w:tcW w:w="14485" w:type="dxa"/>
            <w:gridSpan w:val="3"/>
          </w:tcPr>
          <w:p w14:paraId="35510EE1" w14:textId="77777777" w:rsidR="00480369" w:rsidRPr="00DC0DCB" w:rsidRDefault="00480369" w:rsidP="608D3AC0">
            <w:pPr>
              <w:keepNext/>
              <w:keepLines/>
              <w:rPr>
                <w:rFonts w:cstheme="minorHAnsi"/>
                <w:lang w:val="nl-NL"/>
              </w:rPr>
            </w:pPr>
          </w:p>
        </w:tc>
      </w:tr>
      <w:tr w:rsidR="00E22D28" w:rsidRPr="00E60B8D" w14:paraId="13F22906" w14:textId="77777777" w:rsidTr="4F7566D2">
        <w:trPr>
          <w:jc w:val="center"/>
        </w:trPr>
        <w:tc>
          <w:tcPr>
            <w:tcW w:w="913" w:type="dxa"/>
            <w:vMerge w:val="restart"/>
          </w:tcPr>
          <w:p w14:paraId="441ED78C"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6E3FF145"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2.6.14</w:t>
            </w:r>
          </w:p>
          <w:p w14:paraId="2617D4FC"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7B529731"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7B_F_001</w:t>
            </w:r>
          </w:p>
          <w:p w14:paraId="2A7F363A" w14:textId="44ADDAEF" w:rsidR="00E22D28" w:rsidRPr="00DC0DCB" w:rsidRDefault="4F7566D2" w:rsidP="4F7566D2">
            <w:pPr>
              <w:rPr>
                <w:rFonts w:eastAsiaTheme="minorEastAsia" w:cstheme="minorHAnsi"/>
                <w:lang w:val="nl-NL"/>
              </w:rPr>
            </w:pPr>
            <w:r w:rsidRPr="00DC0DCB">
              <w:rPr>
                <w:rFonts w:eastAsiaTheme="minorEastAsia" w:cstheme="minorHAnsi"/>
                <w:sz w:val="16"/>
                <w:szCs w:val="16"/>
                <w:lang w:val="nl-NL"/>
              </w:rPr>
              <w:t>(cf.ook Vl.2.3.2)</w:t>
            </w:r>
          </w:p>
        </w:tc>
        <w:tc>
          <w:tcPr>
            <w:tcW w:w="4676" w:type="dxa"/>
            <w:tcBorders>
              <w:right w:val="dotted" w:sz="4" w:space="0" w:color="auto"/>
            </w:tcBorders>
          </w:tcPr>
          <w:p w14:paraId="34F3DEB3" w14:textId="493D010F" w:rsidR="00E22D28" w:rsidRPr="00DC0DCB" w:rsidRDefault="4F7566D2" w:rsidP="4F7566D2">
            <w:pPr>
              <w:rPr>
                <w:rFonts w:eastAsiaTheme="minorEastAsia" w:cstheme="minorHAnsi"/>
                <w:lang w:val="nl-NL"/>
              </w:rPr>
            </w:pPr>
            <w:r w:rsidRPr="00DC0DCB">
              <w:rPr>
                <w:rFonts w:eastAsiaTheme="minorEastAsia" w:cstheme="minorHAnsi"/>
                <w:lang w:val="nl-NL"/>
              </w:rPr>
              <w:t>Het terugdringen van verontreiniging met pesticiden op terreinen beheerd voor openbare of commerciële activiteiten.</w:t>
            </w:r>
          </w:p>
        </w:tc>
        <w:tc>
          <w:tcPr>
            <w:tcW w:w="5133" w:type="dxa"/>
            <w:tcBorders>
              <w:left w:val="dotted" w:sz="4" w:space="0" w:color="auto"/>
              <w:right w:val="dotted" w:sz="4" w:space="0" w:color="auto"/>
            </w:tcBorders>
          </w:tcPr>
          <w:p w14:paraId="1BF4E688" w14:textId="041885B7" w:rsidR="00E22D28" w:rsidRPr="00DC0DCB" w:rsidRDefault="4F7566D2" w:rsidP="4F7566D2">
            <w:pPr>
              <w:rPr>
                <w:rFonts w:eastAsiaTheme="minorEastAsia" w:cstheme="minorHAnsi"/>
                <w:lang w:val="nl-NL"/>
              </w:rPr>
            </w:pPr>
            <w:r w:rsidRPr="00DC0DCB">
              <w:rPr>
                <w:rFonts w:eastAsiaTheme="minorEastAsia" w:cstheme="minorHAnsi"/>
                <w:lang w:val="nl-NL"/>
              </w:rPr>
              <w:t xml:space="preserve">Sensibilisatie rond en promotie van pesticidenvrij beheer bij terreinbeheerders. </w:t>
            </w:r>
            <w:hyperlink r:id="rId49">
              <w:r w:rsidRPr="00DC0DCB">
                <w:rPr>
                  <w:rStyle w:val="Lienhypertexte"/>
                  <w:rFonts w:eastAsiaTheme="minorEastAsia" w:cstheme="minorHAnsi"/>
                  <w:lang w:val="nl-NL"/>
                </w:rPr>
                <w:t>(Meer info)</w:t>
              </w:r>
            </w:hyperlink>
          </w:p>
        </w:tc>
        <w:tc>
          <w:tcPr>
            <w:tcW w:w="4676" w:type="dxa"/>
            <w:tcBorders>
              <w:left w:val="dotted" w:sz="4" w:space="0" w:color="auto"/>
            </w:tcBorders>
          </w:tcPr>
          <w:p w14:paraId="638A818E"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Jaarlijkse actualisatie van de bestaande webpagina’s.</w:t>
            </w:r>
          </w:p>
          <w:p w14:paraId="53990A0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Aantal workshops/voordrachten/ lessen gegeven en het aantal deelnemers.</w:t>
            </w:r>
          </w:p>
          <w:p w14:paraId="5FA9E63A" w14:textId="3122F93A" w:rsidR="00E22D28" w:rsidRPr="00DC0DCB" w:rsidRDefault="4F7566D2" w:rsidP="4F7566D2">
            <w:pPr>
              <w:rPr>
                <w:rFonts w:eastAsiaTheme="minorEastAsia" w:cstheme="minorHAnsi"/>
                <w:lang w:val="nl-NL"/>
              </w:rPr>
            </w:pPr>
            <w:r w:rsidRPr="00DC0DCB">
              <w:rPr>
                <w:rFonts w:eastAsiaTheme="minorEastAsia" w:cstheme="minorHAnsi"/>
                <w:lang w:val="nl-NL"/>
              </w:rPr>
              <w:t>Organisatie van een stakeholdersoverleg: elk jaar.</w:t>
            </w:r>
          </w:p>
        </w:tc>
      </w:tr>
      <w:tr w:rsidR="00E22D28" w:rsidRPr="00E60B8D" w14:paraId="16801BC0" w14:textId="77777777" w:rsidTr="4F7566D2">
        <w:trPr>
          <w:jc w:val="center"/>
        </w:trPr>
        <w:tc>
          <w:tcPr>
            <w:tcW w:w="913" w:type="dxa"/>
            <w:vMerge/>
          </w:tcPr>
          <w:p w14:paraId="4C1C7883" w14:textId="77777777" w:rsidR="00E22D28" w:rsidRPr="00DC0DCB" w:rsidRDefault="00E22D28" w:rsidP="00E22D28">
            <w:pPr>
              <w:rPr>
                <w:rFonts w:cstheme="minorHAnsi"/>
                <w:lang w:val="nl-NL"/>
              </w:rPr>
            </w:pPr>
          </w:p>
        </w:tc>
        <w:tc>
          <w:tcPr>
            <w:tcW w:w="14485" w:type="dxa"/>
            <w:gridSpan w:val="3"/>
          </w:tcPr>
          <w:p w14:paraId="7B480F4E" w14:textId="77777777" w:rsidR="00E22D28" w:rsidRPr="00DC0DCB" w:rsidRDefault="00E22D28" w:rsidP="00E22D28">
            <w:pPr>
              <w:rPr>
                <w:rFonts w:cstheme="minorHAnsi"/>
                <w:lang w:val="nl-NL"/>
              </w:rPr>
            </w:pPr>
          </w:p>
        </w:tc>
      </w:tr>
      <w:tr w:rsidR="00E22D28" w:rsidRPr="00DC0DCB" w14:paraId="28E9E02A" w14:textId="77777777" w:rsidTr="4F7566D2">
        <w:trPr>
          <w:jc w:val="center"/>
        </w:trPr>
        <w:tc>
          <w:tcPr>
            <w:tcW w:w="913" w:type="dxa"/>
            <w:vMerge w:val="restart"/>
          </w:tcPr>
          <w:p w14:paraId="4BB54454"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040B3179" w14:textId="59AE48FE" w:rsidR="00E22D28" w:rsidRPr="00DC0DCB" w:rsidRDefault="4F7566D2" w:rsidP="4F7566D2">
            <w:pPr>
              <w:rPr>
                <w:rFonts w:eastAsiaTheme="minorEastAsia" w:cstheme="minorHAnsi"/>
                <w:lang w:val="nl-NL"/>
              </w:rPr>
            </w:pPr>
            <w:r w:rsidRPr="00DC0DCB">
              <w:rPr>
                <w:rFonts w:eastAsiaTheme="minorEastAsia" w:cstheme="minorHAnsi"/>
                <w:lang w:val="nl-NL"/>
              </w:rPr>
              <w:t>2.6.1</w:t>
            </w:r>
          </w:p>
          <w:p w14:paraId="0572AA31" w14:textId="48AC9288" w:rsidR="00E22D28" w:rsidRPr="008D5173" w:rsidRDefault="4F7566D2" w:rsidP="00E22D28">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1AF7DCDD" w14:textId="09DE126C" w:rsidR="00E22D28" w:rsidRPr="00DC0DCB" w:rsidRDefault="4F7566D2" w:rsidP="4F7566D2">
            <w:pPr>
              <w:rPr>
                <w:rFonts w:eastAsiaTheme="minorEastAsia" w:cstheme="minorHAnsi"/>
                <w:lang w:val="nl-NL"/>
              </w:rPr>
            </w:pPr>
            <w:r w:rsidRPr="00DC0DCB">
              <w:rPr>
                <w:rFonts w:eastAsiaTheme="minorEastAsia" w:cstheme="minorHAnsi"/>
                <w:lang w:val="nl-NL"/>
              </w:rPr>
              <w:t>Zones die gevoelig / kwetsbaar zijn voor GBM.</w:t>
            </w:r>
          </w:p>
        </w:tc>
        <w:tc>
          <w:tcPr>
            <w:tcW w:w="5133" w:type="dxa"/>
            <w:tcBorders>
              <w:left w:val="dotted" w:sz="4" w:space="0" w:color="auto"/>
              <w:right w:val="dotted" w:sz="4" w:space="0" w:color="auto"/>
            </w:tcBorders>
          </w:tcPr>
          <w:p w14:paraId="31E0D391" w14:textId="71AD6AAD" w:rsidR="00E22D28" w:rsidRPr="00DC0DCB" w:rsidRDefault="4F7566D2" w:rsidP="4F7566D2">
            <w:pPr>
              <w:rPr>
                <w:rFonts w:eastAsiaTheme="minorEastAsia" w:cstheme="minorHAnsi"/>
                <w:lang w:val="nl-NL"/>
              </w:rPr>
            </w:pPr>
            <w:r w:rsidRPr="00DC0DCB">
              <w:rPr>
                <w:rFonts w:eastAsiaTheme="minorEastAsia" w:cstheme="minorHAnsi"/>
                <w:lang w:val="nl-NL"/>
              </w:rPr>
              <w:t>Bepalen van de zones die gevoelig zijn voor GBM aan de hand van metingen en vaststellingen van watervervuiling (oppervlaktewater en/of grondwater) door GBM.</w:t>
            </w:r>
          </w:p>
        </w:tc>
        <w:tc>
          <w:tcPr>
            <w:tcW w:w="4676" w:type="dxa"/>
            <w:tcBorders>
              <w:left w:val="dotted" w:sz="4" w:space="0" w:color="auto"/>
            </w:tcBorders>
          </w:tcPr>
          <w:p w14:paraId="19212DE1" w14:textId="04216CC1" w:rsidR="00E22D28" w:rsidRPr="00DC0DCB" w:rsidRDefault="4F7566D2" w:rsidP="4F7566D2">
            <w:pPr>
              <w:rPr>
                <w:rFonts w:eastAsiaTheme="minorEastAsia" w:cstheme="minorHAnsi"/>
                <w:lang w:val="nl-NL"/>
              </w:rPr>
            </w:pPr>
            <w:r w:rsidRPr="00DC0DCB">
              <w:rPr>
                <w:rFonts w:eastAsiaTheme="minorEastAsia" w:cstheme="minorHAnsi"/>
                <w:lang w:val="nl-NL"/>
              </w:rPr>
              <w:t>Publicatie van een besluit.</w:t>
            </w:r>
          </w:p>
        </w:tc>
      </w:tr>
      <w:tr w:rsidR="00E22D28" w:rsidRPr="00E60B8D" w14:paraId="5F8EE44E" w14:textId="77777777" w:rsidTr="4F7566D2">
        <w:trPr>
          <w:jc w:val="center"/>
        </w:trPr>
        <w:tc>
          <w:tcPr>
            <w:tcW w:w="913" w:type="dxa"/>
            <w:vMerge/>
          </w:tcPr>
          <w:p w14:paraId="2F49736A" w14:textId="77777777" w:rsidR="00E22D28" w:rsidRPr="00DC0DCB" w:rsidRDefault="00E22D28" w:rsidP="00E22D28">
            <w:pPr>
              <w:rPr>
                <w:rFonts w:cstheme="minorHAnsi"/>
                <w:lang w:val="nl-NL"/>
              </w:rPr>
            </w:pPr>
          </w:p>
        </w:tc>
        <w:tc>
          <w:tcPr>
            <w:tcW w:w="14485" w:type="dxa"/>
            <w:gridSpan w:val="3"/>
          </w:tcPr>
          <w:p w14:paraId="2FDD8047" w14:textId="2A68192A" w:rsidR="00E22D28" w:rsidRPr="00DC0DCB" w:rsidRDefault="4F7566D2" w:rsidP="4F7566D2">
            <w:pPr>
              <w:rPr>
                <w:rFonts w:eastAsiaTheme="minorEastAsia" w:cstheme="minorHAnsi"/>
                <w:i/>
                <w:iCs/>
                <w:lang w:val="nl-NL"/>
              </w:rPr>
            </w:pPr>
            <w:r w:rsidRPr="00DC0DCB">
              <w:rPr>
                <w:rFonts w:eastAsiaTheme="minorEastAsia" w:cstheme="minorHAnsi"/>
                <w:i/>
                <w:iCs/>
                <w:lang w:val="nl-NL"/>
              </w:rPr>
              <w:t>Beter beschermen van de waterlichamen (oppervlaktewater en/of grondwater) die vervuild zijn met GBM binnen de doelstelling van het bereiken van de doelstellingen van de SGBP (KRW). Wanneer een waterlichaam (of een deel ervan) een 'Kwetsbaar gebied' voor GBM wordt, kunnen specifieke maatregelen getroffen worden om de vervuiling te beperken en de milieudoelstelling van de Kaderrichtlijn water te halen.</w:t>
            </w:r>
          </w:p>
        </w:tc>
      </w:tr>
      <w:tr w:rsidR="00E22D28" w:rsidRPr="00E60B8D" w14:paraId="33E2DB3B" w14:textId="77777777" w:rsidTr="4F7566D2">
        <w:trPr>
          <w:jc w:val="center"/>
        </w:trPr>
        <w:tc>
          <w:tcPr>
            <w:tcW w:w="913" w:type="dxa"/>
            <w:vMerge/>
          </w:tcPr>
          <w:p w14:paraId="07D96D3D" w14:textId="77777777" w:rsidR="00E22D28" w:rsidRPr="00DC0DCB" w:rsidRDefault="00E22D28" w:rsidP="00E22D28">
            <w:pPr>
              <w:rPr>
                <w:rFonts w:cstheme="minorHAnsi"/>
                <w:lang w:val="nl-NL"/>
              </w:rPr>
            </w:pPr>
          </w:p>
        </w:tc>
        <w:tc>
          <w:tcPr>
            <w:tcW w:w="14485" w:type="dxa"/>
            <w:gridSpan w:val="3"/>
          </w:tcPr>
          <w:p w14:paraId="3B407C07" w14:textId="77777777" w:rsidR="00E22D28" w:rsidRPr="00DC0DCB" w:rsidRDefault="00E22D28" w:rsidP="00E22D28">
            <w:pPr>
              <w:rPr>
                <w:rFonts w:cstheme="minorHAnsi"/>
                <w:i/>
                <w:lang w:val="nl-NL"/>
              </w:rPr>
            </w:pPr>
          </w:p>
        </w:tc>
      </w:tr>
      <w:tr w:rsidR="00E22D28" w:rsidRPr="00E60B8D" w14:paraId="347EEE6B" w14:textId="77777777" w:rsidTr="4F7566D2">
        <w:trPr>
          <w:jc w:val="center"/>
        </w:trPr>
        <w:tc>
          <w:tcPr>
            <w:tcW w:w="913" w:type="dxa"/>
            <w:vMerge w:val="restart"/>
          </w:tcPr>
          <w:p w14:paraId="2101333D"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4617659B"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2.6.2</w:t>
            </w:r>
          </w:p>
          <w:p w14:paraId="793DA9AF" w14:textId="0049E61D" w:rsidR="00E22D28" w:rsidRPr="008D5173" w:rsidRDefault="4F7566D2" w:rsidP="00E22D28">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4DA38FA4" w14:textId="7DA75305" w:rsidR="00E22D28" w:rsidRPr="00DC0DCB" w:rsidRDefault="4F7566D2" w:rsidP="4F7566D2">
            <w:pPr>
              <w:rPr>
                <w:rFonts w:eastAsiaTheme="minorEastAsia" w:cstheme="minorHAnsi"/>
                <w:lang w:val="nl-NL"/>
              </w:rPr>
            </w:pPr>
            <w:r w:rsidRPr="00DC0DCB">
              <w:rPr>
                <w:rFonts w:eastAsiaTheme="minorEastAsia" w:cstheme="minorHAnsi"/>
                <w:lang w:val="nl-NL"/>
              </w:rPr>
              <w:t>Ontwikkeling van een alternatief voor GBM voor de controle van waterplanten in hydrocultuur en piscicultuur.</w:t>
            </w:r>
          </w:p>
        </w:tc>
        <w:tc>
          <w:tcPr>
            <w:tcW w:w="5133" w:type="dxa"/>
            <w:tcBorders>
              <w:left w:val="dotted" w:sz="4" w:space="0" w:color="auto"/>
              <w:right w:val="dotted" w:sz="4" w:space="0" w:color="auto"/>
            </w:tcBorders>
          </w:tcPr>
          <w:p w14:paraId="16CA642B" w14:textId="0FE93742" w:rsidR="00E22D28" w:rsidRPr="00DC0DCB" w:rsidRDefault="4F7566D2" w:rsidP="4F7566D2">
            <w:pPr>
              <w:rPr>
                <w:rFonts w:eastAsiaTheme="minorEastAsia" w:cstheme="minorHAnsi"/>
                <w:lang w:val="nl-NL"/>
              </w:rPr>
            </w:pPr>
            <w:r w:rsidRPr="00DC0DCB">
              <w:rPr>
                <w:rFonts w:eastAsiaTheme="minorEastAsia" w:cstheme="minorHAnsi"/>
                <w:lang w:val="nl-NL"/>
              </w:rPr>
              <w:t>Ontwikkeling en aanwending van het gebruik van plantenetende vissen (karper) voor het beperken van de waterplanten in de bekkens; onderzoek naar andere doeltreffende alternatieven.</w:t>
            </w:r>
          </w:p>
        </w:tc>
        <w:tc>
          <w:tcPr>
            <w:tcW w:w="4676" w:type="dxa"/>
            <w:tcBorders>
              <w:left w:val="dotted" w:sz="4" w:space="0" w:color="auto"/>
            </w:tcBorders>
          </w:tcPr>
          <w:p w14:paraId="6D717413" w14:textId="1E1AC5C8" w:rsidR="00E22D28" w:rsidRPr="00DC0DCB" w:rsidRDefault="4F7566D2" w:rsidP="4F7566D2">
            <w:pPr>
              <w:rPr>
                <w:rFonts w:eastAsiaTheme="minorEastAsia" w:cstheme="minorHAnsi"/>
                <w:lang w:val="nl-NL"/>
              </w:rPr>
            </w:pPr>
            <w:r w:rsidRPr="00DC0DCB">
              <w:rPr>
                <w:rFonts w:eastAsiaTheme="minorEastAsia" w:cstheme="minorHAnsi"/>
                <w:lang w:val="nl-NL"/>
              </w:rPr>
              <w:t>Aantal ontwikkelde alternatieven en kwantificering van hun toepassing en hun ontwikkeling binnen de Waalse hydrocultuur.</w:t>
            </w:r>
          </w:p>
        </w:tc>
      </w:tr>
      <w:tr w:rsidR="00E22D28" w:rsidRPr="00E60B8D" w14:paraId="5B7F4746" w14:textId="77777777" w:rsidTr="4F7566D2">
        <w:trPr>
          <w:jc w:val="center"/>
        </w:trPr>
        <w:tc>
          <w:tcPr>
            <w:tcW w:w="913" w:type="dxa"/>
            <w:vMerge/>
          </w:tcPr>
          <w:p w14:paraId="048D5FE8" w14:textId="77777777" w:rsidR="00E22D28" w:rsidRPr="00DC0DCB" w:rsidRDefault="00E22D28" w:rsidP="00E22D28">
            <w:pPr>
              <w:rPr>
                <w:rFonts w:cstheme="minorHAnsi"/>
                <w:lang w:val="nl-NL"/>
              </w:rPr>
            </w:pPr>
          </w:p>
        </w:tc>
        <w:tc>
          <w:tcPr>
            <w:tcW w:w="14485" w:type="dxa"/>
            <w:gridSpan w:val="3"/>
          </w:tcPr>
          <w:p w14:paraId="3EA50360" w14:textId="630E6CC1" w:rsidR="00E22D28" w:rsidRPr="00DC0DCB" w:rsidRDefault="4F7566D2" w:rsidP="4F7566D2">
            <w:pPr>
              <w:rPr>
                <w:rFonts w:eastAsiaTheme="minorEastAsia" w:cstheme="minorHAnsi"/>
                <w:i/>
                <w:iCs/>
                <w:lang w:val="nl-NL"/>
              </w:rPr>
            </w:pPr>
            <w:r w:rsidRPr="00DC0DCB">
              <w:rPr>
                <w:rFonts w:eastAsiaTheme="minorEastAsia" w:cstheme="minorHAnsi"/>
                <w:i/>
                <w:iCs/>
                <w:lang w:val="nl-NL"/>
              </w:rPr>
              <w:t>Begeleiden van de producenten (hydrocultuur/pisicultuur) bij hun aanvraag tot toestemming voor het gebruik van een specifieke soort (triploïde steriele) plantenetende karper om de ontwikkeling van woekerende waterplanten in watervlakken te beperken in plaats van GBW te gebruiken.</w:t>
            </w:r>
          </w:p>
        </w:tc>
      </w:tr>
      <w:tr w:rsidR="00E22D28" w:rsidRPr="00E60B8D" w14:paraId="0969D485" w14:textId="77777777" w:rsidTr="4F7566D2">
        <w:trPr>
          <w:jc w:val="center"/>
        </w:trPr>
        <w:tc>
          <w:tcPr>
            <w:tcW w:w="913" w:type="dxa"/>
            <w:vMerge/>
          </w:tcPr>
          <w:p w14:paraId="3CDE3A9F" w14:textId="77777777" w:rsidR="00E22D28" w:rsidRPr="00DC0DCB" w:rsidRDefault="00E22D28" w:rsidP="00E22D28">
            <w:pPr>
              <w:rPr>
                <w:rFonts w:cstheme="minorHAnsi"/>
                <w:lang w:val="nl-NL"/>
              </w:rPr>
            </w:pPr>
          </w:p>
        </w:tc>
        <w:tc>
          <w:tcPr>
            <w:tcW w:w="14485" w:type="dxa"/>
            <w:gridSpan w:val="3"/>
          </w:tcPr>
          <w:p w14:paraId="347BB8B5" w14:textId="77777777" w:rsidR="00E22D28" w:rsidRPr="00DC0DCB" w:rsidRDefault="00E22D28" w:rsidP="00E22D28">
            <w:pPr>
              <w:rPr>
                <w:rFonts w:cstheme="minorHAnsi"/>
                <w:i/>
                <w:lang w:val="nl-NL"/>
              </w:rPr>
            </w:pPr>
          </w:p>
        </w:tc>
      </w:tr>
      <w:tr w:rsidR="00E22D28" w:rsidRPr="00E60B8D" w14:paraId="65A65557" w14:textId="77777777" w:rsidTr="4F7566D2">
        <w:trPr>
          <w:jc w:val="center"/>
        </w:trPr>
        <w:tc>
          <w:tcPr>
            <w:tcW w:w="913" w:type="dxa"/>
            <w:vMerge w:val="restart"/>
          </w:tcPr>
          <w:p w14:paraId="3C0AA0D9"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lastRenderedPageBreak/>
              <w:t>Wal.</w:t>
            </w:r>
          </w:p>
          <w:p w14:paraId="7EC976F3"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2.6.3</w:t>
            </w:r>
          </w:p>
          <w:p w14:paraId="11E54B7B"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(Wal.5.3)</w:t>
            </w:r>
          </w:p>
        </w:tc>
        <w:tc>
          <w:tcPr>
            <w:tcW w:w="4676" w:type="dxa"/>
            <w:tcBorders>
              <w:right w:val="dotted" w:sz="4" w:space="0" w:color="auto"/>
            </w:tcBorders>
          </w:tcPr>
          <w:p w14:paraId="248D6342" w14:textId="3197F6BF" w:rsidR="00E22D28"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Sensibilisering voor de bescherming van het watermilieu.</w:t>
            </w:r>
          </w:p>
        </w:tc>
        <w:tc>
          <w:tcPr>
            <w:tcW w:w="5133" w:type="dxa"/>
            <w:tcBorders>
              <w:left w:val="dotted" w:sz="4" w:space="0" w:color="auto"/>
              <w:right w:val="dotted" w:sz="4" w:space="0" w:color="auto"/>
            </w:tcBorders>
          </w:tcPr>
          <w:p w14:paraId="5F25AFF2" w14:textId="54EF05EE" w:rsidR="00E22D28"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 xml:space="preserve">Voorkeur voor de </w:t>
            </w:r>
            <w:r w:rsidRPr="00DC0DCB">
              <w:rPr>
                <w:rFonts w:eastAsiaTheme="minorEastAsia" w:cstheme="minorHAnsi"/>
                <w:i/>
                <w:iCs/>
                <w:lang w:val="nl-NL"/>
              </w:rPr>
              <w:t>GBM</w:t>
            </w:r>
            <w:r w:rsidRPr="00DC0DCB">
              <w:rPr>
                <w:rFonts w:eastAsiaTheme="minorEastAsia" w:cstheme="minorHAnsi"/>
                <w:lang w:val="nl-NL"/>
              </w:rPr>
              <w:t xml:space="preserve"> die ongevaarlijk zijn voor het milieu en de toepassingstechnieken die het risico beperken.</w:t>
            </w:r>
          </w:p>
        </w:tc>
        <w:tc>
          <w:tcPr>
            <w:tcW w:w="4676" w:type="dxa"/>
            <w:tcBorders>
              <w:left w:val="dotted" w:sz="4" w:space="0" w:color="auto"/>
            </w:tcBorders>
          </w:tcPr>
          <w:p w14:paraId="6689B91D" w14:textId="77777777" w:rsidR="00E22D28" w:rsidRPr="00DC0DCB" w:rsidRDefault="4F7566D2" w:rsidP="4F7566D2">
            <w:pPr>
              <w:pStyle w:val="Sansinterligne"/>
              <w:jc w:val="both"/>
              <w:rPr>
                <w:rFonts w:cstheme="minorHAnsi"/>
                <w:lang w:val="nl-NL"/>
              </w:rPr>
            </w:pPr>
            <w:r w:rsidRPr="00DC0DCB">
              <w:rPr>
                <w:rFonts w:cstheme="minorHAnsi"/>
                <w:lang w:val="nl-NL"/>
              </w:rPr>
              <w:t>Aantal georganiseerde informatiesessies per jaar.</w:t>
            </w:r>
          </w:p>
          <w:p w14:paraId="4C8F76F5" w14:textId="77777777" w:rsidR="00E22D28" w:rsidRPr="00DC0DCB" w:rsidRDefault="4F7566D2" w:rsidP="4F7566D2">
            <w:pPr>
              <w:pStyle w:val="Sansinterligne"/>
              <w:jc w:val="both"/>
              <w:rPr>
                <w:rFonts w:cstheme="minorHAnsi"/>
                <w:lang w:val="nl-NL"/>
              </w:rPr>
            </w:pPr>
            <w:r w:rsidRPr="00DC0DCB">
              <w:rPr>
                <w:rFonts w:cstheme="minorHAnsi"/>
                <w:lang w:val="nl-NL"/>
              </w:rPr>
              <w:t>Gemiddeld aantal deelnemers per sessie.</w:t>
            </w:r>
          </w:p>
          <w:p w14:paraId="250FAE81" w14:textId="36D384A6" w:rsidR="00E22D28" w:rsidRPr="00DC0DCB" w:rsidRDefault="4F7566D2" w:rsidP="4F7566D2">
            <w:pPr>
              <w:pStyle w:val="Sansinterligne"/>
              <w:keepNext/>
              <w:keepLines/>
              <w:jc w:val="both"/>
              <w:rPr>
                <w:rFonts w:cstheme="minorHAnsi"/>
                <w:lang w:val="nl-NL"/>
              </w:rPr>
            </w:pPr>
            <w:r w:rsidRPr="00DC0DCB">
              <w:rPr>
                <w:rFonts w:cstheme="minorHAnsi"/>
                <w:lang w:val="nl-NL"/>
              </w:rPr>
              <w:t>Aantal personen dat een gepersonaliseerd bezoek vraagt na de sessie.</w:t>
            </w:r>
          </w:p>
        </w:tc>
      </w:tr>
      <w:tr w:rsidR="00E22D28" w:rsidRPr="00E60B8D" w14:paraId="1D59998D" w14:textId="77777777" w:rsidTr="4F7566D2">
        <w:trPr>
          <w:jc w:val="center"/>
        </w:trPr>
        <w:tc>
          <w:tcPr>
            <w:tcW w:w="913" w:type="dxa"/>
            <w:vMerge/>
          </w:tcPr>
          <w:p w14:paraId="3924D993" w14:textId="77777777" w:rsidR="00E22D28" w:rsidRPr="00DC0DCB" w:rsidRDefault="00E22D28" w:rsidP="00E22D28">
            <w:pPr>
              <w:keepNext/>
              <w:keepLines/>
              <w:rPr>
                <w:rFonts w:cstheme="minorHAnsi"/>
                <w:lang w:val="nl-NL"/>
              </w:rPr>
            </w:pPr>
          </w:p>
        </w:tc>
        <w:tc>
          <w:tcPr>
            <w:tcW w:w="14485" w:type="dxa"/>
            <w:gridSpan w:val="3"/>
          </w:tcPr>
          <w:p w14:paraId="55BBB69D" w14:textId="045F856C"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maatregel Wal.5.3.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blijft van toepassing tijdens het 2</w:t>
            </w:r>
            <w:r w:rsidRPr="00DC0DCB">
              <w:rPr>
                <w:rFonts w:eastAsiaTheme="minorEastAsia" w:cstheme="minorHAnsi"/>
                <w:i/>
                <w:iCs/>
                <w:vertAlign w:val="superscript"/>
                <w:lang w:val="nl-NL"/>
              </w:rPr>
              <w:t>de</w:t>
            </w:r>
            <w:r w:rsidRPr="00DC0DCB">
              <w:rPr>
                <w:rFonts w:eastAsiaTheme="minorEastAsia" w:cstheme="minorHAnsi"/>
                <w:i/>
                <w:iCs/>
                <w:lang w:val="nl-NL"/>
              </w:rPr>
              <w:t xml:space="preserve"> PWRP.</w:t>
            </w:r>
          </w:p>
        </w:tc>
      </w:tr>
      <w:tr w:rsidR="00E22D28" w:rsidRPr="00E60B8D" w14:paraId="7CCB3E28" w14:textId="77777777" w:rsidTr="4F7566D2">
        <w:trPr>
          <w:jc w:val="center"/>
        </w:trPr>
        <w:tc>
          <w:tcPr>
            <w:tcW w:w="913" w:type="dxa"/>
            <w:vMerge/>
          </w:tcPr>
          <w:p w14:paraId="11647B03" w14:textId="77777777" w:rsidR="00E22D28" w:rsidRPr="00DC0DCB" w:rsidRDefault="00E22D28" w:rsidP="00E22D28">
            <w:pPr>
              <w:rPr>
                <w:rFonts w:cstheme="minorHAnsi"/>
                <w:lang w:val="nl-NL"/>
              </w:rPr>
            </w:pPr>
          </w:p>
        </w:tc>
        <w:tc>
          <w:tcPr>
            <w:tcW w:w="14485" w:type="dxa"/>
            <w:gridSpan w:val="3"/>
          </w:tcPr>
          <w:p w14:paraId="56CFCBD3" w14:textId="77777777" w:rsidR="00E22D28" w:rsidRPr="00DC0DCB" w:rsidRDefault="00E22D28" w:rsidP="00E22D28">
            <w:pPr>
              <w:rPr>
                <w:rFonts w:cstheme="minorHAnsi"/>
                <w:i/>
                <w:lang w:val="nl-NL"/>
              </w:rPr>
            </w:pPr>
          </w:p>
        </w:tc>
      </w:tr>
      <w:tr w:rsidR="00E22D28" w:rsidRPr="00DC0DCB" w14:paraId="36E77EA7" w14:textId="77777777" w:rsidTr="4F7566D2">
        <w:trPr>
          <w:jc w:val="center"/>
        </w:trPr>
        <w:tc>
          <w:tcPr>
            <w:tcW w:w="913" w:type="dxa"/>
            <w:vMerge w:val="restart"/>
          </w:tcPr>
          <w:p w14:paraId="1C1C82F0"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0CD7F527"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2.6.4</w:t>
            </w:r>
          </w:p>
          <w:p w14:paraId="53E482FA" w14:textId="77777777" w:rsidR="00E22D28"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0081984D" w14:textId="77777777" w:rsidR="00E22D28" w:rsidRPr="00DC0DCB" w:rsidRDefault="00D77963" w:rsidP="00E22D28">
            <w:pPr>
              <w:rPr>
                <w:rFonts w:cstheme="minorHAnsi"/>
                <w:lang w:val="nl-NL"/>
              </w:rPr>
            </w:pPr>
            <w:hyperlink w:anchor="avis_1" w:history="1">
              <w:r w:rsidR="00E22D28"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6BC6F88" w14:textId="7902535C" w:rsidR="00E22D28" w:rsidRPr="00DC0DCB" w:rsidRDefault="4F7566D2" w:rsidP="4F7566D2">
            <w:pPr>
              <w:rPr>
                <w:rFonts w:eastAsiaTheme="minorEastAsia" w:cstheme="minorHAnsi"/>
                <w:lang w:val="nl-NL"/>
              </w:rPr>
            </w:pPr>
            <w:r w:rsidRPr="00DC0DCB">
              <w:rPr>
                <w:rFonts w:eastAsiaTheme="minorEastAsia" w:cstheme="minorHAnsi"/>
                <w:lang w:val="nl-NL"/>
              </w:rPr>
              <w:t>Beschermen van de oppervlaktewateren.</w:t>
            </w:r>
          </w:p>
        </w:tc>
        <w:tc>
          <w:tcPr>
            <w:tcW w:w="5133" w:type="dxa"/>
            <w:tcBorders>
              <w:left w:val="dotted" w:sz="4" w:space="0" w:color="auto"/>
              <w:right w:val="dotted" w:sz="4" w:space="0" w:color="auto"/>
            </w:tcBorders>
          </w:tcPr>
          <w:p w14:paraId="060F78AC" w14:textId="488C24C8" w:rsidR="00E22D28" w:rsidRPr="00DC0DCB" w:rsidRDefault="4F7566D2" w:rsidP="4F7566D2">
            <w:pPr>
              <w:rPr>
                <w:rFonts w:eastAsiaTheme="minorEastAsia" w:cstheme="minorHAnsi"/>
                <w:lang w:val="nl-NL" w:bidi="ne-IN"/>
              </w:rPr>
            </w:pPr>
            <w:r w:rsidRPr="00DC0DCB">
              <w:rPr>
                <w:rFonts w:eastAsiaTheme="minorEastAsia" w:cstheme="minorHAnsi"/>
                <w:lang w:val="nl-NL"/>
              </w:rPr>
              <w:t>Permanente vegetatie, die verschilt van de omliggende teelt (met uitzondering van weiland) over een breedte van 4 meter langs de oppervlaktewateren.</w:t>
            </w:r>
          </w:p>
        </w:tc>
        <w:tc>
          <w:tcPr>
            <w:tcW w:w="4676" w:type="dxa"/>
            <w:tcBorders>
              <w:left w:val="dotted" w:sz="4" w:space="0" w:color="auto"/>
            </w:tcBorders>
          </w:tcPr>
          <w:p w14:paraId="55E2A1D7"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Modaliteiten om af te spreken met de sector.</w:t>
            </w:r>
          </w:p>
          <w:p w14:paraId="6292DAF9" w14:textId="7267A51F" w:rsidR="00E22D28" w:rsidRPr="00DC0DCB" w:rsidRDefault="4F7566D2" w:rsidP="4F7566D2">
            <w:pPr>
              <w:rPr>
                <w:rFonts w:eastAsiaTheme="minorEastAsia" w:cstheme="minorHAnsi"/>
                <w:lang w:val="nl-NL"/>
              </w:rPr>
            </w:pPr>
            <w:r w:rsidRPr="00DC0DCB">
              <w:rPr>
                <w:rFonts w:eastAsiaTheme="minorEastAsia" w:cstheme="minorHAnsi"/>
                <w:lang w:val="nl-NL"/>
              </w:rPr>
              <w:t>Publicatie van een uitvoeringsbesluit.</w:t>
            </w:r>
          </w:p>
        </w:tc>
      </w:tr>
      <w:tr w:rsidR="00E22D28" w:rsidRPr="00E60B8D" w14:paraId="3C7BD91C" w14:textId="77777777" w:rsidTr="4F7566D2">
        <w:trPr>
          <w:jc w:val="center"/>
        </w:trPr>
        <w:tc>
          <w:tcPr>
            <w:tcW w:w="913" w:type="dxa"/>
            <w:vMerge/>
          </w:tcPr>
          <w:p w14:paraId="69F295F2" w14:textId="77777777" w:rsidR="00E22D28" w:rsidRPr="00DC0DCB" w:rsidRDefault="00E22D28" w:rsidP="00E22D28">
            <w:pPr>
              <w:rPr>
                <w:rFonts w:cstheme="minorHAnsi"/>
                <w:lang w:val="nl-NL"/>
              </w:rPr>
            </w:pPr>
          </w:p>
        </w:tc>
        <w:tc>
          <w:tcPr>
            <w:tcW w:w="14485" w:type="dxa"/>
            <w:gridSpan w:val="3"/>
          </w:tcPr>
          <w:p w14:paraId="1A6F577B" w14:textId="37059518" w:rsidR="00E22D28" w:rsidRPr="00DC0DCB" w:rsidRDefault="4F7566D2" w:rsidP="4F7566D2">
            <w:pPr>
              <w:rPr>
                <w:rFonts w:eastAsiaTheme="minorEastAsia" w:cstheme="minorHAnsi"/>
                <w:i/>
                <w:iCs/>
                <w:lang w:val="nl-NL"/>
              </w:rPr>
            </w:pPr>
            <w:r w:rsidRPr="00DC0DCB">
              <w:rPr>
                <w:rFonts w:eastAsiaTheme="minorEastAsia" w:cstheme="minorHAnsi"/>
                <w:i/>
                <w:iCs/>
                <w:lang w:val="nl-NL"/>
              </w:rPr>
              <w:t>Deze maatregel beoogt het beschermen van de oppervlaktewateren tegen vervuiling die te wijten is aan de drift en afvloeiing van GBW, en garandeert ook de praktische controleerbaarheid op het terrein van de maatregelen Wal.5.1 en Wal.5.2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w:t>
            </w:r>
          </w:p>
        </w:tc>
      </w:tr>
    </w:tbl>
    <w:p w14:paraId="2FBAA36B" w14:textId="0F403312" w:rsidR="009E532F" w:rsidRPr="000A3782" w:rsidRDefault="009E532F" w:rsidP="4F7566D2">
      <w:pPr>
        <w:pStyle w:val="Titre2"/>
        <w:rPr>
          <w:lang w:val="nl-NL"/>
        </w:rPr>
      </w:pPr>
      <w:bookmarkStart w:id="58" w:name="_Toc468711139"/>
      <w:bookmarkStart w:id="59" w:name="_Toc472068602"/>
      <w:bookmarkStart w:id="60" w:name="_Toc474328553"/>
      <w:bookmarkStart w:id="61" w:name="_Toc468282674"/>
      <w:r w:rsidRPr="000A3782">
        <w:rPr>
          <w:lang w:val="nl-NL"/>
        </w:rPr>
        <w:t>Beschermen van specifieke gebieden</w:t>
      </w:r>
      <w:bookmarkEnd w:id="58"/>
      <w:bookmarkEnd w:id="59"/>
      <w:bookmarkEnd w:id="60"/>
    </w:p>
    <w:p w14:paraId="6321E305" w14:textId="77777777" w:rsidR="009E532F" w:rsidRPr="000A3782" w:rsidRDefault="009E532F" w:rsidP="4F7566D2">
      <w:pPr>
        <w:pStyle w:val="Titre3"/>
        <w:rPr>
          <w:lang w:val="nl-NL"/>
        </w:rPr>
      </w:pPr>
      <w:bookmarkStart w:id="62" w:name="_Toc468711140"/>
      <w:bookmarkStart w:id="63" w:name="_Toc472068603"/>
      <w:bookmarkStart w:id="64" w:name="_Toc474328554"/>
      <w:bookmarkEnd w:id="61"/>
      <w:r w:rsidRPr="000A3782">
        <w:rPr>
          <w:lang w:val="nl-NL"/>
        </w:rPr>
        <w:t>Gebieden die gebruikt worden door het brede publiek of door kwetsbare groepen</w:t>
      </w:r>
      <w:bookmarkEnd w:id="62"/>
      <w:bookmarkEnd w:id="63"/>
      <w:bookmarkEnd w:id="6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4743"/>
        <w:gridCol w:w="5202"/>
        <w:gridCol w:w="4743"/>
      </w:tblGrid>
      <w:tr w:rsidR="002B0E27" w:rsidRPr="00DC0DCB" w14:paraId="29DFABB0" w14:textId="77777777" w:rsidTr="00DC0DCB">
        <w:trPr>
          <w:trHeight w:val="261"/>
          <w:tblHeader/>
          <w:jc w:val="center"/>
        </w:trPr>
        <w:tc>
          <w:tcPr>
            <w:tcW w:w="914" w:type="dxa"/>
            <w:shd w:val="clear" w:color="auto" w:fill="D1E8FF"/>
          </w:tcPr>
          <w:p w14:paraId="0474C88D" w14:textId="491C720D"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7" w:type="dxa"/>
            <w:shd w:val="clear" w:color="auto" w:fill="D1E8FF"/>
          </w:tcPr>
          <w:p w14:paraId="0F3E7FD9" w14:textId="19ABBAF7"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0" w:type="dxa"/>
            <w:shd w:val="clear" w:color="auto" w:fill="D1E8FF"/>
          </w:tcPr>
          <w:p w14:paraId="6BBB6B44" w14:textId="7BB5A14D"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7" w:type="dxa"/>
            <w:shd w:val="clear" w:color="auto" w:fill="D1E8FF"/>
          </w:tcPr>
          <w:p w14:paraId="100EFBD4" w14:textId="239AA0B5"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2B0E27" w:rsidRPr="00E60B8D" w14:paraId="6D670FDC" w14:textId="77777777" w:rsidTr="4F7566D2">
        <w:trPr>
          <w:jc w:val="center"/>
        </w:trPr>
        <w:tc>
          <w:tcPr>
            <w:tcW w:w="914" w:type="dxa"/>
            <w:vMerge w:val="restart"/>
          </w:tcPr>
          <w:p w14:paraId="04CA5735" w14:textId="77777777" w:rsidR="002B0E27" w:rsidRPr="00DC0DCB" w:rsidRDefault="4F7566D2" w:rsidP="4F7566D2">
            <w:pPr>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61803EAE"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2.7.1</w:t>
            </w:r>
          </w:p>
          <w:p w14:paraId="0FF17C6B" w14:textId="77777777" w:rsidR="002B0E27"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3E3EDB3B" w14:textId="77777777" w:rsidR="002B0E27" w:rsidRPr="00DC0DCB" w:rsidRDefault="00D77963"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0C6D2F6B" w14:textId="0D5D0EAE" w:rsidR="002B0E27" w:rsidRPr="00DC0DCB" w:rsidRDefault="608D3AC0" w:rsidP="4F7566D2">
            <w:pPr>
              <w:rPr>
                <w:rFonts w:eastAsiaTheme="minorEastAsia" w:cstheme="minorHAnsi"/>
                <w:lang w:val="nl-NL" w:eastAsia="fr-BE"/>
              </w:rPr>
            </w:pPr>
            <w:r w:rsidRPr="00DC0DCB">
              <w:rPr>
                <w:rFonts w:eastAsiaTheme="minorEastAsia" w:cstheme="minorHAnsi"/>
                <w:lang w:val="nl-NL" w:eastAsia="fr-BE"/>
              </w:rPr>
              <w:t>Harmonisering van de benadering van het pesticidegebruik voor het onderhoud van sportterreinen en uitwisseling van goede praktijken</w:t>
            </w:r>
            <w:r w:rsidR="006232EE" w:rsidRPr="00DC0DCB">
              <w:rPr>
                <w:rStyle w:val="Appelnotedebasdep"/>
                <w:rFonts w:eastAsiaTheme="minorEastAsia" w:cstheme="minorHAnsi"/>
                <w:lang w:val="nl-NL" w:eastAsia="fr-BE"/>
              </w:rPr>
              <w:footnoteReference w:id="5"/>
            </w:r>
            <w:r w:rsidRPr="00DC0DCB">
              <w:rPr>
                <w:rFonts w:eastAsiaTheme="minorEastAsia" w:cstheme="minorHAnsi"/>
                <w:lang w:val="nl-NL" w:eastAsia="fr-BE"/>
              </w:rPr>
              <w:t>.</w:t>
            </w:r>
          </w:p>
        </w:tc>
        <w:tc>
          <w:tcPr>
            <w:tcW w:w="5130" w:type="dxa"/>
            <w:tcBorders>
              <w:left w:val="dotted" w:sz="4" w:space="0" w:color="auto"/>
              <w:right w:val="dotted" w:sz="4" w:space="0" w:color="auto"/>
            </w:tcBorders>
          </w:tcPr>
          <w:p w14:paraId="366F4E7F" w14:textId="1D4F6160" w:rsidR="00B65090" w:rsidRPr="00DC0DCB" w:rsidRDefault="608D3AC0" w:rsidP="4F7566D2">
            <w:pPr>
              <w:rPr>
                <w:rFonts w:eastAsiaTheme="minorEastAsia" w:cstheme="minorHAnsi"/>
                <w:lang w:val="nl-NL" w:eastAsia="fr-BE"/>
              </w:rPr>
            </w:pPr>
            <w:r w:rsidRPr="00DC0DCB">
              <w:rPr>
                <w:rFonts w:eastAsiaTheme="minorEastAsia" w:cstheme="minorHAnsi"/>
                <w:lang w:val="nl-NL" w:eastAsia="fr-BE"/>
              </w:rPr>
              <w:t>Stand van zaken en uitwisseling van ervaringen over het onderhoud van sportterreinen (minstens één jaarlijkse, intergewestelijke vergadering)</w:t>
            </w:r>
            <w:r w:rsidR="006232EE" w:rsidRPr="00DC0DCB">
              <w:rPr>
                <w:rStyle w:val="Appelnotedebasdep"/>
                <w:rFonts w:eastAsiaTheme="minorEastAsia" w:cstheme="minorHAnsi"/>
                <w:lang w:val="nl-NL" w:eastAsia="fr-BE"/>
              </w:rPr>
              <w:footnoteReference w:id="6"/>
            </w:r>
            <w:r w:rsidRPr="00DC0DCB">
              <w:rPr>
                <w:rFonts w:eastAsiaTheme="minorEastAsia" w:cstheme="minorHAnsi"/>
                <w:lang w:val="nl-NL" w:eastAsia="fr-BE"/>
              </w:rPr>
              <w:t>.</w:t>
            </w:r>
          </w:p>
          <w:p w14:paraId="2666A070" w14:textId="40C8CDCD" w:rsidR="002B0E27" w:rsidRPr="00DC0DCB" w:rsidRDefault="002C2D24" w:rsidP="002C2D24">
            <w:pPr>
              <w:jc w:val="center"/>
              <w:rPr>
                <w:rFonts w:cstheme="minorHAnsi"/>
                <w:lang w:val="nl-NL"/>
              </w:rPr>
            </w:pPr>
            <w:r w:rsidRPr="00DC0DCB">
              <w:rPr>
                <w:rFonts w:cstheme="minorHAnsi"/>
                <w:noProof/>
                <w:lang w:eastAsia="fr-BE"/>
              </w:rPr>
              <w:drawing>
                <wp:inline distT="0" distB="0" distL="0" distR="0" wp14:anchorId="728BF92D" wp14:editId="7EE32D07">
                  <wp:extent cx="307538" cy="242955"/>
                  <wp:effectExtent l="0" t="0" r="0" b="5080"/>
                  <wp:docPr id="1961860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002B0E27" w:rsidRPr="00DC0DCB">
              <w:rPr>
                <w:rFonts w:cstheme="minorHAnsi"/>
                <w:noProof/>
                <w:lang w:eastAsia="fr-BE"/>
              </w:rPr>
              <w:drawing>
                <wp:inline distT="0" distB="0" distL="0" distR="0" wp14:anchorId="3E5A7662" wp14:editId="345EB977">
                  <wp:extent cx="453130" cy="215852"/>
                  <wp:effectExtent l="0" t="0" r="444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002B0E27" w:rsidRPr="00DC0DCB">
              <w:rPr>
                <w:rFonts w:cstheme="minorHAnsi"/>
                <w:b/>
                <w:bCs/>
                <w:noProof/>
                <w:lang w:eastAsia="fr-BE"/>
              </w:rPr>
              <w:drawing>
                <wp:inline distT="0" distB="0" distL="0" distR="0" wp14:anchorId="523D2FDC" wp14:editId="1061F519">
                  <wp:extent cx="173839" cy="239920"/>
                  <wp:effectExtent l="0" t="0" r="0" b="825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7" w:type="dxa"/>
            <w:tcBorders>
              <w:left w:val="dotted" w:sz="4" w:space="0" w:color="auto"/>
            </w:tcBorders>
          </w:tcPr>
          <w:p w14:paraId="413AE559" w14:textId="77777777" w:rsidR="00B65090" w:rsidRPr="00DC0DCB" w:rsidRDefault="4F7566D2" w:rsidP="4F7566D2">
            <w:pPr>
              <w:rPr>
                <w:rFonts w:eastAsiaTheme="minorEastAsia" w:cstheme="minorHAnsi"/>
                <w:lang w:val="nl-NL" w:eastAsia="fr-BE"/>
              </w:rPr>
            </w:pPr>
            <w:r w:rsidRPr="00DC0DCB">
              <w:rPr>
                <w:rFonts w:eastAsiaTheme="minorEastAsia" w:cstheme="minorHAnsi"/>
                <w:lang w:val="nl-NL" w:eastAsia="fr-BE"/>
              </w:rPr>
              <w:t>Harmonisering van de afwijkingen indien nodig.</w:t>
            </w:r>
          </w:p>
          <w:p w14:paraId="22C4A7D3" w14:textId="0B7D661F" w:rsidR="002B0E27" w:rsidRPr="00DC0DCB" w:rsidRDefault="4F7566D2" w:rsidP="4F7566D2">
            <w:pPr>
              <w:rPr>
                <w:rFonts w:eastAsiaTheme="minorEastAsia" w:cstheme="minorHAnsi"/>
                <w:lang w:val="nl-NL"/>
              </w:rPr>
            </w:pPr>
            <w:r w:rsidRPr="00DC0DCB">
              <w:rPr>
                <w:rFonts w:eastAsiaTheme="minorEastAsia" w:cstheme="minorHAnsi"/>
                <w:lang w:val="nl-NL" w:eastAsia="fr-BE"/>
              </w:rPr>
              <w:t>Uitwisseling van kennis over alternatieve technieken.</w:t>
            </w:r>
          </w:p>
        </w:tc>
      </w:tr>
      <w:tr w:rsidR="002B0E27" w:rsidRPr="00E60B8D" w14:paraId="55AB47EF" w14:textId="77777777" w:rsidTr="4F7566D2">
        <w:trPr>
          <w:jc w:val="center"/>
        </w:trPr>
        <w:tc>
          <w:tcPr>
            <w:tcW w:w="914" w:type="dxa"/>
            <w:vMerge/>
          </w:tcPr>
          <w:p w14:paraId="25D84C55" w14:textId="77777777" w:rsidR="002B0E27" w:rsidRPr="00DC0DCB" w:rsidRDefault="002B0E27" w:rsidP="002B0E27">
            <w:pPr>
              <w:rPr>
                <w:rFonts w:cstheme="minorHAnsi"/>
                <w:lang w:val="nl-NL"/>
              </w:rPr>
            </w:pPr>
          </w:p>
        </w:tc>
        <w:tc>
          <w:tcPr>
            <w:tcW w:w="14484" w:type="dxa"/>
            <w:gridSpan w:val="3"/>
          </w:tcPr>
          <w:p w14:paraId="75F51172" w14:textId="04C0DDFA" w:rsidR="002B0E27" w:rsidRPr="00DC0DCB" w:rsidRDefault="4F7566D2" w:rsidP="4F7566D2">
            <w:pPr>
              <w:rPr>
                <w:rFonts w:eastAsiaTheme="minorEastAsia" w:cstheme="minorHAnsi"/>
                <w:lang w:val="nl-NL"/>
              </w:rPr>
            </w:pPr>
            <w:r w:rsidRPr="00DC0DCB">
              <w:rPr>
                <w:rFonts w:eastAsiaTheme="minorEastAsia" w:cstheme="minorHAnsi"/>
                <w:i/>
                <w:iCs/>
                <w:lang w:val="nl-NL"/>
              </w:rPr>
              <w:t>Het project beoogt een uitwisseling van goede praktijken over het onderhoud van sportterreinen. In heel wat gevallen is een onderhoud zonder pesticiden mogelijk.</w:t>
            </w:r>
          </w:p>
        </w:tc>
      </w:tr>
      <w:tr w:rsidR="002B0E27" w:rsidRPr="00E60B8D" w14:paraId="65820ADD" w14:textId="77777777" w:rsidTr="4F7566D2">
        <w:trPr>
          <w:jc w:val="center"/>
        </w:trPr>
        <w:tc>
          <w:tcPr>
            <w:tcW w:w="914" w:type="dxa"/>
            <w:vMerge/>
          </w:tcPr>
          <w:p w14:paraId="26F3900A" w14:textId="77777777" w:rsidR="002B0E27" w:rsidRPr="00DC0DCB" w:rsidRDefault="002B0E27" w:rsidP="002B0E27">
            <w:pPr>
              <w:rPr>
                <w:rFonts w:cstheme="minorHAnsi"/>
                <w:lang w:val="nl-NL"/>
              </w:rPr>
            </w:pPr>
          </w:p>
        </w:tc>
        <w:tc>
          <w:tcPr>
            <w:tcW w:w="14484" w:type="dxa"/>
            <w:gridSpan w:val="3"/>
          </w:tcPr>
          <w:p w14:paraId="68E99EE8" w14:textId="77777777" w:rsidR="002B0E27" w:rsidRPr="00DC0DCB" w:rsidRDefault="002B0E27" w:rsidP="002B0E27">
            <w:pPr>
              <w:rPr>
                <w:rFonts w:cstheme="minorHAnsi"/>
                <w:i/>
                <w:lang w:val="nl-NL"/>
              </w:rPr>
            </w:pPr>
          </w:p>
        </w:tc>
      </w:tr>
      <w:tr w:rsidR="002B0E27" w:rsidRPr="00E60B8D" w14:paraId="45FDDC55" w14:textId="77777777" w:rsidTr="4F7566D2">
        <w:trPr>
          <w:jc w:val="center"/>
        </w:trPr>
        <w:tc>
          <w:tcPr>
            <w:tcW w:w="914" w:type="dxa"/>
            <w:vMerge w:val="restart"/>
          </w:tcPr>
          <w:p w14:paraId="48E79F4B"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Fed.</w:t>
            </w:r>
          </w:p>
          <w:p w14:paraId="78D6E65F" w14:textId="3584F641"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2.7.1</w:t>
            </w:r>
          </w:p>
          <w:p w14:paraId="6750BA74" w14:textId="77777777" w:rsidR="002B0E27" w:rsidRPr="00DC0DCB" w:rsidRDefault="4F7566D2" w:rsidP="4F7566D2">
            <w:pPr>
              <w:widowControl w:val="0"/>
              <w:rPr>
                <w:rFonts w:eastAsiaTheme="minorEastAsia" w:cstheme="minorHAnsi"/>
                <w:b/>
                <w:bCs/>
                <w:color w:val="FF0000"/>
                <w:lang w:val="nl-NL"/>
              </w:rPr>
            </w:pPr>
            <w:r w:rsidRPr="00DC0DCB">
              <w:rPr>
                <w:rFonts w:eastAsiaTheme="minorEastAsia" w:cstheme="minorHAnsi"/>
                <w:b/>
                <w:bCs/>
                <w:color w:val="FF0000"/>
                <w:lang w:val="nl-NL"/>
              </w:rPr>
              <w:t>NEW</w:t>
            </w:r>
          </w:p>
          <w:p w14:paraId="1F0DDC5E" w14:textId="77777777" w:rsidR="002B0E27" w:rsidRPr="00DC0DCB" w:rsidRDefault="00D77963" w:rsidP="00DA62B7">
            <w:pPr>
              <w:widowControl w:val="0"/>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71CBCF06" w14:textId="493F7641"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Mensen die in de buurt van landbouwakkers wonen vrijwaren van drift van GBM.</w:t>
            </w:r>
          </w:p>
        </w:tc>
        <w:tc>
          <w:tcPr>
            <w:tcW w:w="5130" w:type="dxa"/>
            <w:tcBorders>
              <w:left w:val="dotted" w:sz="4" w:space="0" w:color="auto"/>
              <w:right w:val="dotted" w:sz="4" w:space="0" w:color="auto"/>
            </w:tcBorders>
          </w:tcPr>
          <w:p w14:paraId="32D200F5" w14:textId="5F159FA0"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De nodige risicobeperkingen voorzien door de Europese richtsnoeren invoeren aan de hand van een specifieke regulering.</w:t>
            </w:r>
          </w:p>
        </w:tc>
        <w:tc>
          <w:tcPr>
            <w:tcW w:w="4677" w:type="dxa"/>
            <w:tcBorders>
              <w:left w:val="dotted" w:sz="4" w:space="0" w:color="auto"/>
            </w:tcBorders>
          </w:tcPr>
          <w:p w14:paraId="3D7B8082" w14:textId="058D649D"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Publicatie van de regulering uiterlijk in 2019.</w:t>
            </w:r>
          </w:p>
        </w:tc>
      </w:tr>
      <w:tr w:rsidR="002B0E27" w:rsidRPr="00E60B8D" w14:paraId="2B85109A" w14:textId="77777777" w:rsidTr="4F7566D2">
        <w:trPr>
          <w:jc w:val="center"/>
        </w:trPr>
        <w:tc>
          <w:tcPr>
            <w:tcW w:w="914" w:type="dxa"/>
            <w:vMerge/>
          </w:tcPr>
          <w:p w14:paraId="36FA924E" w14:textId="77777777" w:rsidR="002B0E27" w:rsidRPr="00DC0DCB" w:rsidRDefault="002B0E27" w:rsidP="00DA62B7">
            <w:pPr>
              <w:widowControl w:val="0"/>
              <w:rPr>
                <w:rFonts w:cstheme="minorHAnsi"/>
                <w:lang w:val="nl-NL"/>
              </w:rPr>
            </w:pPr>
          </w:p>
        </w:tc>
        <w:tc>
          <w:tcPr>
            <w:tcW w:w="14484" w:type="dxa"/>
            <w:gridSpan w:val="3"/>
          </w:tcPr>
          <w:p w14:paraId="45CB839E" w14:textId="6BC3F5BD" w:rsidR="002B0E2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 xml:space="preserve">Een specifieke regulering op dit vlak maakt het mogelijk om de door de Europese richtsnoeren vereiste risicobeperking te voorzien in één enkele operatie, wat sneller gaat dan wachten op de procedure voor hernieuwing van de toelating van elke afzonderlijke GBM-formulering, en veel eenvoudiger is om te controleren. Deze specifieke regulering zou voorzien in de minimaal vereiste risicobeperking, terwijl de toelating van specifieke GBM daarbovenop zou kunnen voorzien in extra </w:t>
            </w:r>
            <w:r w:rsidRPr="00DC0DCB">
              <w:rPr>
                <w:rFonts w:eastAsiaTheme="minorEastAsia" w:cstheme="minorHAnsi"/>
                <w:i/>
                <w:iCs/>
                <w:lang w:val="nl-NL"/>
              </w:rPr>
              <w:lastRenderedPageBreak/>
              <w:t>risicobeperking.</w:t>
            </w:r>
          </w:p>
        </w:tc>
      </w:tr>
      <w:tr w:rsidR="00BA3419" w:rsidRPr="00E60B8D" w14:paraId="5FF01E93" w14:textId="77777777" w:rsidTr="4F7566D2">
        <w:trPr>
          <w:jc w:val="center"/>
        </w:trPr>
        <w:tc>
          <w:tcPr>
            <w:tcW w:w="914" w:type="dxa"/>
            <w:vMerge w:val="restart"/>
          </w:tcPr>
          <w:p w14:paraId="7A6EC9B5" w14:textId="4BD04515" w:rsidR="00BA3419" w:rsidRPr="00DC0DCB" w:rsidRDefault="4F7566D2" w:rsidP="4F7566D2">
            <w:pPr>
              <w:rPr>
                <w:rFonts w:eastAsiaTheme="minorEastAsia" w:cstheme="minorHAnsi"/>
                <w:lang w:val="nl-NL"/>
              </w:rPr>
            </w:pPr>
            <w:r w:rsidRPr="00DC0DCB">
              <w:rPr>
                <w:rFonts w:eastAsiaTheme="minorEastAsia" w:cstheme="minorHAnsi"/>
                <w:lang w:val="nl-NL"/>
              </w:rPr>
              <w:lastRenderedPageBreak/>
              <w:t>BHG</w:t>
            </w:r>
          </w:p>
          <w:p w14:paraId="4F3B62B3"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2.7.1</w:t>
            </w:r>
          </w:p>
          <w:p w14:paraId="46CCB1CC" w14:textId="445F3EEF" w:rsidR="00BA3419" w:rsidRPr="00DC0DCB" w:rsidRDefault="00D77963"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35CDCA08" w14:textId="01C1231D"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32CC7677" w14:textId="618646B8"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Informeren en begeleiden van de verantwoordelijken en beheerders van de instellingen voor opvang van kwetsbare groepen.</w:t>
            </w:r>
          </w:p>
        </w:tc>
        <w:tc>
          <w:tcPr>
            <w:tcW w:w="4677" w:type="dxa"/>
            <w:tcBorders>
              <w:left w:val="dotted" w:sz="4" w:space="0" w:color="auto"/>
            </w:tcBorders>
          </w:tcPr>
          <w:p w14:paraId="68E979BC" w14:textId="0FE12835"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een lijst van de eigenaars en beheerders.</w:t>
            </w:r>
          </w:p>
        </w:tc>
      </w:tr>
      <w:tr w:rsidR="00BA3419" w:rsidRPr="00E60B8D" w14:paraId="3A90591E" w14:textId="77777777" w:rsidTr="4F7566D2">
        <w:trPr>
          <w:jc w:val="center"/>
        </w:trPr>
        <w:tc>
          <w:tcPr>
            <w:tcW w:w="914" w:type="dxa"/>
            <w:vMerge/>
          </w:tcPr>
          <w:p w14:paraId="680BDCCB" w14:textId="7AF98757" w:rsidR="00BA3419" w:rsidRPr="00DC0DCB" w:rsidRDefault="00BA3419" w:rsidP="00BA3419">
            <w:pPr>
              <w:rPr>
                <w:rFonts w:cstheme="minorHAnsi"/>
                <w:lang w:val="nl-NL"/>
              </w:rPr>
            </w:pPr>
          </w:p>
        </w:tc>
        <w:tc>
          <w:tcPr>
            <w:tcW w:w="14484" w:type="dxa"/>
            <w:gridSpan w:val="3"/>
          </w:tcPr>
          <w:p w14:paraId="660074DE" w14:textId="0FB32389" w:rsidR="00BA3419" w:rsidRPr="00DC0DCB" w:rsidRDefault="4F7566D2" w:rsidP="4F7566D2">
            <w:pPr>
              <w:rPr>
                <w:rFonts w:eastAsiaTheme="minorEastAsia" w:cstheme="minorHAnsi"/>
                <w:lang w:val="nl-NL"/>
              </w:rPr>
            </w:pPr>
            <w:r w:rsidRPr="00DC0DCB">
              <w:rPr>
                <w:rFonts w:eastAsiaTheme="minorEastAsia" w:cstheme="minorHAnsi"/>
                <w:i/>
                <w:iCs/>
                <w:lang w:val="nl-NL"/>
              </w:rPr>
              <w:t>Er zal passende informatie en specifieke begeleiding worden voorgesteld aan beheerders van plaatsen en gebouwen voor opvang van kwetsbare groepen om hen te helpen een ecologisch beheer van hun buitenruimten toe te passen.</w:t>
            </w:r>
          </w:p>
        </w:tc>
      </w:tr>
      <w:tr w:rsidR="007F2EAC" w:rsidRPr="00E60B8D" w14:paraId="5FBF43CD" w14:textId="77777777" w:rsidTr="4F7566D2">
        <w:trPr>
          <w:jc w:val="center"/>
        </w:trPr>
        <w:tc>
          <w:tcPr>
            <w:tcW w:w="914" w:type="dxa"/>
            <w:vMerge/>
          </w:tcPr>
          <w:p w14:paraId="26D7D335" w14:textId="26A73CBD" w:rsidR="007F2EAC" w:rsidRPr="00DC0DCB" w:rsidRDefault="007F2EAC" w:rsidP="00B65090">
            <w:pPr>
              <w:rPr>
                <w:rFonts w:cstheme="minorHAnsi"/>
                <w:lang w:val="nl-NL"/>
              </w:rPr>
            </w:pPr>
          </w:p>
        </w:tc>
        <w:tc>
          <w:tcPr>
            <w:tcW w:w="14484" w:type="dxa"/>
            <w:gridSpan w:val="3"/>
          </w:tcPr>
          <w:p w14:paraId="6D93F231" w14:textId="77777777" w:rsidR="007F2EAC" w:rsidRPr="00DC0DCB" w:rsidRDefault="007F2EAC" w:rsidP="6A0ABFAC">
            <w:pPr>
              <w:rPr>
                <w:rFonts w:cstheme="minorHAnsi"/>
                <w:lang w:val="nl-NL"/>
              </w:rPr>
            </w:pPr>
          </w:p>
        </w:tc>
      </w:tr>
      <w:tr w:rsidR="00BA3419" w:rsidRPr="00E60B8D" w14:paraId="2580D2EA" w14:textId="77777777" w:rsidTr="4F7566D2">
        <w:trPr>
          <w:jc w:val="center"/>
        </w:trPr>
        <w:tc>
          <w:tcPr>
            <w:tcW w:w="914" w:type="dxa"/>
            <w:vMerge w:val="restart"/>
          </w:tcPr>
          <w:p w14:paraId="14FE3948" w14:textId="04C71D0B"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25CDD5C7"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2.7.2</w:t>
            </w:r>
          </w:p>
          <w:p w14:paraId="1B1A7983"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50D65124" w14:textId="201943F8" w:rsidR="00BA3419" w:rsidRPr="00DC0DCB" w:rsidRDefault="00D77963"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48F3C4F1" w14:textId="70F85C3C"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4AD73CD9" w14:textId="532BAD63"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Monitoren van de evolutie van de gebruikspraktijken van pesticiden in instellingen voor opvang van kwetsbare groepen.</w:t>
            </w:r>
          </w:p>
        </w:tc>
        <w:tc>
          <w:tcPr>
            <w:tcW w:w="4677" w:type="dxa"/>
            <w:tcBorders>
              <w:left w:val="dotted" w:sz="4" w:space="0" w:color="auto"/>
            </w:tcBorders>
          </w:tcPr>
          <w:p w14:paraId="3E462EDE" w14:textId="6F35FA10" w:rsidR="00BA3419" w:rsidRPr="00DC0DCB" w:rsidRDefault="4F7566D2" w:rsidP="4F7566D2">
            <w:pPr>
              <w:rPr>
                <w:rFonts w:eastAsiaTheme="minorEastAsia" w:cstheme="minorHAnsi"/>
                <w:lang w:val="nl-NL"/>
              </w:rPr>
            </w:pPr>
            <w:r w:rsidRPr="00DC0DCB">
              <w:rPr>
                <w:rFonts w:eastAsiaTheme="minorEastAsia" w:cstheme="minorHAnsi"/>
                <w:lang w:val="nl-NL"/>
              </w:rPr>
              <w:t>Voldoende communicatie over de registerverplichtingen.</w:t>
            </w:r>
          </w:p>
        </w:tc>
      </w:tr>
      <w:tr w:rsidR="00BA3419" w:rsidRPr="00E60B8D" w14:paraId="2FF61193" w14:textId="77777777" w:rsidTr="4F7566D2">
        <w:trPr>
          <w:jc w:val="center"/>
        </w:trPr>
        <w:tc>
          <w:tcPr>
            <w:tcW w:w="914" w:type="dxa"/>
            <w:vMerge/>
          </w:tcPr>
          <w:p w14:paraId="69DAE479" w14:textId="11F26DD8" w:rsidR="00BA3419" w:rsidRPr="00DC0DCB" w:rsidRDefault="00BA3419" w:rsidP="00BA3419">
            <w:pPr>
              <w:rPr>
                <w:rFonts w:cstheme="minorHAnsi"/>
                <w:lang w:val="nl-NL"/>
              </w:rPr>
            </w:pPr>
          </w:p>
        </w:tc>
        <w:tc>
          <w:tcPr>
            <w:tcW w:w="14484" w:type="dxa"/>
            <w:gridSpan w:val="3"/>
          </w:tcPr>
          <w:p w14:paraId="25A7C324" w14:textId="662D46AD" w:rsidR="00BA3419" w:rsidRPr="00DC0DCB" w:rsidRDefault="4F7566D2" w:rsidP="4F7566D2">
            <w:pPr>
              <w:rPr>
                <w:rFonts w:eastAsiaTheme="minorEastAsia" w:cstheme="minorHAnsi"/>
                <w:lang w:val="nl-NL"/>
              </w:rPr>
            </w:pPr>
            <w:r w:rsidRPr="00DC0DCB">
              <w:rPr>
                <w:rFonts w:eastAsiaTheme="minorEastAsia" w:cstheme="minorHAnsi"/>
                <w:i/>
                <w:iCs/>
                <w:lang w:val="nl-NL"/>
              </w:rPr>
              <w:t>De evolutie van de praktijken zal worden gemonitord door een regelmatige analyse van de gebruiksregisters van de GBM, van het algemeen register van de chemische producten en/of het register van de gevaarlijke afvalstoffen.</w:t>
            </w:r>
          </w:p>
        </w:tc>
      </w:tr>
      <w:tr w:rsidR="00BA3419" w:rsidRPr="00E60B8D" w14:paraId="14BEAEEC" w14:textId="77777777" w:rsidTr="4F7566D2">
        <w:trPr>
          <w:jc w:val="center"/>
        </w:trPr>
        <w:tc>
          <w:tcPr>
            <w:tcW w:w="914" w:type="dxa"/>
            <w:vMerge/>
          </w:tcPr>
          <w:p w14:paraId="0E5D1708" w14:textId="1D65F1E8" w:rsidR="00BA3419" w:rsidRPr="00DC0DCB" w:rsidRDefault="00BA3419" w:rsidP="00BA3419">
            <w:pPr>
              <w:rPr>
                <w:rFonts w:cstheme="minorHAnsi"/>
                <w:lang w:val="nl-NL"/>
              </w:rPr>
            </w:pPr>
          </w:p>
        </w:tc>
        <w:tc>
          <w:tcPr>
            <w:tcW w:w="14484" w:type="dxa"/>
            <w:gridSpan w:val="3"/>
          </w:tcPr>
          <w:p w14:paraId="70F8D2DF" w14:textId="77777777" w:rsidR="00BA3419" w:rsidRPr="00DC0DCB" w:rsidRDefault="00BA3419" w:rsidP="00BA3419">
            <w:pPr>
              <w:rPr>
                <w:rFonts w:cstheme="minorHAnsi"/>
                <w:lang w:val="nl-NL"/>
              </w:rPr>
            </w:pPr>
          </w:p>
        </w:tc>
      </w:tr>
      <w:tr w:rsidR="00BA3419" w:rsidRPr="00DC0DCB" w14:paraId="2108F4D3" w14:textId="77777777" w:rsidTr="4F7566D2">
        <w:trPr>
          <w:jc w:val="center"/>
        </w:trPr>
        <w:tc>
          <w:tcPr>
            <w:tcW w:w="914" w:type="dxa"/>
            <w:vMerge w:val="restart"/>
          </w:tcPr>
          <w:p w14:paraId="31B043E3" w14:textId="55570306"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0DD59237"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2.7.3</w:t>
            </w:r>
          </w:p>
          <w:p w14:paraId="2B03D98B"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74A43779" w14:textId="1CB0E313" w:rsidR="00BA3419" w:rsidRPr="00DC0DCB" w:rsidRDefault="00D77963" w:rsidP="00BA3419">
            <w:pPr>
              <w:keepNext/>
              <w:keepLines/>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5AF10196" w14:textId="29C37811"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6AD6AF3B" w14:textId="09C3F220"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Sensibiliseren van de directe buurtbewoners van instellingen voor opvang van kwetsbare groepen.</w:t>
            </w:r>
          </w:p>
        </w:tc>
        <w:tc>
          <w:tcPr>
            <w:tcW w:w="4677" w:type="dxa"/>
            <w:tcBorders>
              <w:left w:val="dotted" w:sz="4" w:space="0" w:color="auto"/>
            </w:tcBorders>
          </w:tcPr>
          <w:p w14:paraId="490D5F2C" w14:textId="62140FDF"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aangepaste communicatiemiddelen.</w:t>
            </w:r>
          </w:p>
        </w:tc>
      </w:tr>
      <w:tr w:rsidR="00BA3419" w:rsidRPr="00E60B8D" w14:paraId="1B394A63" w14:textId="77777777" w:rsidTr="4F7566D2">
        <w:trPr>
          <w:jc w:val="center"/>
        </w:trPr>
        <w:tc>
          <w:tcPr>
            <w:tcW w:w="914" w:type="dxa"/>
            <w:vMerge/>
          </w:tcPr>
          <w:p w14:paraId="2398F4C7" w14:textId="25A577C9" w:rsidR="00BA3419" w:rsidRPr="00DC0DCB" w:rsidRDefault="00BA3419" w:rsidP="00BA3419">
            <w:pPr>
              <w:rPr>
                <w:rFonts w:cstheme="minorHAnsi"/>
                <w:lang w:val="nl-NL"/>
              </w:rPr>
            </w:pPr>
          </w:p>
        </w:tc>
        <w:tc>
          <w:tcPr>
            <w:tcW w:w="14484" w:type="dxa"/>
            <w:gridSpan w:val="3"/>
          </w:tcPr>
          <w:p w14:paraId="17BBD078" w14:textId="64E3AB90" w:rsidR="00BA3419" w:rsidRPr="00DC0DCB" w:rsidRDefault="4F7566D2" w:rsidP="4F7566D2">
            <w:pPr>
              <w:rPr>
                <w:rFonts w:eastAsiaTheme="minorEastAsia" w:cstheme="minorHAnsi"/>
                <w:lang w:val="nl-NL"/>
              </w:rPr>
            </w:pPr>
            <w:r w:rsidRPr="00DC0DCB">
              <w:rPr>
                <w:rFonts w:eastAsiaTheme="minorEastAsia" w:cstheme="minorHAnsi"/>
                <w:i/>
                <w:iCs/>
                <w:lang w:val="nl-NL"/>
              </w:rPr>
              <w:t>De sensibilisering zal gericht zijn op de directe buurtbewoners van de betrokken instellingen. Er zullen ook tools (modelbrieven, brochures) ter beschikking worden gesteld van de verantwoordelijken van de betrokken instellingen.</w:t>
            </w:r>
          </w:p>
        </w:tc>
      </w:tr>
      <w:tr w:rsidR="00BA3419" w:rsidRPr="00E60B8D" w14:paraId="073B1AE1" w14:textId="77777777" w:rsidTr="4F7566D2">
        <w:trPr>
          <w:jc w:val="center"/>
        </w:trPr>
        <w:tc>
          <w:tcPr>
            <w:tcW w:w="914" w:type="dxa"/>
            <w:vMerge/>
          </w:tcPr>
          <w:p w14:paraId="3B003CD7" w14:textId="61FB22D8" w:rsidR="00BA3419" w:rsidRPr="00DC0DCB" w:rsidRDefault="00BA3419" w:rsidP="00BA3419">
            <w:pPr>
              <w:rPr>
                <w:rFonts w:cstheme="minorHAnsi"/>
                <w:lang w:val="nl-NL"/>
              </w:rPr>
            </w:pPr>
          </w:p>
        </w:tc>
        <w:tc>
          <w:tcPr>
            <w:tcW w:w="14484" w:type="dxa"/>
            <w:gridSpan w:val="3"/>
          </w:tcPr>
          <w:p w14:paraId="01A3E2A9" w14:textId="77777777" w:rsidR="00BA3419" w:rsidRPr="00DC0DCB" w:rsidRDefault="00BA3419" w:rsidP="00BA3419">
            <w:pPr>
              <w:rPr>
                <w:rFonts w:cstheme="minorHAnsi"/>
                <w:lang w:val="nl-NL"/>
              </w:rPr>
            </w:pPr>
          </w:p>
        </w:tc>
      </w:tr>
      <w:tr w:rsidR="00BA3419" w:rsidRPr="00E60B8D" w14:paraId="62109A86" w14:textId="77777777" w:rsidTr="4F7566D2">
        <w:trPr>
          <w:jc w:val="center"/>
        </w:trPr>
        <w:tc>
          <w:tcPr>
            <w:tcW w:w="914" w:type="dxa"/>
            <w:vMerge w:val="restart"/>
          </w:tcPr>
          <w:p w14:paraId="490421B9" w14:textId="69618517"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003E56C2"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2.7.4</w:t>
            </w:r>
          </w:p>
          <w:p w14:paraId="6F0B90E5" w14:textId="77777777" w:rsidR="008430EE"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5D154E4F" w14:textId="68D95122" w:rsidR="00BA3419" w:rsidRPr="00DC0DCB" w:rsidRDefault="00D77963"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156A17A0" w14:textId="22E15825" w:rsidR="00BA3419" w:rsidRPr="00DC0DCB" w:rsidRDefault="4F7566D2" w:rsidP="4F7566D2">
            <w:pPr>
              <w:rPr>
                <w:rFonts w:eastAsiaTheme="minorEastAsia" w:cstheme="minorHAnsi"/>
                <w:lang w:val="nl-NL"/>
              </w:rPr>
            </w:pPr>
            <w:r w:rsidRPr="00DC0DCB">
              <w:rPr>
                <w:rFonts w:eastAsiaTheme="minorEastAsia" w:cstheme="minorHAnsi"/>
                <w:lang w:val="nl-NL"/>
              </w:rPr>
              <w:t>Verminderen van de risico's in privéruimten.</w:t>
            </w:r>
          </w:p>
        </w:tc>
        <w:tc>
          <w:tcPr>
            <w:tcW w:w="5130" w:type="dxa"/>
            <w:tcBorders>
              <w:left w:val="dotted" w:sz="4" w:space="0" w:color="auto"/>
              <w:right w:val="dotted" w:sz="4" w:space="0" w:color="auto"/>
            </w:tcBorders>
          </w:tcPr>
          <w:p w14:paraId="22191052" w14:textId="18D576F8"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Verminderen van het gebruik van pesticiden in privéruimten die toegankelijk zijn voor het publiek.</w:t>
            </w:r>
          </w:p>
        </w:tc>
        <w:tc>
          <w:tcPr>
            <w:tcW w:w="4677" w:type="dxa"/>
            <w:tcBorders>
              <w:left w:val="dotted" w:sz="4" w:space="0" w:color="auto"/>
            </w:tcBorders>
          </w:tcPr>
          <w:p w14:paraId="6BA4CE95"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 xml:space="preserve">Beschikbaarheid van een inventaris van de privéruimten die toegankelijk zijn voor het publiek; </w:t>
            </w:r>
          </w:p>
          <w:p w14:paraId="2C9624CA"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informatietools over biopesticiden;</w:t>
            </w:r>
          </w:p>
          <w:p w14:paraId="3693E04C" w14:textId="7771F218" w:rsidR="00BA3419" w:rsidRPr="00DC0DCB" w:rsidRDefault="4F7566D2" w:rsidP="4F7566D2">
            <w:pPr>
              <w:rPr>
                <w:rFonts w:eastAsiaTheme="minorEastAsia" w:cstheme="minorHAnsi"/>
                <w:lang w:val="nl-NL"/>
              </w:rPr>
            </w:pPr>
            <w:r w:rsidRPr="00DC0DCB">
              <w:rPr>
                <w:rFonts w:eastAsiaTheme="minorEastAsia" w:cstheme="minorHAnsi"/>
                <w:lang w:val="nl-NL"/>
              </w:rPr>
              <w:t>Verhoging van het aanbod van biopesticiden (federale bevoegdheid).</w:t>
            </w:r>
          </w:p>
        </w:tc>
      </w:tr>
      <w:tr w:rsidR="00BA3419" w:rsidRPr="00E60B8D" w14:paraId="0A90769E" w14:textId="77777777" w:rsidTr="4F7566D2">
        <w:trPr>
          <w:jc w:val="center"/>
        </w:trPr>
        <w:tc>
          <w:tcPr>
            <w:tcW w:w="914" w:type="dxa"/>
            <w:vMerge/>
          </w:tcPr>
          <w:p w14:paraId="60025EC0" w14:textId="0EFF886C" w:rsidR="00BA3419" w:rsidRPr="00DC0DCB" w:rsidRDefault="00BA3419" w:rsidP="00BA3419">
            <w:pPr>
              <w:rPr>
                <w:rFonts w:cstheme="minorHAnsi"/>
                <w:lang w:val="nl-NL"/>
              </w:rPr>
            </w:pPr>
          </w:p>
        </w:tc>
        <w:tc>
          <w:tcPr>
            <w:tcW w:w="14484" w:type="dxa"/>
            <w:gridSpan w:val="3"/>
          </w:tcPr>
          <w:p w14:paraId="498EE914" w14:textId="744CF9CF" w:rsidR="00BA3419" w:rsidRPr="00DC0DCB" w:rsidRDefault="4F7566D2" w:rsidP="4F7566D2">
            <w:pPr>
              <w:rPr>
                <w:rFonts w:eastAsiaTheme="minorEastAsia" w:cstheme="minorHAnsi"/>
                <w:lang w:val="nl-NL"/>
              </w:rPr>
            </w:pPr>
            <w:r w:rsidRPr="00DC0DCB">
              <w:rPr>
                <w:rFonts w:eastAsiaTheme="minorEastAsia" w:cstheme="minorHAnsi"/>
                <w:i/>
                <w:iCs/>
                <w:lang w:val="nl-NL"/>
              </w:rPr>
              <w:t>De actie streeft naar het verminderen van het gebruik van pesticiden in die ruimten door passende sensibiliseringsmaatregelen. Ook het aannemen van nieuwe regelgevende maatregelen zal worden bestudeerd.</w:t>
            </w:r>
          </w:p>
        </w:tc>
      </w:tr>
      <w:tr w:rsidR="00BA3419" w:rsidRPr="00E60B8D" w14:paraId="6217F7EF" w14:textId="77777777" w:rsidTr="4F7566D2">
        <w:trPr>
          <w:jc w:val="center"/>
        </w:trPr>
        <w:tc>
          <w:tcPr>
            <w:tcW w:w="914" w:type="dxa"/>
            <w:vMerge/>
          </w:tcPr>
          <w:p w14:paraId="42117FA0" w14:textId="10B1F2C2" w:rsidR="00BA3419" w:rsidRPr="00DC0DCB" w:rsidRDefault="00BA3419" w:rsidP="00BA3419">
            <w:pPr>
              <w:rPr>
                <w:rFonts w:cstheme="minorHAnsi"/>
                <w:lang w:val="nl-NL"/>
              </w:rPr>
            </w:pPr>
          </w:p>
        </w:tc>
        <w:tc>
          <w:tcPr>
            <w:tcW w:w="14484" w:type="dxa"/>
            <w:gridSpan w:val="3"/>
          </w:tcPr>
          <w:p w14:paraId="7CBC6267" w14:textId="77777777" w:rsidR="00BA3419" w:rsidRPr="00DC0DCB" w:rsidRDefault="00BA3419" w:rsidP="00BA3419">
            <w:pPr>
              <w:rPr>
                <w:rFonts w:cstheme="minorHAnsi"/>
                <w:lang w:val="nl-NL"/>
              </w:rPr>
            </w:pPr>
          </w:p>
        </w:tc>
      </w:tr>
      <w:tr w:rsidR="00BA3419" w:rsidRPr="00E60B8D" w14:paraId="70BC49CE" w14:textId="77777777" w:rsidTr="4F7566D2">
        <w:trPr>
          <w:jc w:val="center"/>
        </w:trPr>
        <w:tc>
          <w:tcPr>
            <w:tcW w:w="914" w:type="dxa"/>
            <w:vMerge w:val="restart"/>
          </w:tcPr>
          <w:p w14:paraId="65AF67E3" w14:textId="2432517D"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lastRenderedPageBreak/>
              <w:t>BHG</w:t>
            </w:r>
          </w:p>
          <w:p w14:paraId="23BB4EA0"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2.7.5</w:t>
            </w:r>
          </w:p>
          <w:p w14:paraId="1D03F4CB" w14:textId="77777777" w:rsidR="008430EE"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67F2A6FC" w14:textId="6C2782E1" w:rsidR="00BA3419" w:rsidRPr="00DC0DCB" w:rsidRDefault="00D77963" w:rsidP="007E7E57">
            <w:pPr>
              <w:keepNext/>
              <w:keepLines/>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62FD0DDA" w14:textId="22D5E44E"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Verminderen van de risico's in privéruimten.</w:t>
            </w:r>
          </w:p>
        </w:tc>
        <w:tc>
          <w:tcPr>
            <w:tcW w:w="5130" w:type="dxa"/>
            <w:tcBorders>
              <w:left w:val="dotted" w:sz="4" w:space="0" w:color="auto"/>
              <w:right w:val="dotted" w:sz="4" w:space="0" w:color="auto"/>
            </w:tcBorders>
          </w:tcPr>
          <w:p w14:paraId="21094B26" w14:textId="6132F523"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Verminderen van het gebruik van pesticiden in privétuinen en –domeinen.</w:t>
            </w:r>
          </w:p>
        </w:tc>
        <w:tc>
          <w:tcPr>
            <w:tcW w:w="4677" w:type="dxa"/>
            <w:tcBorders>
              <w:left w:val="dotted" w:sz="4" w:space="0" w:color="auto"/>
            </w:tcBorders>
          </w:tcPr>
          <w:p w14:paraId="10111B78"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Studie over de praktijken van thuistuinieren;</w:t>
            </w:r>
          </w:p>
          <w:p w14:paraId="7B578EED"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informatietools over biopesticiden;</w:t>
            </w:r>
          </w:p>
          <w:p w14:paraId="7C94BA4E" w14:textId="5904B220" w:rsidR="00BA3419" w:rsidRPr="00DC0DCB" w:rsidRDefault="4F7566D2" w:rsidP="4F7566D2">
            <w:pPr>
              <w:rPr>
                <w:rFonts w:eastAsiaTheme="minorEastAsia" w:cstheme="minorHAnsi"/>
                <w:lang w:val="nl-NL"/>
              </w:rPr>
            </w:pPr>
            <w:r w:rsidRPr="00DC0DCB">
              <w:rPr>
                <w:rFonts w:eastAsiaTheme="minorEastAsia" w:cstheme="minorHAnsi"/>
                <w:lang w:val="nl-NL"/>
              </w:rPr>
              <w:t>Verhoging van het aanbod van biopesticiden (federale bevoegdheid).</w:t>
            </w:r>
          </w:p>
        </w:tc>
      </w:tr>
      <w:tr w:rsidR="00BA3419" w:rsidRPr="00E60B8D" w14:paraId="041E8250" w14:textId="77777777" w:rsidTr="4F7566D2">
        <w:trPr>
          <w:jc w:val="center"/>
        </w:trPr>
        <w:tc>
          <w:tcPr>
            <w:tcW w:w="914" w:type="dxa"/>
            <w:vMerge/>
          </w:tcPr>
          <w:p w14:paraId="18DA363A" w14:textId="0009F8A5" w:rsidR="00BA3419" w:rsidRPr="00DC0DCB" w:rsidRDefault="00BA3419" w:rsidP="007E7E57">
            <w:pPr>
              <w:keepNext/>
              <w:keepLines/>
              <w:rPr>
                <w:rFonts w:cstheme="minorHAnsi"/>
                <w:lang w:val="nl-NL"/>
              </w:rPr>
            </w:pPr>
          </w:p>
        </w:tc>
        <w:tc>
          <w:tcPr>
            <w:tcW w:w="14484" w:type="dxa"/>
            <w:gridSpan w:val="3"/>
          </w:tcPr>
          <w:p w14:paraId="48B2882A" w14:textId="10314B07" w:rsidR="00BA3419" w:rsidRPr="00DC0DCB" w:rsidRDefault="4F7566D2" w:rsidP="4F7566D2">
            <w:pPr>
              <w:keepNext/>
              <w:keepLines/>
              <w:rPr>
                <w:rFonts w:eastAsiaTheme="minorEastAsia" w:cstheme="minorHAnsi"/>
                <w:lang w:val="nl-NL"/>
              </w:rPr>
            </w:pPr>
            <w:r w:rsidRPr="00DC0DCB">
              <w:rPr>
                <w:rFonts w:eastAsiaTheme="minorEastAsia" w:cstheme="minorHAnsi"/>
                <w:i/>
                <w:iCs/>
                <w:lang w:val="nl-NL"/>
              </w:rPr>
              <w:t>Het Gewest wil specifieke acties ondernemen om het gebruik van pesticiden in privéruimten te verminderen of te beperken. Ook het aannemen van nieuwe regelgevende maatregelen zal worden bestudeerd.</w:t>
            </w:r>
          </w:p>
        </w:tc>
      </w:tr>
      <w:tr w:rsidR="00BA3419" w:rsidRPr="00E60B8D" w14:paraId="3ADA6A3C" w14:textId="77777777" w:rsidTr="4F7566D2">
        <w:trPr>
          <w:jc w:val="center"/>
        </w:trPr>
        <w:tc>
          <w:tcPr>
            <w:tcW w:w="914" w:type="dxa"/>
            <w:vMerge/>
          </w:tcPr>
          <w:p w14:paraId="4CD02FE3" w14:textId="76037ABA" w:rsidR="00BA3419" w:rsidRPr="00DC0DCB" w:rsidRDefault="00BA3419" w:rsidP="007E7E57">
            <w:pPr>
              <w:keepNext/>
              <w:keepLines/>
              <w:rPr>
                <w:rFonts w:cstheme="minorHAnsi"/>
                <w:lang w:val="nl-NL"/>
              </w:rPr>
            </w:pPr>
          </w:p>
        </w:tc>
        <w:tc>
          <w:tcPr>
            <w:tcW w:w="14484" w:type="dxa"/>
            <w:gridSpan w:val="3"/>
          </w:tcPr>
          <w:p w14:paraId="46BC24BE" w14:textId="4D6AE39A" w:rsidR="00BA3419" w:rsidRPr="00DC0DCB" w:rsidRDefault="00BA3419" w:rsidP="007E7E57">
            <w:pPr>
              <w:keepNext/>
              <w:keepLines/>
              <w:rPr>
                <w:rFonts w:cstheme="minorHAnsi"/>
                <w:lang w:val="nl-NL"/>
              </w:rPr>
            </w:pPr>
          </w:p>
        </w:tc>
      </w:tr>
      <w:tr w:rsidR="00BA3419" w:rsidRPr="00E60B8D" w14:paraId="1D282716" w14:textId="77777777" w:rsidTr="4F7566D2">
        <w:trPr>
          <w:jc w:val="center"/>
        </w:trPr>
        <w:tc>
          <w:tcPr>
            <w:tcW w:w="914" w:type="dxa"/>
            <w:vMerge w:val="restart"/>
          </w:tcPr>
          <w:p w14:paraId="42D4EBF2" w14:textId="7A9FFF49"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477638B7"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2.7.6</w:t>
            </w:r>
          </w:p>
          <w:p w14:paraId="72A125A3" w14:textId="79F28C8A" w:rsidR="00BA3419" w:rsidRPr="00DC0DCB" w:rsidRDefault="00D77963"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2B2DC3AB" w14:textId="7593832A" w:rsidR="00BA3419" w:rsidRPr="00DC0DCB" w:rsidRDefault="4F7566D2" w:rsidP="4F7566D2">
            <w:pPr>
              <w:rPr>
                <w:rFonts w:eastAsiaTheme="minorEastAsia" w:cstheme="minorHAnsi"/>
                <w:lang w:val="nl-NL"/>
              </w:rPr>
            </w:pPr>
            <w:r w:rsidRPr="00DC0DCB">
              <w:rPr>
                <w:rFonts w:eastAsiaTheme="minorEastAsia" w:cstheme="minorHAnsi"/>
                <w:lang w:val="nl-NL"/>
              </w:rPr>
              <w:t>Waarborgen van de veiligheid van de gebruikers van openbare ruimten.</w:t>
            </w:r>
          </w:p>
        </w:tc>
        <w:tc>
          <w:tcPr>
            <w:tcW w:w="5130" w:type="dxa"/>
            <w:tcBorders>
              <w:left w:val="dotted" w:sz="4" w:space="0" w:color="auto"/>
              <w:right w:val="dotted" w:sz="4" w:space="0" w:color="auto"/>
            </w:tcBorders>
          </w:tcPr>
          <w:p w14:paraId="15B84EDD" w14:textId="76323F5F"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Begeleiden van de beheerders van openbare ruimten.</w:t>
            </w:r>
          </w:p>
        </w:tc>
        <w:tc>
          <w:tcPr>
            <w:tcW w:w="4677" w:type="dxa"/>
            <w:tcBorders>
              <w:left w:val="dotted" w:sz="4" w:space="0" w:color="auto"/>
            </w:tcBorders>
          </w:tcPr>
          <w:p w14:paraId="5AB642A9" w14:textId="383FBD32" w:rsidR="00BA3419" w:rsidRPr="00DC0DCB" w:rsidRDefault="4F7566D2" w:rsidP="4F7566D2">
            <w:pPr>
              <w:rPr>
                <w:rFonts w:eastAsiaTheme="minorEastAsia" w:cstheme="minorHAnsi"/>
                <w:lang w:val="nl-NL"/>
              </w:rPr>
            </w:pPr>
            <w:r w:rsidRPr="00DC0DCB">
              <w:rPr>
                <w:rFonts w:eastAsiaTheme="minorEastAsia" w:cstheme="minorHAnsi"/>
                <w:lang w:val="nl-NL"/>
              </w:rPr>
              <w:t>Werking van de “pool voor gedifferentieerd beheer”.</w:t>
            </w:r>
          </w:p>
        </w:tc>
      </w:tr>
      <w:tr w:rsidR="00BA3419" w:rsidRPr="00E60B8D" w14:paraId="25B06934" w14:textId="77777777" w:rsidTr="4F7566D2">
        <w:trPr>
          <w:jc w:val="center"/>
        </w:trPr>
        <w:tc>
          <w:tcPr>
            <w:tcW w:w="914" w:type="dxa"/>
            <w:vMerge/>
          </w:tcPr>
          <w:p w14:paraId="49515780" w14:textId="1120739A" w:rsidR="00BA3419" w:rsidRPr="00DC0DCB" w:rsidRDefault="00BA3419" w:rsidP="00BA3419">
            <w:pPr>
              <w:rPr>
                <w:rFonts w:cstheme="minorHAnsi"/>
                <w:lang w:val="nl-NL"/>
              </w:rPr>
            </w:pPr>
          </w:p>
        </w:tc>
        <w:tc>
          <w:tcPr>
            <w:tcW w:w="14484" w:type="dxa"/>
            <w:gridSpan w:val="3"/>
          </w:tcPr>
          <w:p w14:paraId="49AA4F48" w14:textId="146E873E" w:rsidR="00BA3419" w:rsidRPr="00DC0DCB" w:rsidRDefault="4F7566D2" w:rsidP="4F7566D2">
            <w:pPr>
              <w:rPr>
                <w:rFonts w:eastAsiaTheme="minorEastAsia" w:cstheme="minorHAnsi"/>
                <w:lang w:val="nl-NL"/>
              </w:rPr>
            </w:pPr>
            <w:r w:rsidRPr="00DC0DCB">
              <w:rPr>
                <w:rFonts w:eastAsiaTheme="minorEastAsia" w:cstheme="minorHAnsi"/>
                <w:i/>
                <w:iCs/>
                <w:lang w:val="nl-NL"/>
              </w:rPr>
              <w:t>Het Gewest zal aangepaste begeleiding aanbieden tijdens het laatste jaar van de overgangsperiode (2018) en zal vanaf 2019 toezien op de naleving van het algemeen verbod.</w:t>
            </w:r>
          </w:p>
        </w:tc>
      </w:tr>
      <w:tr w:rsidR="00BA3419" w:rsidRPr="00E60B8D" w14:paraId="5E1D8A8B" w14:textId="77777777" w:rsidTr="4F7566D2">
        <w:trPr>
          <w:jc w:val="center"/>
        </w:trPr>
        <w:tc>
          <w:tcPr>
            <w:tcW w:w="914" w:type="dxa"/>
            <w:vMerge/>
          </w:tcPr>
          <w:p w14:paraId="6A0D4BF9" w14:textId="62A4D910" w:rsidR="00BA3419" w:rsidRPr="00DC0DCB" w:rsidRDefault="00BA3419" w:rsidP="00BA3419">
            <w:pPr>
              <w:rPr>
                <w:rFonts w:cstheme="minorHAnsi"/>
                <w:lang w:val="nl-NL"/>
              </w:rPr>
            </w:pPr>
          </w:p>
        </w:tc>
        <w:tc>
          <w:tcPr>
            <w:tcW w:w="14484" w:type="dxa"/>
            <w:gridSpan w:val="3"/>
          </w:tcPr>
          <w:p w14:paraId="7DBD3169" w14:textId="1649E880" w:rsidR="00BA3419" w:rsidRPr="00DC0DCB" w:rsidRDefault="00BA3419" w:rsidP="00BA3419">
            <w:pPr>
              <w:rPr>
                <w:rFonts w:cstheme="minorHAnsi"/>
                <w:lang w:val="nl-NL"/>
              </w:rPr>
            </w:pPr>
          </w:p>
        </w:tc>
      </w:tr>
      <w:tr w:rsidR="00BA3419" w:rsidRPr="00E60B8D" w14:paraId="5AA32862" w14:textId="77777777" w:rsidTr="4F7566D2">
        <w:trPr>
          <w:jc w:val="center"/>
        </w:trPr>
        <w:tc>
          <w:tcPr>
            <w:tcW w:w="914" w:type="dxa"/>
            <w:vMerge w:val="restart"/>
          </w:tcPr>
          <w:p w14:paraId="6906714F" w14:textId="2FC44D99"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246760CA"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2.7.7</w:t>
            </w:r>
          </w:p>
          <w:p w14:paraId="5346016A" w14:textId="4AB777D2" w:rsidR="00BA3419" w:rsidRPr="00DC0DCB" w:rsidRDefault="00D77963" w:rsidP="00BA3419">
            <w:pPr>
              <w:rPr>
                <w:rFonts w:cstheme="minorHAnsi"/>
                <w:lang w:val="nl-NL"/>
              </w:rPr>
            </w:pPr>
            <w:hyperlink w:anchor="avis_1" w:history="1">
              <w:r w:rsidR="00BA3419"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3FB10FC2" w14:textId="3F0911B2" w:rsidR="00BA3419" w:rsidRPr="00DC0DCB" w:rsidRDefault="4F7566D2" w:rsidP="4F7566D2">
            <w:pPr>
              <w:rPr>
                <w:rFonts w:eastAsiaTheme="minorEastAsia" w:cstheme="minorHAnsi"/>
                <w:lang w:val="nl-NL"/>
              </w:rPr>
            </w:pPr>
            <w:r w:rsidRPr="00DC0DCB">
              <w:rPr>
                <w:rFonts w:eastAsiaTheme="minorEastAsia" w:cstheme="minorHAnsi"/>
                <w:lang w:val="nl-NL"/>
              </w:rPr>
              <w:t>Waarborgen van de veiligheid van de gebruikers van openbare ruimten.</w:t>
            </w:r>
          </w:p>
        </w:tc>
        <w:tc>
          <w:tcPr>
            <w:tcW w:w="5130" w:type="dxa"/>
            <w:tcBorders>
              <w:left w:val="dotted" w:sz="4" w:space="0" w:color="auto"/>
              <w:right w:val="dotted" w:sz="4" w:space="0" w:color="auto"/>
            </w:tcBorders>
          </w:tcPr>
          <w:p w14:paraId="06B64D90" w14:textId="1C6EE274"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Monitoren van het gebruik van pesticiden dat bij wijze van afwijking is toegestaan in openbare ruimten.</w:t>
            </w:r>
          </w:p>
        </w:tc>
        <w:tc>
          <w:tcPr>
            <w:tcW w:w="4677" w:type="dxa"/>
            <w:tcBorders>
              <w:left w:val="dotted" w:sz="4" w:space="0" w:color="auto"/>
            </w:tcBorders>
          </w:tcPr>
          <w:p w14:paraId="735F5CA1"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Voldoende communicatie over de registerverplichtingen;</w:t>
            </w:r>
          </w:p>
          <w:p w14:paraId="1ACA36C0" w14:textId="58CF9CEE" w:rsidR="00BA3419" w:rsidRPr="00DC0DCB" w:rsidRDefault="4F7566D2" w:rsidP="4F7566D2">
            <w:pPr>
              <w:rPr>
                <w:rFonts w:eastAsiaTheme="minorEastAsia" w:cstheme="minorHAnsi"/>
                <w:lang w:val="nl-NL"/>
              </w:rPr>
            </w:pPr>
            <w:r w:rsidRPr="00DC0DCB">
              <w:rPr>
                <w:rFonts w:eastAsiaTheme="minorEastAsia" w:cstheme="minorHAnsi"/>
                <w:lang w:val="nl-NL"/>
              </w:rPr>
              <w:t>Begeleiding van de afwijkingen van de ordonnantie van 20 juni 2013.</w:t>
            </w:r>
          </w:p>
        </w:tc>
      </w:tr>
      <w:tr w:rsidR="00BA3419" w:rsidRPr="00E60B8D" w14:paraId="41590ED1" w14:textId="77777777" w:rsidTr="4F7566D2">
        <w:trPr>
          <w:jc w:val="center"/>
        </w:trPr>
        <w:tc>
          <w:tcPr>
            <w:tcW w:w="914" w:type="dxa"/>
            <w:vMerge/>
          </w:tcPr>
          <w:p w14:paraId="33E5114F" w14:textId="6EDC124B" w:rsidR="00BA3419" w:rsidRPr="00DC0DCB" w:rsidRDefault="00BA3419" w:rsidP="00BA3419">
            <w:pPr>
              <w:rPr>
                <w:rFonts w:cstheme="minorHAnsi"/>
                <w:lang w:val="nl-NL"/>
              </w:rPr>
            </w:pPr>
          </w:p>
        </w:tc>
        <w:tc>
          <w:tcPr>
            <w:tcW w:w="14484" w:type="dxa"/>
            <w:gridSpan w:val="3"/>
          </w:tcPr>
          <w:p w14:paraId="4543491F" w14:textId="438328D7" w:rsidR="00BA3419" w:rsidRPr="00DC0DCB" w:rsidRDefault="4F7566D2" w:rsidP="4F7566D2">
            <w:pPr>
              <w:rPr>
                <w:rFonts w:eastAsiaTheme="minorEastAsia" w:cstheme="minorHAnsi"/>
                <w:lang w:val="nl-NL"/>
              </w:rPr>
            </w:pPr>
            <w:r w:rsidRPr="00DC0DCB">
              <w:rPr>
                <w:rFonts w:eastAsiaTheme="minorEastAsia" w:cstheme="minorHAnsi"/>
                <w:i/>
                <w:iCs/>
                <w:lang w:val="nl-NL"/>
              </w:rPr>
              <w:t>Het Gewest zal er hiertoe op toezien dat de afwijkingsprocedures van de 'pesticiden'-ordonnantie en de ordonnantie 'natuurbehoud' onderling verenigbaar zijn.</w:t>
            </w:r>
          </w:p>
        </w:tc>
      </w:tr>
      <w:tr w:rsidR="00BA3419" w:rsidRPr="00E60B8D" w14:paraId="765160B1" w14:textId="77777777" w:rsidTr="4F7566D2">
        <w:trPr>
          <w:jc w:val="center"/>
        </w:trPr>
        <w:tc>
          <w:tcPr>
            <w:tcW w:w="914" w:type="dxa"/>
            <w:vMerge/>
          </w:tcPr>
          <w:p w14:paraId="3DD44EF5" w14:textId="0D41682C" w:rsidR="00BA3419" w:rsidRPr="00DC0DCB" w:rsidRDefault="00BA3419" w:rsidP="00BA3419">
            <w:pPr>
              <w:rPr>
                <w:rFonts w:cstheme="minorHAnsi"/>
                <w:lang w:val="nl-NL"/>
              </w:rPr>
            </w:pPr>
          </w:p>
        </w:tc>
        <w:tc>
          <w:tcPr>
            <w:tcW w:w="14484" w:type="dxa"/>
            <w:gridSpan w:val="3"/>
          </w:tcPr>
          <w:p w14:paraId="043B69AA" w14:textId="6E7CEEBB" w:rsidR="00BA3419" w:rsidRPr="00DC0DCB" w:rsidRDefault="00BA3419" w:rsidP="00BA3419">
            <w:pPr>
              <w:rPr>
                <w:rFonts w:cstheme="minorHAnsi"/>
                <w:lang w:val="nl-NL"/>
              </w:rPr>
            </w:pPr>
          </w:p>
        </w:tc>
      </w:tr>
      <w:tr w:rsidR="00A71CA7" w:rsidRPr="00E60B8D" w14:paraId="77745BD3" w14:textId="77777777" w:rsidTr="4F7566D2">
        <w:trPr>
          <w:jc w:val="center"/>
        </w:trPr>
        <w:tc>
          <w:tcPr>
            <w:tcW w:w="914" w:type="dxa"/>
            <w:vMerge w:val="restart"/>
          </w:tcPr>
          <w:p w14:paraId="1EF36C58" w14:textId="1AEB87AC"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7B902E80" w14:textId="77777777"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2.7.1</w:t>
            </w:r>
          </w:p>
        </w:tc>
        <w:tc>
          <w:tcPr>
            <w:tcW w:w="4677" w:type="dxa"/>
            <w:tcBorders>
              <w:right w:val="dotted" w:sz="4" w:space="0" w:color="auto"/>
            </w:tcBorders>
          </w:tcPr>
          <w:p w14:paraId="6554F017" w14:textId="2BA8D6D7"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Geen gebruik van PPP op plaatsen waar kwetsbare groepen komen zoals scholen, crêches en kinderopvang, zorginstellingen.</w:t>
            </w:r>
          </w:p>
        </w:tc>
        <w:tc>
          <w:tcPr>
            <w:tcW w:w="5130" w:type="dxa"/>
            <w:tcBorders>
              <w:left w:val="dotted" w:sz="4" w:space="0" w:color="auto"/>
              <w:right w:val="dotted" w:sz="4" w:space="0" w:color="auto"/>
            </w:tcBorders>
          </w:tcPr>
          <w:p w14:paraId="068B8B7C" w14:textId="4209363F" w:rsidR="00A71CA7" w:rsidRPr="00DC0DCB" w:rsidRDefault="4F7566D2" w:rsidP="4F7566D2">
            <w:pPr>
              <w:widowControl w:val="0"/>
              <w:tabs>
                <w:tab w:val="left" w:pos="1019"/>
              </w:tabs>
              <w:rPr>
                <w:rFonts w:eastAsiaTheme="minorEastAsia" w:cstheme="minorHAnsi"/>
                <w:lang w:val="nl-NL"/>
              </w:rPr>
            </w:pPr>
            <w:r w:rsidRPr="00DC0DCB">
              <w:rPr>
                <w:rFonts w:eastAsiaTheme="minorEastAsia" w:cstheme="minorHAnsi"/>
                <w:lang w:val="nl-NL"/>
              </w:rPr>
              <w:t>Sensibilisatie en ondersteuning van de doelgroep.</w:t>
            </w:r>
          </w:p>
        </w:tc>
        <w:tc>
          <w:tcPr>
            <w:tcW w:w="4677" w:type="dxa"/>
            <w:tcBorders>
              <w:left w:val="dotted" w:sz="4" w:space="0" w:color="auto"/>
            </w:tcBorders>
          </w:tcPr>
          <w:p w14:paraId="3272C174" w14:textId="2914B835"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goede voorbeelden en communicatie voor de doelgroep.</w:t>
            </w:r>
          </w:p>
        </w:tc>
      </w:tr>
      <w:tr w:rsidR="00A71CA7" w:rsidRPr="00E60B8D" w14:paraId="292BF836" w14:textId="77777777" w:rsidTr="4F7566D2">
        <w:trPr>
          <w:trHeight w:val="269"/>
          <w:jc w:val="center"/>
        </w:trPr>
        <w:tc>
          <w:tcPr>
            <w:tcW w:w="914" w:type="dxa"/>
            <w:vMerge/>
          </w:tcPr>
          <w:p w14:paraId="45F3A1F1" w14:textId="77777777" w:rsidR="00A71CA7" w:rsidRPr="00DC0DCB" w:rsidRDefault="00A71CA7" w:rsidP="00480369">
            <w:pPr>
              <w:widowControl w:val="0"/>
              <w:rPr>
                <w:rFonts w:cstheme="minorHAnsi"/>
                <w:lang w:val="nl-NL"/>
              </w:rPr>
            </w:pPr>
          </w:p>
        </w:tc>
        <w:tc>
          <w:tcPr>
            <w:tcW w:w="14484" w:type="dxa"/>
            <w:gridSpan w:val="3"/>
          </w:tcPr>
          <w:p w14:paraId="2E9870CB" w14:textId="5602160C" w:rsidR="00A71CA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Ten einde het pesticidengebruik te beperken in plaatsen die belangrijk zijn voor kwetsbare groepen, dienen we te streven naar bewustmaking en kennis inzake pesticidenvrij beheer. Dit zal worden gerealiseerd via uitgebreide communicatie die aangepast zal worden aan het doelpubliek, en door het beschikbaar stellen van goede voorbeelden en goede praktijken.</w:t>
            </w:r>
          </w:p>
        </w:tc>
      </w:tr>
      <w:tr w:rsidR="00A71CA7" w:rsidRPr="00E60B8D" w14:paraId="65BB99A5" w14:textId="77777777" w:rsidTr="4F7566D2">
        <w:trPr>
          <w:trHeight w:val="269"/>
          <w:jc w:val="center"/>
        </w:trPr>
        <w:tc>
          <w:tcPr>
            <w:tcW w:w="914" w:type="dxa"/>
            <w:vMerge/>
          </w:tcPr>
          <w:p w14:paraId="7826A119" w14:textId="77777777" w:rsidR="00A71CA7" w:rsidRPr="00DC0DCB" w:rsidRDefault="00A71CA7" w:rsidP="00DD2A99">
            <w:pPr>
              <w:spacing w:line="276" w:lineRule="auto"/>
              <w:rPr>
                <w:rFonts w:cstheme="minorHAnsi"/>
                <w:lang w:val="nl-NL"/>
              </w:rPr>
            </w:pPr>
          </w:p>
        </w:tc>
        <w:tc>
          <w:tcPr>
            <w:tcW w:w="14484" w:type="dxa"/>
            <w:gridSpan w:val="3"/>
          </w:tcPr>
          <w:p w14:paraId="7CFF35B0" w14:textId="77777777" w:rsidR="00A71CA7" w:rsidRPr="00DC0DCB" w:rsidRDefault="00A71CA7" w:rsidP="00DD2A99">
            <w:pPr>
              <w:spacing w:line="276" w:lineRule="auto"/>
              <w:rPr>
                <w:rFonts w:cstheme="minorHAnsi"/>
                <w:lang w:val="nl-NL"/>
              </w:rPr>
            </w:pPr>
          </w:p>
        </w:tc>
      </w:tr>
      <w:tr w:rsidR="007E7E57" w:rsidRPr="00DC0DCB" w14:paraId="2F4CF223" w14:textId="77777777" w:rsidTr="4F7566D2">
        <w:trPr>
          <w:jc w:val="center"/>
        </w:trPr>
        <w:tc>
          <w:tcPr>
            <w:tcW w:w="914" w:type="dxa"/>
            <w:vMerge w:val="restart"/>
          </w:tcPr>
          <w:p w14:paraId="62C49A12" w14:textId="04463EB7" w:rsidR="007E7E57" w:rsidRPr="00DC0DCB" w:rsidRDefault="4F7566D2" w:rsidP="4F7566D2">
            <w:pPr>
              <w:keepNext/>
              <w:keepLines/>
              <w:rPr>
                <w:rFonts w:eastAsiaTheme="minorEastAsia" w:cstheme="minorHAnsi"/>
                <w:lang w:val="nl-NL"/>
              </w:rPr>
            </w:pPr>
            <w:r w:rsidRPr="00DC0DCB">
              <w:rPr>
                <w:rFonts w:eastAsiaTheme="minorEastAsia" w:cstheme="minorHAnsi"/>
                <w:lang w:val="nl-NL"/>
              </w:rPr>
              <w:lastRenderedPageBreak/>
              <w:t>Wal.</w:t>
            </w:r>
          </w:p>
          <w:p w14:paraId="2B579E99" w14:textId="60B36356" w:rsidR="007E7E57" w:rsidRPr="00DC0DCB" w:rsidRDefault="4F7566D2" w:rsidP="4F7566D2">
            <w:pPr>
              <w:keepNext/>
              <w:keepLines/>
              <w:rPr>
                <w:rFonts w:eastAsiaTheme="minorEastAsia" w:cstheme="minorHAnsi"/>
                <w:lang w:val="nl-NL"/>
              </w:rPr>
            </w:pPr>
            <w:r w:rsidRPr="00DC0DCB">
              <w:rPr>
                <w:rFonts w:eastAsiaTheme="minorEastAsia" w:cstheme="minorHAnsi"/>
                <w:lang w:val="nl-NL"/>
              </w:rPr>
              <w:t>2.7.1</w:t>
            </w:r>
          </w:p>
          <w:p w14:paraId="5F794104" w14:textId="2879407B" w:rsidR="007E7E57" w:rsidRPr="008D5173" w:rsidRDefault="4F7566D2" w:rsidP="00BA3419">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49C032AF" w14:textId="372A0FFF" w:rsidR="007E7E57" w:rsidRPr="00DC0DCB" w:rsidRDefault="4F7566D2" w:rsidP="4F7566D2">
            <w:pPr>
              <w:pStyle w:val="Default"/>
              <w:keepNext/>
              <w:keepLines/>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Bescherming tegen de drift van GBM naar de omgeving (huis, park, privétuin...).</w:t>
            </w:r>
          </w:p>
        </w:tc>
        <w:tc>
          <w:tcPr>
            <w:tcW w:w="5130" w:type="dxa"/>
            <w:tcBorders>
              <w:left w:val="dotted" w:sz="4" w:space="0" w:color="auto"/>
              <w:right w:val="dotted" w:sz="4" w:space="0" w:color="auto"/>
            </w:tcBorders>
          </w:tcPr>
          <w:p w14:paraId="6D65438E" w14:textId="28BC7292" w:rsidR="007E7E57" w:rsidRPr="00DC0DCB" w:rsidRDefault="4F7566D2" w:rsidP="4F7566D2">
            <w:pPr>
              <w:keepNext/>
              <w:keepLines/>
              <w:rPr>
                <w:rFonts w:eastAsiaTheme="minorEastAsia" w:cstheme="minorHAnsi"/>
                <w:lang w:val="nl-NL" w:bidi="ne-IN"/>
              </w:rPr>
            </w:pPr>
            <w:r w:rsidRPr="00DC0DCB">
              <w:rPr>
                <w:rFonts w:eastAsiaTheme="minorEastAsia" w:cstheme="minorHAnsi"/>
                <w:lang w:val="nl-NL"/>
              </w:rPr>
              <w:t>Verplichting om een fysieke driftwerende barrière (haag, doek) aan te brengen of verplichting om driftreducerende doppen te gebruiken, of aanbrenging van een bufferzone en beperking van de behandeling in verband met de windsnelheid.</w:t>
            </w:r>
          </w:p>
        </w:tc>
        <w:tc>
          <w:tcPr>
            <w:tcW w:w="4677" w:type="dxa"/>
            <w:tcBorders>
              <w:left w:val="dotted" w:sz="4" w:space="0" w:color="auto"/>
            </w:tcBorders>
          </w:tcPr>
          <w:p w14:paraId="60DD9293" w14:textId="56A147A4" w:rsidR="007E7E57" w:rsidRPr="00DC0DCB" w:rsidRDefault="4F7566D2" w:rsidP="4F7566D2">
            <w:pPr>
              <w:spacing w:line="276" w:lineRule="auto"/>
              <w:rPr>
                <w:rFonts w:eastAsiaTheme="minorEastAsia" w:cstheme="minorHAnsi"/>
                <w:lang w:val="nl-NL"/>
              </w:rPr>
            </w:pPr>
            <w:r w:rsidRPr="00DC0DCB">
              <w:rPr>
                <w:rFonts w:eastAsiaTheme="minorEastAsia" w:cstheme="minorHAnsi"/>
                <w:lang w:val="nl-NL"/>
              </w:rPr>
              <w:t>Publicatie van een besluit.</w:t>
            </w:r>
          </w:p>
        </w:tc>
      </w:tr>
      <w:tr w:rsidR="007E7E57" w:rsidRPr="00E60B8D" w14:paraId="55FD1677" w14:textId="77777777" w:rsidTr="4F7566D2">
        <w:trPr>
          <w:jc w:val="center"/>
        </w:trPr>
        <w:tc>
          <w:tcPr>
            <w:tcW w:w="914" w:type="dxa"/>
            <w:vMerge/>
          </w:tcPr>
          <w:p w14:paraId="35F1EF4C" w14:textId="77777777" w:rsidR="007E7E57" w:rsidRPr="00DC0DCB" w:rsidRDefault="007E7E57" w:rsidP="00BA3419">
            <w:pPr>
              <w:keepNext/>
              <w:keepLines/>
              <w:rPr>
                <w:rFonts w:cstheme="minorHAnsi"/>
                <w:lang w:val="nl-NL"/>
              </w:rPr>
            </w:pPr>
          </w:p>
        </w:tc>
        <w:tc>
          <w:tcPr>
            <w:tcW w:w="14484" w:type="dxa"/>
            <w:gridSpan w:val="3"/>
          </w:tcPr>
          <w:p w14:paraId="1D76147F" w14:textId="22A2B25C" w:rsidR="007E7E57" w:rsidRPr="00DC0DCB" w:rsidRDefault="4F7566D2" w:rsidP="4F7566D2">
            <w:pPr>
              <w:keepNext/>
              <w:keepLines/>
              <w:rPr>
                <w:rFonts w:eastAsiaTheme="minorEastAsia" w:cstheme="minorHAnsi"/>
                <w:lang w:val="nl-NL"/>
              </w:rPr>
            </w:pPr>
            <w:r w:rsidRPr="00DC0DCB">
              <w:rPr>
                <w:rFonts w:eastAsiaTheme="minorEastAsia" w:cstheme="minorHAnsi"/>
                <w:i/>
                <w:iCs/>
                <w:lang w:val="nl-NL"/>
              </w:rPr>
              <w:t>Deze maatregel past in het kader van de reflectie die op Federaal niveau gebeurt inzake dit probleem, maar gaat verder door een lijst concrete maatregelen voor te stellen om aan te wenden om te verzekeren dat de gebruikte GBM op het behandelde terrein blijven. Dit preciseert de 'passende maatregelen' die beoogd worden in artikel 4§2 van het Besluit van de Waalse Regering van 11/07/2013 als uitbreiding op de toepassing van deze maatregel op alle gevallen en niet langer alleen op de zones die bezocht worden door kwetsbare groepen.</w:t>
            </w:r>
          </w:p>
        </w:tc>
      </w:tr>
      <w:tr w:rsidR="00BA3419" w:rsidRPr="00E60B8D" w14:paraId="4B3750CC" w14:textId="77777777" w:rsidTr="4F7566D2">
        <w:trPr>
          <w:jc w:val="center"/>
        </w:trPr>
        <w:tc>
          <w:tcPr>
            <w:tcW w:w="15398" w:type="dxa"/>
            <w:gridSpan w:val="4"/>
          </w:tcPr>
          <w:p w14:paraId="6953B443" w14:textId="29B23C8F" w:rsidR="00BA3419" w:rsidRPr="00DC0DCB" w:rsidRDefault="00BA3419" w:rsidP="00BA3419">
            <w:pPr>
              <w:spacing w:line="276" w:lineRule="auto"/>
              <w:rPr>
                <w:rFonts w:cstheme="minorHAnsi"/>
                <w:lang w:val="nl-NL"/>
              </w:rPr>
            </w:pPr>
          </w:p>
        </w:tc>
      </w:tr>
      <w:tr w:rsidR="00BA3419" w:rsidRPr="00E60B8D" w14:paraId="03100B7A" w14:textId="77777777" w:rsidTr="4F7566D2">
        <w:trPr>
          <w:jc w:val="center"/>
        </w:trPr>
        <w:tc>
          <w:tcPr>
            <w:tcW w:w="914" w:type="dxa"/>
            <w:vMerge w:val="restart"/>
          </w:tcPr>
          <w:p w14:paraId="24236F83" w14:textId="6B6860EC" w:rsidR="00BA3419" w:rsidRPr="00DC0DCB" w:rsidRDefault="4F7566D2" w:rsidP="4F7566D2">
            <w:pPr>
              <w:keepNext/>
              <w:rPr>
                <w:rFonts w:eastAsiaTheme="minorEastAsia" w:cstheme="minorHAnsi"/>
                <w:lang w:val="nl-NL"/>
              </w:rPr>
            </w:pPr>
            <w:r w:rsidRPr="00DC0DCB">
              <w:rPr>
                <w:rFonts w:eastAsiaTheme="minorEastAsia" w:cstheme="minorHAnsi"/>
                <w:lang w:val="nl-NL"/>
              </w:rPr>
              <w:t>Wal.</w:t>
            </w:r>
          </w:p>
          <w:p w14:paraId="7E79C06A" w14:textId="77777777" w:rsidR="00BA3419" w:rsidRPr="00DC0DCB" w:rsidRDefault="4F7566D2" w:rsidP="4F7566D2">
            <w:pPr>
              <w:keepNext/>
              <w:rPr>
                <w:rFonts w:eastAsiaTheme="minorEastAsia" w:cstheme="minorHAnsi"/>
                <w:lang w:val="nl-NL"/>
              </w:rPr>
            </w:pPr>
            <w:r w:rsidRPr="00DC0DCB">
              <w:rPr>
                <w:rFonts w:eastAsiaTheme="minorEastAsia" w:cstheme="minorHAnsi"/>
                <w:lang w:val="nl-NL"/>
              </w:rPr>
              <w:t>2.7.2</w:t>
            </w:r>
          </w:p>
          <w:p w14:paraId="2D817DC3" w14:textId="2263BCD2" w:rsidR="00BA3419" w:rsidRPr="008D5173" w:rsidRDefault="4F7566D2" w:rsidP="00BA341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5BC27DB3" w14:textId="0E3FE613" w:rsidR="00BA3419" w:rsidRPr="00DC0DCB" w:rsidRDefault="4F7566D2" w:rsidP="4F7566D2">
            <w:pPr>
              <w:pStyle w:val="Default"/>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Vermindering van het gebruik van pesticiden in de openbare ruimte.</w:t>
            </w:r>
          </w:p>
        </w:tc>
        <w:tc>
          <w:tcPr>
            <w:tcW w:w="5130" w:type="dxa"/>
            <w:tcBorders>
              <w:left w:val="dotted" w:sz="4" w:space="0" w:color="auto"/>
              <w:right w:val="dotted" w:sz="4" w:space="0" w:color="auto"/>
            </w:tcBorders>
          </w:tcPr>
          <w:p w14:paraId="4F5D3064" w14:textId="330F8C66" w:rsidR="00BA3419" w:rsidRPr="00DC0DCB" w:rsidRDefault="4F7566D2" w:rsidP="4F7566D2">
            <w:pPr>
              <w:rPr>
                <w:rFonts w:eastAsiaTheme="minorEastAsia" w:cstheme="minorHAnsi"/>
                <w:lang w:val="nl-NL"/>
              </w:rPr>
            </w:pPr>
            <w:r w:rsidRPr="00DC0DCB">
              <w:rPr>
                <w:rFonts w:eastAsiaTheme="minorEastAsia" w:cstheme="minorHAnsi"/>
                <w:lang w:val="nl-NL"/>
              </w:rPr>
              <w:t>De toekenning van subsidies, in het bijzonder voor ondergeschikte besturen, aan voorwaarden koppelen met betrekking tot het naleven van milieuclausules, in het bijzonder voor het gebruik van pesticiden.</w:t>
            </w:r>
          </w:p>
        </w:tc>
        <w:tc>
          <w:tcPr>
            <w:tcW w:w="4677" w:type="dxa"/>
            <w:tcBorders>
              <w:left w:val="dotted" w:sz="4" w:space="0" w:color="auto"/>
            </w:tcBorders>
          </w:tcPr>
          <w:p w14:paraId="4516498A" w14:textId="616906D8" w:rsidR="00BA3419" w:rsidRPr="00DC0DCB" w:rsidRDefault="4F7566D2" w:rsidP="4F7566D2">
            <w:pPr>
              <w:rPr>
                <w:rFonts w:eastAsiaTheme="minorEastAsia" w:cstheme="minorHAnsi"/>
                <w:lang w:val="nl-NL"/>
              </w:rPr>
            </w:pPr>
            <w:r w:rsidRPr="00DC0DCB">
              <w:rPr>
                <w:rFonts w:eastAsiaTheme="minorEastAsia" w:cstheme="minorHAnsi"/>
                <w:lang w:val="nl-NL"/>
              </w:rPr>
              <w:t>Aantal toegekende subsidies met deze milieuclausule.</w:t>
            </w:r>
          </w:p>
        </w:tc>
      </w:tr>
      <w:tr w:rsidR="00BA3419" w:rsidRPr="00E60B8D" w14:paraId="0AE4D76A" w14:textId="77777777" w:rsidTr="4F7566D2">
        <w:trPr>
          <w:jc w:val="center"/>
        </w:trPr>
        <w:tc>
          <w:tcPr>
            <w:tcW w:w="914" w:type="dxa"/>
            <w:vMerge/>
          </w:tcPr>
          <w:p w14:paraId="199500B8" w14:textId="77777777" w:rsidR="00BA3419" w:rsidRPr="00DC0DCB" w:rsidRDefault="00BA3419" w:rsidP="00BA3419">
            <w:pPr>
              <w:keepNext/>
              <w:rPr>
                <w:rFonts w:cstheme="minorHAnsi"/>
                <w:lang w:val="nl-NL"/>
              </w:rPr>
            </w:pPr>
          </w:p>
        </w:tc>
        <w:tc>
          <w:tcPr>
            <w:tcW w:w="14484" w:type="dxa"/>
            <w:gridSpan w:val="3"/>
          </w:tcPr>
          <w:p w14:paraId="04494B92" w14:textId="0B030FC9" w:rsidR="00BA3419" w:rsidRPr="00DC0DCB" w:rsidRDefault="4F7566D2" w:rsidP="4F7566D2">
            <w:pPr>
              <w:rPr>
                <w:rFonts w:eastAsiaTheme="minorEastAsia" w:cstheme="minorHAnsi"/>
                <w:lang w:val="nl-NL"/>
              </w:rPr>
            </w:pPr>
            <w:r w:rsidRPr="00DC0DCB">
              <w:rPr>
                <w:rFonts w:eastAsiaTheme="minorEastAsia" w:cstheme="minorHAnsi"/>
                <w:i/>
                <w:iCs/>
                <w:lang w:val="nl-NL"/>
              </w:rPr>
              <w:t>Een van de moeilijkheden om het te stellen zonder pesticiden en in het bijzonder herbiciden bij het beheer van de openbare zone houdt verband met het feit dat de huidige infrastructuren niet ontworpen zijn om onderhouden te worden met niet-chemische middelen. Via subsidies, hoofdzakelijk aan ondergeschikte besturen, steunt Wallonië de ontwikkeling van dergelijke infrastructuren, ongeacht of het om groene zones, dorpspleinen, wegen of voetpaden gaat. Om het onderhoud ervan zonder pesticiden (verplicht vanaf juni 2019) vlotter mogelijk te maken, dient er nagedacht te worden over dit onderscheidende beheer van bij het ontwerp van projecten. Er zal een kadaster van de betreffende hulp opgesteld worden en indien vereist zullen wijzigingen aangebracht worden aan de bestekken en typedocumenten om een systeem op te zetten om te garanderen dat de aan te maken infrastructuren beheerd kunnen worden zonder pesticiden.</w:t>
            </w:r>
          </w:p>
        </w:tc>
      </w:tr>
      <w:tr w:rsidR="00BA3419" w:rsidRPr="00E60B8D" w14:paraId="1D7095D5" w14:textId="77777777" w:rsidTr="4F7566D2">
        <w:trPr>
          <w:jc w:val="center"/>
        </w:trPr>
        <w:tc>
          <w:tcPr>
            <w:tcW w:w="15398" w:type="dxa"/>
            <w:gridSpan w:val="4"/>
          </w:tcPr>
          <w:p w14:paraId="0828B9E7" w14:textId="2100E845" w:rsidR="00BA3419" w:rsidRPr="00DC0DCB" w:rsidRDefault="00BA3419" w:rsidP="00BA3419">
            <w:pPr>
              <w:spacing w:line="276" w:lineRule="auto"/>
              <w:rPr>
                <w:rFonts w:cstheme="minorHAnsi"/>
                <w:lang w:val="nl-NL"/>
              </w:rPr>
            </w:pPr>
          </w:p>
        </w:tc>
      </w:tr>
      <w:tr w:rsidR="00BA3419" w:rsidRPr="00DC0DCB" w14:paraId="069CB743" w14:textId="77777777" w:rsidTr="4F7566D2">
        <w:trPr>
          <w:jc w:val="center"/>
        </w:trPr>
        <w:tc>
          <w:tcPr>
            <w:tcW w:w="914" w:type="dxa"/>
            <w:vMerge w:val="restart"/>
          </w:tcPr>
          <w:p w14:paraId="0330C7BA" w14:textId="1BF8F33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016AD8A8"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2.7.3</w:t>
            </w:r>
          </w:p>
          <w:p w14:paraId="3BD20F2A" w14:textId="447F2017" w:rsidR="00BA3419" w:rsidRPr="008D5173" w:rsidRDefault="4F7566D2" w:rsidP="00BA3419">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049CA224" w14:textId="5EAD72DE" w:rsidR="00BA3419" w:rsidRPr="00DC0DCB" w:rsidRDefault="4F7566D2" w:rsidP="4F7566D2">
            <w:pPr>
              <w:pStyle w:val="Default"/>
              <w:keepNext/>
              <w:keepLines/>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Beheer van de openbare ruimte zonder GBM tegen 1 juni 2019.</w:t>
            </w:r>
          </w:p>
        </w:tc>
        <w:tc>
          <w:tcPr>
            <w:tcW w:w="5130" w:type="dxa"/>
            <w:tcBorders>
              <w:left w:val="dotted" w:sz="4" w:space="0" w:color="auto"/>
              <w:right w:val="dotted" w:sz="4" w:space="0" w:color="auto"/>
            </w:tcBorders>
          </w:tcPr>
          <w:p w14:paraId="0804F76E" w14:textId="3F1C9826" w:rsidR="00BA3419" w:rsidRPr="00DC0DCB" w:rsidRDefault="00BA3419" w:rsidP="4F7566D2">
            <w:pPr>
              <w:keepNext/>
              <w:keepLines/>
              <w:rPr>
                <w:rFonts w:eastAsiaTheme="minorEastAsia" w:cstheme="minorHAnsi"/>
                <w:lang w:val="nl-NL"/>
              </w:rPr>
            </w:pPr>
            <w:r w:rsidRPr="00DC0DCB">
              <w:rPr>
                <w:rFonts w:eastAsiaTheme="minorEastAsia" w:cstheme="minorHAnsi"/>
                <w:spacing w:val="4"/>
                <w:lang w:val="nl-NL"/>
              </w:rPr>
              <w:t xml:space="preserve">Opstellen van een gids voor de gemeenten die geen </w:t>
            </w:r>
            <w:r w:rsidR="00391CF0" w:rsidRPr="00DC0DCB">
              <w:rPr>
                <w:rFonts w:eastAsiaTheme="minorEastAsia" w:cstheme="minorHAnsi"/>
                <w:spacing w:val="4"/>
                <w:lang w:val="nl-NL"/>
              </w:rPr>
              <w:t>GBM</w:t>
            </w:r>
            <w:r w:rsidRPr="00DC0DCB">
              <w:rPr>
                <w:rFonts w:eastAsiaTheme="minorEastAsia" w:cstheme="minorHAnsi"/>
                <w:spacing w:val="4"/>
                <w:lang w:val="nl-NL"/>
              </w:rPr>
              <w:t xml:space="preserve"> gebruiken.</w:t>
            </w:r>
          </w:p>
        </w:tc>
        <w:tc>
          <w:tcPr>
            <w:tcW w:w="4677" w:type="dxa"/>
            <w:tcBorders>
              <w:left w:val="dotted" w:sz="4" w:space="0" w:color="auto"/>
            </w:tcBorders>
          </w:tcPr>
          <w:p w14:paraId="4194DADA" w14:textId="00DF923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Publicatie van een gids.</w:t>
            </w:r>
          </w:p>
        </w:tc>
      </w:tr>
      <w:tr w:rsidR="00BA3419" w:rsidRPr="00E60B8D" w14:paraId="388BC763" w14:textId="77777777" w:rsidTr="4F7566D2">
        <w:trPr>
          <w:jc w:val="center"/>
        </w:trPr>
        <w:tc>
          <w:tcPr>
            <w:tcW w:w="914" w:type="dxa"/>
            <w:vMerge/>
          </w:tcPr>
          <w:p w14:paraId="452F458E" w14:textId="77777777" w:rsidR="00BA3419" w:rsidRPr="00DC0DCB" w:rsidRDefault="00BA3419" w:rsidP="00BA3419">
            <w:pPr>
              <w:keepNext/>
              <w:keepLines/>
              <w:rPr>
                <w:rFonts w:cstheme="minorHAnsi"/>
                <w:lang w:val="nl-NL"/>
              </w:rPr>
            </w:pPr>
          </w:p>
        </w:tc>
        <w:tc>
          <w:tcPr>
            <w:tcW w:w="14484" w:type="dxa"/>
            <w:gridSpan w:val="3"/>
          </w:tcPr>
          <w:p w14:paraId="418C259D" w14:textId="5C74BC2C" w:rsidR="00BA3419" w:rsidRPr="00DC0DCB" w:rsidRDefault="4F7566D2" w:rsidP="4F7566D2">
            <w:pPr>
              <w:keepNext/>
              <w:keepLines/>
              <w:rPr>
                <w:rFonts w:eastAsiaTheme="minorEastAsia" w:cstheme="minorHAnsi"/>
                <w:lang w:val="nl-NL"/>
              </w:rPr>
            </w:pPr>
            <w:r w:rsidRPr="00DC0DCB">
              <w:rPr>
                <w:rFonts w:eastAsiaTheme="minorEastAsia" w:cstheme="minorHAnsi"/>
                <w:i/>
                <w:iCs/>
                <w:lang w:val="nl-NL"/>
              </w:rPr>
              <w:t>Deze gids is bedoeld om een antwoord te bieden op de technische problemen waar de gemeenten mee in aanraking komen voor het onderhouden van de openbare zones zonder GBM.</w:t>
            </w:r>
          </w:p>
        </w:tc>
      </w:tr>
    </w:tbl>
    <w:p w14:paraId="656CE227" w14:textId="77777777" w:rsidR="002B0E27" w:rsidRPr="000A3782" w:rsidRDefault="002B0E27" w:rsidP="002B0E27">
      <w:pPr>
        <w:rPr>
          <w:lang w:val="nl-NL"/>
        </w:rPr>
      </w:pPr>
    </w:p>
    <w:p w14:paraId="0C1C1C22" w14:textId="4C27E35B" w:rsidR="00B65090" w:rsidRPr="000A3782" w:rsidRDefault="00B65090" w:rsidP="4F7566D2">
      <w:pPr>
        <w:pStyle w:val="Titre3"/>
        <w:rPr>
          <w:lang w:val="nl-NL"/>
        </w:rPr>
      </w:pPr>
      <w:bookmarkStart w:id="65" w:name="_Toc468711141"/>
      <w:bookmarkStart w:id="66" w:name="_Toc472068604"/>
      <w:bookmarkStart w:id="67" w:name="_Toc474328555"/>
      <w:r w:rsidRPr="000A3782">
        <w:rPr>
          <w:lang w:val="nl-NL"/>
        </w:rPr>
        <w:t>Beschermen van wilde fauna en flora</w:t>
      </w:r>
      <w:bookmarkEnd w:id="65"/>
      <w:bookmarkEnd w:id="66"/>
      <w:bookmarkEnd w:id="6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4742"/>
        <w:gridCol w:w="5205"/>
        <w:gridCol w:w="4742"/>
      </w:tblGrid>
      <w:tr w:rsidR="002B0E27" w:rsidRPr="00E453CA" w14:paraId="6699F38B" w14:textId="77777777" w:rsidTr="4F7566D2">
        <w:trPr>
          <w:tblHeader/>
          <w:jc w:val="center"/>
        </w:trPr>
        <w:tc>
          <w:tcPr>
            <w:tcW w:w="913" w:type="dxa"/>
            <w:shd w:val="clear" w:color="auto" w:fill="D1E8FF"/>
          </w:tcPr>
          <w:p w14:paraId="5AC37896" w14:textId="770853D7" w:rsidR="002B0E27" w:rsidRPr="00E453CA" w:rsidRDefault="4F7566D2" w:rsidP="4F7566D2">
            <w:pPr>
              <w:rPr>
                <w:rFonts w:eastAsiaTheme="minorEastAsia" w:cstheme="minorHAnsi"/>
                <w:lang w:val="nl-NL"/>
              </w:rPr>
            </w:pPr>
            <w:r w:rsidRPr="00E453CA">
              <w:rPr>
                <w:rFonts w:eastAsiaTheme="minorEastAsia" w:cstheme="minorHAnsi"/>
                <w:lang w:val="nl-NL"/>
              </w:rPr>
              <w:t>Ref</w:t>
            </w:r>
          </w:p>
        </w:tc>
        <w:tc>
          <w:tcPr>
            <w:tcW w:w="4676" w:type="dxa"/>
            <w:shd w:val="clear" w:color="auto" w:fill="D1E8FF"/>
          </w:tcPr>
          <w:p w14:paraId="17F5FEEB" w14:textId="758D3AA5" w:rsidR="002B0E27" w:rsidRPr="00E453CA" w:rsidRDefault="4F7566D2" w:rsidP="4F7566D2">
            <w:pPr>
              <w:rPr>
                <w:rFonts w:eastAsiaTheme="minorEastAsia" w:cstheme="minorHAnsi"/>
                <w:lang w:val="nl-NL"/>
              </w:rPr>
            </w:pPr>
            <w:r w:rsidRPr="00E453CA">
              <w:rPr>
                <w:rFonts w:eastAsiaTheme="minorEastAsia" w:cstheme="minorHAnsi"/>
                <w:lang w:val="nl-NL"/>
              </w:rPr>
              <w:t>Doelstelling</w:t>
            </w:r>
          </w:p>
        </w:tc>
        <w:tc>
          <w:tcPr>
            <w:tcW w:w="5133" w:type="dxa"/>
            <w:shd w:val="clear" w:color="auto" w:fill="D1E8FF"/>
          </w:tcPr>
          <w:p w14:paraId="53412A7A" w14:textId="514E372D" w:rsidR="002B0E27" w:rsidRPr="00E453CA" w:rsidRDefault="4F7566D2" w:rsidP="4F7566D2">
            <w:pPr>
              <w:rPr>
                <w:rFonts w:eastAsiaTheme="minorEastAsia" w:cstheme="minorHAnsi"/>
                <w:lang w:val="nl-NL"/>
              </w:rPr>
            </w:pPr>
            <w:r w:rsidRPr="00E453CA">
              <w:rPr>
                <w:rFonts w:eastAsiaTheme="minorEastAsia" w:cstheme="minorHAnsi"/>
                <w:lang w:val="nl-NL"/>
              </w:rPr>
              <w:t>Actie</w:t>
            </w:r>
          </w:p>
        </w:tc>
        <w:tc>
          <w:tcPr>
            <w:tcW w:w="4676" w:type="dxa"/>
            <w:shd w:val="clear" w:color="auto" w:fill="D1E8FF"/>
          </w:tcPr>
          <w:p w14:paraId="06077180" w14:textId="17564295" w:rsidR="002B0E27" w:rsidRPr="00E453CA" w:rsidRDefault="4F7566D2" w:rsidP="4F7566D2">
            <w:pPr>
              <w:rPr>
                <w:rFonts w:eastAsiaTheme="minorEastAsia" w:cstheme="minorHAnsi"/>
                <w:lang w:val="nl-NL"/>
              </w:rPr>
            </w:pPr>
            <w:r w:rsidRPr="00E453CA">
              <w:rPr>
                <w:rFonts w:eastAsiaTheme="minorEastAsia" w:cstheme="minorHAnsi"/>
                <w:lang w:val="nl-NL"/>
              </w:rPr>
              <w:t>KSF</w:t>
            </w:r>
          </w:p>
        </w:tc>
      </w:tr>
      <w:tr w:rsidR="002B0E27" w:rsidRPr="00E60B8D" w14:paraId="4C0D3542" w14:textId="77777777" w:rsidTr="4F7566D2">
        <w:trPr>
          <w:jc w:val="center"/>
        </w:trPr>
        <w:tc>
          <w:tcPr>
            <w:tcW w:w="913" w:type="dxa"/>
            <w:vMerge w:val="restart"/>
          </w:tcPr>
          <w:p w14:paraId="48A4E9D4" w14:textId="77777777"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lastRenderedPageBreak/>
              <w:t>Fed.</w:t>
            </w:r>
          </w:p>
          <w:p w14:paraId="79AB3EC2" w14:textId="77777777"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2.7.2</w:t>
            </w:r>
          </w:p>
          <w:p w14:paraId="39938306" w14:textId="77777777" w:rsidR="002B0E27" w:rsidRPr="00E453CA" w:rsidRDefault="00D77963" w:rsidP="005F044D">
            <w:pPr>
              <w:keepNext/>
              <w:keepLines/>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B166268" w14:textId="0E8119EB"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De bestuivers beschermen in het toelatingsschema voor GBM.</w:t>
            </w:r>
          </w:p>
        </w:tc>
        <w:tc>
          <w:tcPr>
            <w:tcW w:w="5133" w:type="dxa"/>
            <w:tcBorders>
              <w:left w:val="dotted" w:sz="4" w:space="0" w:color="auto"/>
              <w:right w:val="dotted" w:sz="4" w:space="0" w:color="auto"/>
            </w:tcBorders>
          </w:tcPr>
          <w:p w14:paraId="54CA18D4" w14:textId="1F317E1B"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Deelname aan het tweede federaal bijenplan.</w:t>
            </w:r>
          </w:p>
        </w:tc>
        <w:tc>
          <w:tcPr>
            <w:tcW w:w="4676" w:type="dxa"/>
            <w:tcBorders>
              <w:left w:val="dotted" w:sz="4" w:space="0" w:color="auto"/>
            </w:tcBorders>
          </w:tcPr>
          <w:p w14:paraId="68277054" w14:textId="23133CDE"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Uitvoering van de fasen betreffende de GBM uit actieplan nr. 2.</w:t>
            </w:r>
          </w:p>
        </w:tc>
      </w:tr>
      <w:tr w:rsidR="002B0E27" w:rsidRPr="00E60B8D" w14:paraId="1AE25DF4" w14:textId="77777777" w:rsidTr="4F7566D2">
        <w:trPr>
          <w:jc w:val="center"/>
        </w:trPr>
        <w:tc>
          <w:tcPr>
            <w:tcW w:w="913" w:type="dxa"/>
            <w:vMerge/>
          </w:tcPr>
          <w:p w14:paraId="31C110A6" w14:textId="77777777" w:rsidR="002B0E27" w:rsidRPr="00E453CA" w:rsidRDefault="002B0E27" w:rsidP="005F044D">
            <w:pPr>
              <w:keepNext/>
              <w:keepLines/>
              <w:rPr>
                <w:rFonts w:cstheme="minorHAnsi"/>
                <w:lang w:val="nl-NL"/>
              </w:rPr>
            </w:pPr>
          </w:p>
        </w:tc>
        <w:tc>
          <w:tcPr>
            <w:tcW w:w="14485" w:type="dxa"/>
            <w:gridSpan w:val="3"/>
          </w:tcPr>
          <w:p w14:paraId="56A88AD1" w14:textId="338B4654" w:rsidR="002B0E27" w:rsidRPr="00E453CA" w:rsidRDefault="4F7566D2" w:rsidP="4F7566D2">
            <w:pPr>
              <w:keepNext/>
              <w:keepLines/>
              <w:rPr>
                <w:rFonts w:eastAsiaTheme="minorEastAsia" w:cstheme="minorHAnsi"/>
                <w:i/>
                <w:iCs/>
                <w:lang w:val="nl-NL"/>
              </w:rPr>
            </w:pPr>
            <w:r w:rsidRPr="00E453CA">
              <w:rPr>
                <w:rFonts w:eastAsiaTheme="minorEastAsia" w:cstheme="minorHAnsi"/>
                <w:i/>
                <w:iCs/>
                <w:lang w:val="nl-NL"/>
              </w:rPr>
              <w:t>De gezondheid van bestuivers is een thema waarvoor er een aantal federale bevoegdheden bestaan die worden uitgevoerd door verschillende departementen. De dienst Gewasbeschermingsmiddelen en Meststoffen neemt actief deel aan het tweede federaal bijenplan om het doeltreffender te maken en om het toelatingsschema voor GBM te verbeteren. In 2017 zal een openbare raadpleging over dit plan worden georganiseerd.</w:t>
            </w:r>
          </w:p>
        </w:tc>
      </w:tr>
      <w:tr w:rsidR="002B0E27" w:rsidRPr="00E60B8D" w14:paraId="0758A0B1" w14:textId="77777777" w:rsidTr="4F7566D2">
        <w:trPr>
          <w:jc w:val="center"/>
        </w:trPr>
        <w:tc>
          <w:tcPr>
            <w:tcW w:w="913" w:type="dxa"/>
            <w:vMerge/>
          </w:tcPr>
          <w:p w14:paraId="257BF59A" w14:textId="77777777" w:rsidR="002B0E27" w:rsidRPr="00E453CA" w:rsidRDefault="002B0E27" w:rsidP="002B0E27">
            <w:pPr>
              <w:rPr>
                <w:rFonts w:cstheme="minorHAnsi"/>
                <w:lang w:val="nl-NL"/>
              </w:rPr>
            </w:pPr>
          </w:p>
        </w:tc>
        <w:tc>
          <w:tcPr>
            <w:tcW w:w="14485" w:type="dxa"/>
            <w:gridSpan w:val="3"/>
          </w:tcPr>
          <w:p w14:paraId="1F89DFBA" w14:textId="77777777" w:rsidR="002B0E27" w:rsidRPr="00E453CA" w:rsidRDefault="002B0E27" w:rsidP="00FD3067">
            <w:pPr>
              <w:rPr>
                <w:rFonts w:cstheme="minorHAnsi"/>
                <w:lang w:val="nl-NL"/>
              </w:rPr>
            </w:pPr>
          </w:p>
        </w:tc>
      </w:tr>
      <w:tr w:rsidR="00084239" w:rsidRPr="00E453CA" w14:paraId="614037E2" w14:textId="77777777" w:rsidTr="4F7566D2">
        <w:trPr>
          <w:jc w:val="center"/>
        </w:trPr>
        <w:tc>
          <w:tcPr>
            <w:tcW w:w="913" w:type="dxa"/>
            <w:vMerge w:val="restart"/>
          </w:tcPr>
          <w:p w14:paraId="54E2FE2A" w14:textId="55CA7B40"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BHG</w:t>
            </w:r>
          </w:p>
          <w:p w14:paraId="0A44A197"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2.7.8</w:t>
            </w:r>
          </w:p>
          <w:p w14:paraId="39DCA6C6" w14:textId="53230A14" w:rsidR="00084239" w:rsidRPr="00E453CA" w:rsidRDefault="00D77963" w:rsidP="00084239">
            <w:pPr>
              <w:keepNext/>
              <w:keepLines/>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0F6C289" w14:textId="20A60FD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7591DBFB" w14:textId="1801ED43" w:rsidR="00084239" w:rsidRPr="00E453CA" w:rsidRDefault="4F7566D2" w:rsidP="4F7566D2">
            <w:pPr>
              <w:rPr>
                <w:rFonts w:eastAsiaTheme="minorEastAsia" w:cstheme="minorHAnsi"/>
                <w:lang w:val="nl-NL"/>
              </w:rPr>
            </w:pPr>
            <w:r w:rsidRPr="00E453CA">
              <w:rPr>
                <w:rFonts w:eastAsiaTheme="minorEastAsia" w:cstheme="minorHAnsi"/>
                <w:lang w:val="nl-NL"/>
              </w:rPr>
              <w:t>Sensibiliseren van de bewoners en omwonenden van beschermde natuurgebieden.</w:t>
            </w:r>
          </w:p>
        </w:tc>
        <w:tc>
          <w:tcPr>
            <w:tcW w:w="4676" w:type="dxa"/>
            <w:tcBorders>
              <w:left w:val="dotted" w:sz="4" w:space="0" w:color="auto"/>
            </w:tcBorders>
          </w:tcPr>
          <w:p w14:paraId="317178BB"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Beschikbaarheid van een adressenlijst van de bewoners en omwonenden;</w:t>
            </w:r>
          </w:p>
          <w:p w14:paraId="77B120B2" w14:textId="0A861B1A"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E60B8D" w14:paraId="5F070F4C" w14:textId="77777777" w:rsidTr="4F7566D2">
        <w:trPr>
          <w:jc w:val="center"/>
        </w:trPr>
        <w:tc>
          <w:tcPr>
            <w:tcW w:w="913" w:type="dxa"/>
            <w:vMerge/>
          </w:tcPr>
          <w:p w14:paraId="365B6CD5" w14:textId="3FB0BA5B" w:rsidR="00084239" w:rsidRPr="00E453CA" w:rsidRDefault="00084239" w:rsidP="00084239">
            <w:pPr>
              <w:keepNext/>
              <w:keepLines/>
              <w:rPr>
                <w:rFonts w:cstheme="minorHAnsi"/>
                <w:lang w:val="nl-NL"/>
              </w:rPr>
            </w:pPr>
          </w:p>
        </w:tc>
        <w:tc>
          <w:tcPr>
            <w:tcW w:w="14485" w:type="dxa"/>
            <w:gridSpan w:val="3"/>
          </w:tcPr>
          <w:p w14:paraId="724BBFB9" w14:textId="2CFBC78E" w:rsidR="00084239" w:rsidRPr="00E453CA" w:rsidRDefault="4F7566D2" w:rsidP="4F7566D2">
            <w:pPr>
              <w:keepNext/>
              <w:keepLines/>
              <w:rPr>
                <w:rFonts w:eastAsiaTheme="minorEastAsia" w:cstheme="minorHAnsi"/>
                <w:lang w:val="nl-NL"/>
              </w:rPr>
            </w:pPr>
            <w:r w:rsidRPr="00E453CA">
              <w:rPr>
                <w:rFonts w:eastAsiaTheme="minorEastAsia" w:cstheme="minorHAnsi"/>
                <w:i/>
                <w:iCs/>
                <w:lang w:val="nl-NL"/>
              </w:rPr>
              <w:t>Er zullen specifieke communicatie- en sensibiliseringsacties worden gevoerd rond de Natura 2000-gebieden en natuurreservaten, waar het gebruik van pesticiden is verboden. De acties zullen ook worden gericht op de omwonenden van de betrokken gebieden en deze die zich in de veiligheidsperimeters bevinden (60 meter rond de Natura 2000-gebieden).</w:t>
            </w:r>
          </w:p>
        </w:tc>
      </w:tr>
      <w:tr w:rsidR="00084239" w:rsidRPr="00E60B8D" w14:paraId="064927BB" w14:textId="77777777" w:rsidTr="4F7566D2">
        <w:trPr>
          <w:jc w:val="center"/>
        </w:trPr>
        <w:tc>
          <w:tcPr>
            <w:tcW w:w="913" w:type="dxa"/>
            <w:vMerge/>
          </w:tcPr>
          <w:p w14:paraId="39F4BAFF" w14:textId="052F4B91" w:rsidR="00084239" w:rsidRPr="00E453CA" w:rsidRDefault="00084239" w:rsidP="00084239">
            <w:pPr>
              <w:keepNext/>
              <w:keepLines/>
              <w:rPr>
                <w:rFonts w:cstheme="minorHAnsi"/>
                <w:lang w:val="nl-NL"/>
              </w:rPr>
            </w:pPr>
          </w:p>
        </w:tc>
        <w:tc>
          <w:tcPr>
            <w:tcW w:w="14485" w:type="dxa"/>
            <w:gridSpan w:val="3"/>
          </w:tcPr>
          <w:p w14:paraId="2CBDBEB0" w14:textId="366A0415" w:rsidR="00084239" w:rsidRPr="00E453CA" w:rsidRDefault="00084239" w:rsidP="00084239">
            <w:pPr>
              <w:keepNext/>
              <w:keepLines/>
              <w:rPr>
                <w:rFonts w:cstheme="minorHAnsi"/>
                <w:lang w:val="nl-NL"/>
              </w:rPr>
            </w:pPr>
          </w:p>
        </w:tc>
      </w:tr>
      <w:tr w:rsidR="00084239" w:rsidRPr="00E60B8D" w14:paraId="00569106" w14:textId="77777777" w:rsidTr="4F7566D2">
        <w:trPr>
          <w:jc w:val="center"/>
        </w:trPr>
        <w:tc>
          <w:tcPr>
            <w:tcW w:w="913" w:type="dxa"/>
            <w:vMerge w:val="restart"/>
          </w:tcPr>
          <w:p w14:paraId="024670D8" w14:textId="76DA0182" w:rsidR="00084239" w:rsidRPr="00E453CA" w:rsidRDefault="4F7566D2" w:rsidP="4F7566D2">
            <w:pPr>
              <w:rPr>
                <w:rFonts w:eastAsiaTheme="minorEastAsia" w:cstheme="minorHAnsi"/>
                <w:lang w:val="nl-NL"/>
              </w:rPr>
            </w:pPr>
            <w:r w:rsidRPr="00E453CA">
              <w:rPr>
                <w:rFonts w:eastAsiaTheme="minorEastAsia" w:cstheme="minorHAnsi"/>
                <w:lang w:val="nl-NL"/>
              </w:rPr>
              <w:t>BHG</w:t>
            </w:r>
          </w:p>
          <w:p w14:paraId="0484790F"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2.7.9</w:t>
            </w:r>
          </w:p>
          <w:p w14:paraId="48ED4D29" w14:textId="4EE39A84" w:rsidR="00084239" w:rsidRPr="00E453CA" w:rsidRDefault="00D77963" w:rsidP="00084239">
            <w:pPr>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2B5EB72" w14:textId="62E4CDAD" w:rsidR="00084239" w:rsidRPr="00E453CA" w:rsidRDefault="4F7566D2" w:rsidP="4F7566D2">
            <w:pPr>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28164E2E" w14:textId="29C58084" w:rsidR="00084239" w:rsidRPr="00E453CA" w:rsidRDefault="4F7566D2" w:rsidP="4F7566D2">
            <w:pPr>
              <w:rPr>
                <w:rFonts w:eastAsiaTheme="minorEastAsia" w:cstheme="minorHAnsi"/>
                <w:lang w:val="nl-NL"/>
              </w:rPr>
            </w:pPr>
            <w:r w:rsidRPr="00E453CA">
              <w:rPr>
                <w:rFonts w:eastAsiaTheme="minorEastAsia" w:cstheme="minorHAnsi"/>
                <w:lang w:val="nl-NL"/>
              </w:rPr>
              <w:t>Monitoren van het gebruik van pesticiden dat bij wijze van afwijking is toegestaan in beschermde natuurgebieden.</w:t>
            </w:r>
          </w:p>
        </w:tc>
        <w:tc>
          <w:tcPr>
            <w:tcW w:w="4676" w:type="dxa"/>
            <w:tcBorders>
              <w:left w:val="dotted" w:sz="4" w:space="0" w:color="auto"/>
            </w:tcBorders>
          </w:tcPr>
          <w:p w14:paraId="7E0E6843"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Voldoende communicatie over de registerverplichtingen;</w:t>
            </w:r>
          </w:p>
          <w:p w14:paraId="7AC20569" w14:textId="7E46A2A1" w:rsidR="00084239" w:rsidRPr="00E453CA" w:rsidRDefault="4F7566D2" w:rsidP="4F7566D2">
            <w:pPr>
              <w:rPr>
                <w:rFonts w:eastAsiaTheme="minorEastAsia" w:cstheme="minorHAnsi"/>
                <w:lang w:val="nl-NL"/>
              </w:rPr>
            </w:pPr>
            <w:r w:rsidRPr="00E453CA">
              <w:rPr>
                <w:rFonts w:eastAsiaTheme="minorEastAsia" w:cstheme="minorHAnsi"/>
                <w:lang w:val="nl-NL"/>
              </w:rPr>
              <w:t>Begeleiding van de afwijkingen van de ordonnantie van 20 juni 2013.</w:t>
            </w:r>
          </w:p>
        </w:tc>
      </w:tr>
      <w:tr w:rsidR="00084239" w:rsidRPr="00E60B8D" w14:paraId="34D6ED53" w14:textId="77777777" w:rsidTr="4F7566D2">
        <w:trPr>
          <w:jc w:val="center"/>
        </w:trPr>
        <w:tc>
          <w:tcPr>
            <w:tcW w:w="913" w:type="dxa"/>
            <w:vMerge/>
          </w:tcPr>
          <w:p w14:paraId="28B5BCBB" w14:textId="5F0AFCA6" w:rsidR="00084239" w:rsidRPr="00E453CA" w:rsidRDefault="00084239" w:rsidP="00084239">
            <w:pPr>
              <w:rPr>
                <w:rFonts w:cstheme="minorHAnsi"/>
                <w:lang w:val="nl-NL"/>
              </w:rPr>
            </w:pPr>
          </w:p>
        </w:tc>
        <w:tc>
          <w:tcPr>
            <w:tcW w:w="14485" w:type="dxa"/>
            <w:gridSpan w:val="3"/>
          </w:tcPr>
          <w:p w14:paraId="5A421971" w14:textId="7349B22E" w:rsidR="00084239" w:rsidRPr="00E453CA" w:rsidRDefault="4F7566D2" w:rsidP="4F7566D2">
            <w:pPr>
              <w:rPr>
                <w:rFonts w:eastAsiaTheme="minorEastAsia" w:cstheme="minorHAnsi"/>
                <w:lang w:val="nl-NL"/>
              </w:rPr>
            </w:pPr>
            <w:r w:rsidRPr="00E453CA">
              <w:rPr>
                <w:rFonts w:eastAsiaTheme="minorEastAsia" w:cstheme="minorHAnsi"/>
                <w:i/>
                <w:iCs/>
                <w:lang w:val="nl-NL"/>
              </w:rPr>
              <w:t>Het gebruik van pesticiden dat bij wijze van afwijking is toegestaan in beschermde natuurgebieden zal worden geïnventariseerd. Er zullen gegevens worden ingezameld over de bestreden organismen, de producten en gebruikte hoeveelheden.</w:t>
            </w:r>
          </w:p>
        </w:tc>
      </w:tr>
      <w:tr w:rsidR="00084239" w:rsidRPr="00E60B8D" w14:paraId="072B589A" w14:textId="77777777" w:rsidTr="4F7566D2">
        <w:trPr>
          <w:jc w:val="center"/>
        </w:trPr>
        <w:tc>
          <w:tcPr>
            <w:tcW w:w="913" w:type="dxa"/>
            <w:vMerge/>
          </w:tcPr>
          <w:p w14:paraId="3363FD60" w14:textId="65EAE24B" w:rsidR="00084239" w:rsidRPr="00E453CA" w:rsidRDefault="00084239" w:rsidP="00084239">
            <w:pPr>
              <w:rPr>
                <w:rFonts w:cstheme="minorHAnsi"/>
                <w:lang w:val="nl-NL"/>
              </w:rPr>
            </w:pPr>
          </w:p>
        </w:tc>
        <w:tc>
          <w:tcPr>
            <w:tcW w:w="14485" w:type="dxa"/>
            <w:gridSpan w:val="3"/>
          </w:tcPr>
          <w:p w14:paraId="30174128" w14:textId="63EB3BD9" w:rsidR="00084239" w:rsidRPr="00E453CA" w:rsidRDefault="00084239" w:rsidP="00084239">
            <w:pPr>
              <w:rPr>
                <w:rFonts w:cstheme="minorHAnsi"/>
                <w:lang w:val="nl-NL"/>
              </w:rPr>
            </w:pPr>
          </w:p>
        </w:tc>
      </w:tr>
      <w:tr w:rsidR="00084239" w:rsidRPr="00E453CA" w14:paraId="15092A42" w14:textId="77777777" w:rsidTr="4F7566D2">
        <w:trPr>
          <w:jc w:val="center"/>
        </w:trPr>
        <w:tc>
          <w:tcPr>
            <w:tcW w:w="913" w:type="dxa"/>
            <w:vMerge w:val="restart"/>
          </w:tcPr>
          <w:p w14:paraId="0CAB9059" w14:textId="1832D93E" w:rsidR="00084239" w:rsidRPr="00E453CA" w:rsidRDefault="4F7566D2" w:rsidP="4F7566D2">
            <w:pPr>
              <w:rPr>
                <w:rFonts w:eastAsiaTheme="minorEastAsia" w:cstheme="minorHAnsi"/>
                <w:lang w:val="nl-NL"/>
              </w:rPr>
            </w:pPr>
            <w:r w:rsidRPr="00E453CA">
              <w:rPr>
                <w:rFonts w:eastAsiaTheme="minorEastAsia" w:cstheme="minorHAnsi"/>
                <w:lang w:val="nl-NL"/>
              </w:rPr>
              <w:t>BHG</w:t>
            </w:r>
          </w:p>
          <w:p w14:paraId="5F766F4A"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2.7.10</w:t>
            </w:r>
          </w:p>
          <w:p w14:paraId="33C6DC48" w14:textId="77777777" w:rsidR="008430EE"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6A2235F1" w14:textId="4B7B948F" w:rsidR="00084239" w:rsidRPr="00E453CA" w:rsidRDefault="00D77963" w:rsidP="00084239">
            <w:pPr>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3D7C45F4" w14:textId="74D49CBC" w:rsidR="00084239" w:rsidRPr="00E453CA" w:rsidRDefault="4F7566D2" w:rsidP="4F7566D2">
            <w:pPr>
              <w:rPr>
                <w:rFonts w:eastAsiaTheme="minorEastAsia" w:cstheme="minorHAnsi"/>
                <w:lang w:val="nl-NL"/>
              </w:rPr>
            </w:pPr>
            <w:r w:rsidRPr="00E453CA">
              <w:rPr>
                <w:rFonts w:eastAsiaTheme="minorEastAsia" w:cstheme="minorHAnsi"/>
                <w:lang w:val="nl-NL"/>
              </w:rPr>
              <w:t>Verminderen van het gebruik van pesticiden in gebieden die belangrijk zijn voor het Brussels ecologisch netwerk.</w:t>
            </w:r>
          </w:p>
        </w:tc>
        <w:tc>
          <w:tcPr>
            <w:tcW w:w="5133" w:type="dxa"/>
            <w:tcBorders>
              <w:left w:val="dotted" w:sz="4" w:space="0" w:color="auto"/>
              <w:right w:val="dotted" w:sz="4" w:space="0" w:color="auto"/>
            </w:tcBorders>
          </w:tcPr>
          <w:p w14:paraId="63946E97" w14:textId="1DAF6FEA" w:rsidR="00084239" w:rsidRPr="00E453CA" w:rsidRDefault="4F7566D2" w:rsidP="4F7566D2">
            <w:pPr>
              <w:rPr>
                <w:rFonts w:eastAsiaTheme="minorEastAsia" w:cstheme="minorHAnsi"/>
                <w:lang w:val="nl-NL"/>
              </w:rPr>
            </w:pPr>
            <w:r w:rsidRPr="00E453CA">
              <w:rPr>
                <w:rFonts w:eastAsiaTheme="minorEastAsia" w:cstheme="minorHAnsi"/>
                <w:lang w:val="nl-NL"/>
              </w:rPr>
              <w:t>Vaststellen en sensibiliseren van de beheerders van elementen van ecologisch belang, en meer bepaald de groengebieden en gebieden met hoge biologische waarde die door het GBP worden bepaald.</w:t>
            </w:r>
          </w:p>
        </w:tc>
        <w:tc>
          <w:tcPr>
            <w:tcW w:w="4676" w:type="dxa"/>
            <w:tcBorders>
              <w:left w:val="dotted" w:sz="4" w:space="0" w:color="auto"/>
            </w:tcBorders>
          </w:tcPr>
          <w:p w14:paraId="463A9ED4"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de inventaris van de zones die van belang zijn voor het BEN;</w:t>
            </w:r>
          </w:p>
          <w:p w14:paraId="51EC12B7"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Opstelling van het operationeel uitvoeringsplan van het BEN;</w:t>
            </w:r>
          </w:p>
          <w:p w14:paraId="50638599" w14:textId="59E097F8"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E60B8D" w14:paraId="07639EF3" w14:textId="77777777" w:rsidTr="4F7566D2">
        <w:trPr>
          <w:jc w:val="center"/>
        </w:trPr>
        <w:tc>
          <w:tcPr>
            <w:tcW w:w="913" w:type="dxa"/>
            <w:vMerge/>
          </w:tcPr>
          <w:p w14:paraId="525FF7D6" w14:textId="2773D392" w:rsidR="00084239" w:rsidRPr="00E453CA" w:rsidRDefault="00084239" w:rsidP="00084239">
            <w:pPr>
              <w:rPr>
                <w:rFonts w:cstheme="minorHAnsi"/>
                <w:lang w:val="nl-NL"/>
              </w:rPr>
            </w:pPr>
          </w:p>
        </w:tc>
        <w:tc>
          <w:tcPr>
            <w:tcW w:w="14485" w:type="dxa"/>
            <w:gridSpan w:val="3"/>
          </w:tcPr>
          <w:p w14:paraId="2CCB1EA6" w14:textId="3A65A604" w:rsidR="00084239" w:rsidRPr="00E453CA" w:rsidRDefault="4F7566D2" w:rsidP="4F7566D2">
            <w:pPr>
              <w:rPr>
                <w:rFonts w:eastAsiaTheme="minorEastAsia" w:cstheme="minorHAnsi"/>
                <w:lang w:val="nl-NL"/>
              </w:rPr>
            </w:pPr>
            <w:r w:rsidRPr="00E453CA">
              <w:rPr>
                <w:rFonts w:eastAsiaTheme="minorEastAsia" w:cstheme="minorHAnsi"/>
                <w:i/>
                <w:iCs/>
                <w:lang w:val="nl-NL"/>
              </w:rPr>
              <w:t>De sensibiliseringsactie rond de vermindering van pesticiden en het toepassen van alternatieve methodes zal worden opgevoerd en uitgebreid tot de ontwikkelings- en verbindingsgebieden van het Brussels ecologisch netwerk (BEN).</w:t>
            </w:r>
          </w:p>
        </w:tc>
      </w:tr>
      <w:tr w:rsidR="00084239" w:rsidRPr="00E60B8D" w14:paraId="1FFEAD34" w14:textId="77777777" w:rsidTr="4F7566D2">
        <w:trPr>
          <w:jc w:val="center"/>
        </w:trPr>
        <w:tc>
          <w:tcPr>
            <w:tcW w:w="913" w:type="dxa"/>
            <w:vMerge/>
          </w:tcPr>
          <w:p w14:paraId="5C61F1EE" w14:textId="3E4E1DA4" w:rsidR="00084239" w:rsidRPr="00E453CA" w:rsidRDefault="00084239" w:rsidP="00084239">
            <w:pPr>
              <w:rPr>
                <w:rFonts w:cstheme="minorHAnsi"/>
                <w:lang w:val="nl-NL"/>
              </w:rPr>
            </w:pPr>
          </w:p>
        </w:tc>
        <w:tc>
          <w:tcPr>
            <w:tcW w:w="14485" w:type="dxa"/>
            <w:gridSpan w:val="3"/>
          </w:tcPr>
          <w:p w14:paraId="398E37C7" w14:textId="5969BD72" w:rsidR="00084239" w:rsidRPr="00E453CA" w:rsidRDefault="00084239" w:rsidP="00084239">
            <w:pPr>
              <w:rPr>
                <w:rFonts w:cstheme="minorHAnsi"/>
                <w:lang w:val="nl-NL"/>
              </w:rPr>
            </w:pPr>
          </w:p>
        </w:tc>
      </w:tr>
      <w:tr w:rsidR="00084239" w:rsidRPr="00E453CA" w14:paraId="297D725A" w14:textId="77777777" w:rsidTr="4F7566D2">
        <w:trPr>
          <w:jc w:val="center"/>
        </w:trPr>
        <w:tc>
          <w:tcPr>
            <w:tcW w:w="913" w:type="dxa"/>
            <w:vMerge w:val="restart"/>
          </w:tcPr>
          <w:p w14:paraId="5EFF0AF6" w14:textId="38E30AA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lastRenderedPageBreak/>
              <w:t>BHG</w:t>
            </w:r>
          </w:p>
          <w:p w14:paraId="4C2E5B8C"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2.7.11</w:t>
            </w:r>
          </w:p>
          <w:p w14:paraId="7D925FF4" w14:textId="77777777" w:rsidR="008430EE"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1CD1B47F" w14:textId="20861E85" w:rsidR="00084239" w:rsidRPr="00E453CA" w:rsidRDefault="00D77963" w:rsidP="00C43A75">
            <w:pPr>
              <w:keepNext/>
              <w:keepLines/>
              <w:rPr>
                <w:rFonts w:cstheme="minorHAnsi"/>
                <w:lang w:val="nl-NL"/>
              </w:rPr>
            </w:pPr>
            <w:hyperlink w:anchor="avis_1" w:history="1">
              <w:r w:rsidR="00084239"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34063784" w14:textId="6377FE72"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6D8C9273" w14:textId="59D7AD1E" w:rsidR="00084239" w:rsidRPr="00E453CA" w:rsidRDefault="4F7566D2" w:rsidP="4F7566D2">
            <w:pPr>
              <w:rPr>
                <w:rFonts w:eastAsiaTheme="minorEastAsia" w:cstheme="minorHAnsi"/>
                <w:lang w:val="nl-NL"/>
              </w:rPr>
            </w:pPr>
            <w:r w:rsidRPr="00E453CA">
              <w:rPr>
                <w:rFonts w:eastAsiaTheme="minorEastAsia" w:cstheme="minorHAnsi"/>
                <w:lang w:val="nl-NL"/>
              </w:rPr>
              <w:t>Sensibiliseren van de bewoners en omwonenden van beschermde natuurgebieden.</w:t>
            </w:r>
          </w:p>
        </w:tc>
        <w:tc>
          <w:tcPr>
            <w:tcW w:w="4676" w:type="dxa"/>
            <w:tcBorders>
              <w:left w:val="dotted" w:sz="4" w:space="0" w:color="auto"/>
            </w:tcBorders>
          </w:tcPr>
          <w:p w14:paraId="2E583BD3"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Beschikbaarheid van een adressenlijst van de bewoners en omwonenden;</w:t>
            </w:r>
          </w:p>
          <w:p w14:paraId="09FBE1BA"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Aanwijzing van personen of instellingen die kennis doorgeven;</w:t>
            </w:r>
          </w:p>
          <w:p w14:paraId="44DB3B44" w14:textId="7EEF2ECA"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E60B8D" w14:paraId="2847995E" w14:textId="77777777" w:rsidTr="4F7566D2">
        <w:trPr>
          <w:jc w:val="center"/>
        </w:trPr>
        <w:tc>
          <w:tcPr>
            <w:tcW w:w="913" w:type="dxa"/>
            <w:vMerge/>
          </w:tcPr>
          <w:p w14:paraId="6B443882" w14:textId="309FF3B6" w:rsidR="00084239" w:rsidRPr="00E453CA" w:rsidRDefault="00084239" w:rsidP="00C43A75">
            <w:pPr>
              <w:keepNext/>
              <w:keepLines/>
              <w:rPr>
                <w:rFonts w:cstheme="minorHAnsi"/>
                <w:lang w:val="nl-NL"/>
              </w:rPr>
            </w:pPr>
          </w:p>
        </w:tc>
        <w:tc>
          <w:tcPr>
            <w:tcW w:w="14485" w:type="dxa"/>
            <w:gridSpan w:val="3"/>
          </w:tcPr>
          <w:p w14:paraId="40195E68" w14:textId="6A8A3FBB" w:rsidR="00084239" w:rsidRPr="00E453CA" w:rsidRDefault="4F7566D2" w:rsidP="4F7566D2">
            <w:pPr>
              <w:keepNext/>
              <w:keepLines/>
              <w:rPr>
                <w:rFonts w:eastAsiaTheme="minorEastAsia" w:cstheme="minorHAnsi"/>
                <w:lang w:val="nl-NL"/>
              </w:rPr>
            </w:pPr>
            <w:r w:rsidRPr="00E453CA">
              <w:rPr>
                <w:rFonts w:eastAsiaTheme="minorEastAsia" w:cstheme="minorHAnsi"/>
                <w:i/>
                <w:iCs/>
                <w:lang w:val="nl-NL"/>
              </w:rPr>
              <w:t>De actie zal er specifiek in bestaan om bewust te maken van het bestaan van wilde bestuivende insecten en van hun levens- en nestbouwwijzen. Ook kan het aannemen van nieuwe regelgevende maatregelen worden bestudeerd om het gebruik te verminderen van de producten die het meest problematisch zijn voor de bestuivende insecten.</w:t>
            </w:r>
          </w:p>
        </w:tc>
      </w:tr>
      <w:tr w:rsidR="00084239" w:rsidRPr="00E60B8D" w14:paraId="43B07DEF" w14:textId="77777777" w:rsidTr="4F7566D2">
        <w:trPr>
          <w:jc w:val="center"/>
        </w:trPr>
        <w:tc>
          <w:tcPr>
            <w:tcW w:w="913" w:type="dxa"/>
            <w:vMerge/>
          </w:tcPr>
          <w:p w14:paraId="7E48E10C" w14:textId="5FA7A9ED" w:rsidR="00084239" w:rsidRPr="00E453CA" w:rsidRDefault="00084239" w:rsidP="00C43A75">
            <w:pPr>
              <w:keepNext/>
              <w:keepLines/>
              <w:rPr>
                <w:rFonts w:cstheme="minorHAnsi"/>
                <w:lang w:val="nl-NL"/>
              </w:rPr>
            </w:pPr>
          </w:p>
        </w:tc>
        <w:tc>
          <w:tcPr>
            <w:tcW w:w="14485" w:type="dxa"/>
            <w:gridSpan w:val="3"/>
          </w:tcPr>
          <w:p w14:paraId="5338C37D" w14:textId="65056BB7" w:rsidR="00084239" w:rsidRPr="00E453CA" w:rsidRDefault="00084239" w:rsidP="00C43A75">
            <w:pPr>
              <w:keepNext/>
              <w:keepLines/>
              <w:rPr>
                <w:rFonts w:cstheme="minorHAnsi"/>
                <w:lang w:val="nl-NL"/>
              </w:rPr>
            </w:pPr>
          </w:p>
        </w:tc>
      </w:tr>
      <w:tr w:rsidR="00084239" w:rsidRPr="00E453CA" w14:paraId="65D4F2D7" w14:textId="77777777" w:rsidTr="4F7566D2">
        <w:trPr>
          <w:jc w:val="center"/>
        </w:trPr>
        <w:tc>
          <w:tcPr>
            <w:tcW w:w="913" w:type="dxa"/>
            <w:vMerge w:val="restart"/>
          </w:tcPr>
          <w:p w14:paraId="6E1949AA" w14:textId="12877E16" w:rsidR="00084239" w:rsidRPr="00E453CA" w:rsidRDefault="4F7566D2" w:rsidP="4F7566D2">
            <w:pPr>
              <w:rPr>
                <w:rFonts w:eastAsiaTheme="minorEastAsia" w:cstheme="minorHAnsi"/>
                <w:lang w:val="nl-NL"/>
              </w:rPr>
            </w:pPr>
            <w:r w:rsidRPr="00E453CA">
              <w:rPr>
                <w:rFonts w:eastAsiaTheme="minorEastAsia" w:cstheme="minorHAnsi"/>
                <w:lang w:val="nl-NL"/>
              </w:rPr>
              <w:t>Vla.</w:t>
            </w:r>
          </w:p>
          <w:p w14:paraId="5B2BF4C5" w14:textId="1546DBF0" w:rsidR="00084239" w:rsidRPr="00E453CA" w:rsidRDefault="4F7566D2" w:rsidP="4F7566D2">
            <w:pPr>
              <w:rPr>
                <w:rFonts w:eastAsiaTheme="minorEastAsia" w:cstheme="minorHAnsi"/>
                <w:lang w:val="nl-NL"/>
              </w:rPr>
            </w:pPr>
            <w:r w:rsidRPr="00E453CA">
              <w:rPr>
                <w:rFonts w:eastAsiaTheme="minorEastAsia" w:cstheme="minorHAnsi"/>
                <w:lang w:val="nl-NL"/>
              </w:rPr>
              <w:t>2.7.2</w:t>
            </w:r>
          </w:p>
        </w:tc>
        <w:tc>
          <w:tcPr>
            <w:tcW w:w="4676" w:type="dxa"/>
            <w:tcBorders>
              <w:right w:val="dotted" w:sz="4" w:space="0" w:color="auto"/>
            </w:tcBorders>
          </w:tcPr>
          <w:p w14:paraId="405A06B4" w14:textId="657D9900" w:rsidR="00084239" w:rsidRPr="00E453CA" w:rsidRDefault="4F7566D2" w:rsidP="4F7566D2">
            <w:pPr>
              <w:rPr>
                <w:rFonts w:eastAsiaTheme="minorEastAsia" w:cstheme="minorHAnsi"/>
                <w:lang w:val="nl-NL"/>
              </w:rPr>
            </w:pPr>
            <w:r w:rsidRPr="00E453CA">
              <w:rPr>
                <w:rFonts w:eastAsiaTheme="minorEastAsia" w:cstheme="minorHAnsi"/>
                <w:lang w:val="nl-NL"/>
              </w:rPr>
              <w:t>Het gebruik van gewasbeschermingsmiddelen is verboden in het Vlaams Ecologisch Netwerk (VEN), en er is een vereiste van minimaal gebruik binnen Natura 2000 gebieden.</w:t>
            </w:r>
          </w:p>
        </w:tc>
        <w:tc>
          <w:tcPr>
            <w:tcW w:w="5133" w:type="dxa"/>
            <w:tcBorders>
              <w:left w:val="dotted" w:sz="4" w:space="0" w:color="auto"/>
              <w:right w:val="dotted" w:sz="4" w:space="0" w:color="auto"/>
            </w:tcBorders>
          </w:tcPr>
          <w:p w14:paraId="195AB802"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Controle en sancties.</w:t>
            </w:r>
          </w:p>
          <w:p w14:paraId="57B734B8" w14:textId="4851E04B" w:rsidR="00084239" w:rsidRPr="00E453CA" w:rsidRDefault="4F7566D2" w:rsidP="4F7566D2">
            <w:pPr>
              <w:rPr>
                <w:rFonts w:eastAsiaTheme="minorEastAsia" w:cstheme="minorHAnsi"/>
                <w:lang w:val="nl-NL"/>
              </w:rPr>
            </w:pPr>
            <w:r w:rsidRPr="00E453CA">
              <w:rPr>
                <w:rFonts w:eastAsiaTheme="minorEastAsia" w:cstheme="minorHAnsi"/>
                <w:lang w:val="nl-NL"/>
              </w:rPr>
              <w:t>Implementatie van IPM en gebruik van selectieve gewasbeschermingsmiddelen met het oog op de bescherming van niet-doelwit-organismen.</w:t>
            </w:r>
          </w:p>
        </w:tc>
        <w:tc>
          <w:tcPr>
            <w:tcW w:w="4676" w:type="dxa"/>
            <w:tcBorders>
              <w:left w:val="dotted" w:sz="4" w:space="0" w:color="auto"/>
            </w:tcBorders>
          </w:tcPr>
          <w:p w14:paraId="2A6E558E" w14:textId="5C786A01" w:rsidR="00084239" w:rsidRPr="00E453CA" w:rsidRDefault="4F7566D2" w:rsidP="4F7566D2">
            <w:pPr>
              <w:rPr>
                <w:rFonts w:eastAsiaTheme="minorEastAsia" w:cstheme="minorHAnsi"/>
                <w:lang w:val="nl-NL"/>
              </w:rPr>
            </w:pPr>
            <w:r w:rsidRPr="00E453CA">
              <w:rPr>
                <w:rFonts w:eastAsiaTheme="minorEastAsia" w:cstheme="minorHAnsi"/>
                <w:lang w:val="nl-NL"/>
              </w:rPr>
              <w:t>Aantal inbreuken.</w:t>
            </w:r>
          </w:p>
        </w:tc>
      </w:tr>
      <w:tr w:rsidR="00084239" w:rsidRPr="00E453CA" w14:paraId="2B11458E" w14:textId="77777777" w:rsidTr="4F7566D2">
        <w:trPr>
          <w:jc w:val="center"/>
        </w:trPr>
        <w:tc>
          <w:tcPr>
            <w:tcW w:w="913" w:type="dxa"/>
            <w:vMerge/>
          </w:tcPr>
          <w:p w14:paraId="3574FC2C" w14:textId="77777777" w:rsidR="00084239" w:rsidRPr="00E453CA" w:rsidRDefault="00084239" w:rsidP="00084239">
            <w:pPr>
              <w:rPr>
                <w:rFonts w:cstheme="minorHAnsi"/>
                <w:lang w:val="nl-NL"/>
              </w:rPr>
            </w:pPr>
          </w:p>
        </w:tc>
        <w:tc>
          <w:tcPr>
            <w:tcW w:w="14485" w:type="dxa"/>
            <w:gridSpan w:val="3"/>
          </w:tcPr>
          <w:p w14:paraId="63FAE432" w14:textId="35280C9B" w:rsidR="00084239" w:rsidRPr="00E453CA" w:rsidRDefault="00084239" w:rsidP="00084239">
            <w:pPr>
              <w:rPr>
                <w:rFonts w:cstheme="minorHAnsi"/>
                <w:lang w:val="nl-NL"/>
              </w:rPr>
            </w:pPr>
          </w:p>
        </w:tc>
      </w:tr>
      <w:tr w:rsidR="00084239" w:rsidRPr="00E453CA" w14:paraId="6F6A1903" w14:textId="77777777" w:rsidTr="4F7566D2">
        <w:trPr>
          <w:jc w:val="center"/>
        </w:trPr>
        <w:tc>
          <w:tcPr>
            <w:tcW w:w="913" w:type="dxa"/>
            <w:vMerge w:val="restart"/>
          </w:tcPr>
          <w:p w14:paraId="50A627EF" w14:textId="52991A1A"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Vla.</w:t>
            </w:r>
          </w:p>
          <w:p w14:paraId="1156E361" w14:textId="7C8E9EFA"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2.7.3</w:t>
            </w:r>
          </w:p>
        </w:tc>
        <w:tc>
          <w:tcPr>
            <w:tcW w:w="4676" w:type="dxa"/>
            <w:tcBorders>
              <w:right w:val="dotted" w:sz="4" w:space="0" w:color="auto"/>
            </w:tcBorders>
          </w:tcPr>
          <w:p w14:paraId="4D5DB4C3" w14:textId="35348F4B"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De negatieve impact van pesticiden op beschermde soorten wordt gereduceerd.</w:t>
            </w:r>
          </w:p>
        </w:tc>
        <w:tc>
          <w:tcPr>
            <w:tcW w:w="5133" w:type="dxa"/>
            <w:tcBorders>
              <w:left w:val="dotted" w:sz="4" w:space="0" w:color="auto"/>
              <w:right w:val="dotted" w:sz="4" w:space="0" w:color="auto"/>
            </w:tcBorders>
          </w:tcPr>
          <w:p w14:paraId="1EEC8358" w14:textId="1693CC3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De uitwerking van soortenspecifieke actieplannen, met inbegrip van maatregelen inzake pesticidegebruik in soortenbeschermingsprogramma’s (ontwikkeld in overleg, o.a. met de landbouwsector).</w:t>
            </w:r>
          </w:p>
        </w:tc>
        <w:tc>
          <w:tcPr>
            <w:tcW w:w="4676" w:type="dxa"/>
            <w:tcBorders>
              <w:left w:val="dotted" w:sz="4" w:space="0" w:color="auto"/>
            </w:tcBorders>
          </w:tcPr>
          <w:p w14:paraId="72778D06" w14:textId="28B8BF8C" w:rsidR="00084239" w:rsidRPr="00E453CA" w:rsidRDefault="4F7566D2" w:rsidP="4F7566D2">
            <w:pPr>
              <w:rPr>
                <w:rFonts w:eastAsiaTheme="minorEastAsia" w:cstheme="minorHAnsi"/>
                <w:lang w:val="nl-NL"/>
              </w:rPr>
            </w:pPr>
            <w:r w:rsidRPr="00E453CA">
              <w:rPr>
                <w:rFonts w:eastAsiaTheme="minorEastAsia" w:cstheme="minorHAnsi"/>
                <w:lang w:val="nl-NL"/>
              </w:rPr>
              <w:t>Aantal uitgewerkte actieplannen.</w:t>
            </w:r>
          </w:p>
        </w:tc>
      </w:tr>
      <w:tr w:rsidR="00084239" w:rsidRPr="00E453CA" w14:paraId="25C37AEF" w14:textId="77777777" w:rsidTr="4F7566D2">
        <w:trPr>
          <w:jc w:val="center"/>
        </w:trPr>
        <w:tc>
          <w:tcPr>
            <w:tcW w:w="913" w:type="dxa"/>
            <w:vMerge/>
          </w:tcPr>
          <w:p w14:paraId="544E6F6A" w14:textId="77777777" w:rsidR="00084239" w:rsidRPr="00E453CA" w:rsidRDefault="00084239" w:rsidP="00084239">
            <w:pPr>
              <w:rPr>
                <w:rFonts w:cstheme="minorHAnsi"/>
                <w:lang w:val="nl-NL"/>
              </w:rPr>
            </w:pPr>
          </w:p>
        </w:tc>
        <w:tc>
          <w:tcPr>
            <w:tcW w:w="14485" w:type="dxa"/>
            <w:gridSpan w:val="3"/>
          </w:tcPr>
          <w:p w14:paraId="601521ED" w14:textId="4509EC3D" w:rsidR="00084239" w:rsidRPr="00E453CA" w:rsidRDefault="00084239" w:rsidP="00084239">
            <w:pPr>
              <w:rPr>
                <w:rFonts w:cstheme="minorHAnsi"/>
                <w:lang w:val="nl-NL"/>
              </w:rPr>
            </w:pPr>
          </w:p>
        </w:tc>
      </w:tr>
      <w:tr w:rsidR="00084239" w:rsidRPr="00E453CA" w14:paraId="414B2AED" w14:textId="77777777" w:rsidTr="4F7566D2">
        <w:trPr>
          <w:jc w:val="center"/>
        </w:trPr>
        <w:tc>
          <w:tcPr>
            <w:tcW w:w="913" w:type="dxa"/>
            <w:vMerge w:val="restart"/>
          </w:tcPr>
          <w:p w14:paraId="574FE3A3" w14:textId="0FA359BA"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2EDCC2A0"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2.7.4</w:t>
            </w:r>
          </w:p>
          <w:p w14:paraId="72AF5732" w14:textId="67961D5E" w:rsidR="00084239" w:rsidRPr="008D5173" w:rsidRDefault="4F7566D2" w:rsidP="00084239">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4BB0FE3E" w14:textId="58FB4275"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Bescherming van de biologische landbouw tegen de vervuiling door GBW.</w:t>
            </w:r>
          </w:p>
        </w:tc>
        <w:tc>
          <w:tcPr>
            <w:tcW w:w="5133" w:type="dxa"/>
            <w:tcBorders>
              <w:left w:val="dotted" w:sz="4" w:space="0" w:color="auto"/>
              <w:right w:val="dotted" w:sz="4" w:space="0" w:color="auto"/>
            </w:tcBorders>
          </w:tcPr>
          <w:p w14:paraId="60166BB6" w14:textId="7F4DC53E"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Haalbaarheidsstudie en inventaris van de oplossingen met het oog op het verminderen van de impact van de conventionele landbouw op de biologische teelten.</w:t>
            </w:r>
          </w:p>
        </w:tc>
        <w:tc>
          <w:tcPr>
            <w:tcW w:w="4676" w:type="dxa"/>
            <w:tcBorders>
              <w:left w:val="dotted" w:sz="4" w:space="0" w:color="auto"/>
            </w:tcBorders>
          </w:tcPr>
          <w:p w14:paraId="572F0121" w14:textId="0D0EE63D"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Onderzoeksrapport.</w:t>
            </w:r>
          </w:p>
        </w:tc>
      </w:tr>
      <w:tr w:rsidR="00084239" w:rsidRPr="00E60B8D" w14:paraId="479F6D7E" w14:textId="77777777" w:rsidTr="4F7566D2">
        <w:trPr>
          <w:jc w:val="center"/>
        </w:trPr>
        <w:tc>
          <w:tcPr>
            <w:tcW w:w="913" w:type="dxa"/>
            <w:vMerge/>
          </w:tcPr>
          <w:p w14:paraId="7BBA9B10" w14:textId="77777777" w:rsidR="00084239" w:rsidRPr="00E453CA" w:rsidRDefault="00084239" w:rsidP="00084239">
            <w:pPr>
              <w:rPr>
                <w:rFonts w:cstheme="minorHAnsi"/>
                <w:lang w:val="nl-NL"/>
              </w:rPr>
            </w:pPr>
          </w:p>
        </w:tc>
        <w:tc>
          <w:tcPr>
            <w:tcW w:w="14485" w:type="dxa"/>
            <w:gridSpan w:val="3"/>
          </w:tcPr>
          <w:p w14:paraId="40DBB444" w14:textId="263CFEFD" w:rsidR="00084239" w:rsidRPr="00E453CA" w:rsidRDefault="4F7566D2" w:rsidP="4F7566D2">
            <w:pPr>
              <w:outlineLvl w:val="7"/>
              <w:rPr>
                <w:rFonts w:eastAsiaTheme="minorEastAsia" w:cstheme="minorHAnsi"/>
                <w:i/>
                <w:iCs/>
                <w:lang w:val="nl-NL"/>
              </w:rPr>
            </w:pPr>
            <w:r w:rsidRPr="00E453CA">
              <w:rPr>
                <w:rFonts w:eastAsiaTheme="minorEastAsia" w:cstheme="minorHAnsi"/>
                <w:i/>
                <w:iCs/>
                <w:lang w:val="nl-NL"/>
              </w:rPr>
              <w:t>Om milieuconflicten en economische conflicten te voorkomen tussen de biologische en conventionele landbouwers, wordt voorgesteld om een minimale bufferzone (zonder behandeling met GBM) te hebben tussen de biologische landbouw en de aangrenzende conventionele zones. Idee om uit te diepen voor de verspreiding van de verplichtingen bij de betreffende landbouwers.</w:t>
            </w:r>
          </w:p>
        </w:tc>
      </w:tr>
      <w:tr w:rsidR="00084239" w:rsidRPr="00E60B8D" w14:paraId="3D0B997A" w14:textId="77777777" w:rsidTr="4F7566D2">
        <w:trPr>
          <w:jc w:val="center"/>
        </w:trPr>
        <w:tc>
          <w:tcPr>
            <w:tcW w:w="913" w:type="dxa"/>
            <w:vMerge/>
          </w:tcPr>
          <w:p w14:paraId="4A385DFA" w14:textId="77777777" w:rsidR="00084239" w:rsidRPr="00E453CA" w:rsidRDefault="00084239" w:rsidP="00084239">
            <w:pPr>
              <w:rPr>
                <w:rFonts w:cstheme="minorHAnsi"/>
                <w:lang w:val="nl-NL"/>
              </w:rPr>
            </w:pPr>
          </w:p>
        </w:tc>
        <w:tc>
          <w:tcPr>
            <w:tcW w:w="14485" w:type="dxa"/>
            <w:gridSpan w:val="3"/>
          </w:tcPr>
          <w:p w14:paraId="6F7A2C8A" w14:textId="08756560" w:rsidR="00084239" w:rsidRPr="00E453CA" w:rsidRDefault="00084239" w:rsidP="00084239">
            <w:pPr>
              <w:outlineLvl w:val="7"/>
              <w:rPr>
                <w:rFonts w:cstheme="minorHAnsi"/>
                <w:i/>
                <w:lang w:val="nl-NL"/>
              </w:rPr>
            </w:pPr>
          </w:p>
        </w:tc>
      </w:tr>
      <w:tr w:rsidR="00084239" w:rsidRPr="00E60B8D" w14:paraId="0217EBBF" w14:textId="77777777" w:rsidTr="4F7566D2">
        <w:trPr>
          <w:jc w:val="center"/>
        </w:trPr>
        <w:tc>
          <w:tcPr>
            <w:tcW w:w="913" w:type="dxa"/>
            <w:vMerge w:val="restart"/>
          </w:tcPr>
          <w:p w14:paraId="010BB42B" w14:textId="1F1CC8D6"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390B76BD"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2.7.5</w:t>
            </w:r>
          </w:p>
          <w:p w14:paraId="615E5AC1" w14:textId="04359C70" w:rsidR="00084239" w:rsidRPr="008D5173" w:rsidRDefault="4F7566D2" w:rsidP="00084239">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7BCC7B9F" w14:textId="4EFC5F96"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Harmonisering van de diverse regelgevingen die het respecteren van de bufferzones langs de waterlopen teweegbrengen.</w:t>
            </w:r>
          </w:p>
        </w:tc>
        <w:tc>
          <w:tcPr>
            <w:tcW w:w="5133" w:type="dxa"/>
            <w:tcBorders>
              <w:left w:val="dotted" w:sz="4" w:space="0" w:color="auto"/>
              <w:right w:val="dotted" w:sz="4" w:space="0" w:color="auto"/>
            </w:tcBorders>
          </w:tcPr>
          <w:p w14:paraId="6EAF76F9" w14:textId="3843448F"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Maximaal vereenvoudigen en harmoniseren van de regels van de verschillende bufferzones (nitraten, pesticiden, voorwaardelijkheid, EAG...).</w:t>
            </w:r>
          </w:p>
        </w:tc>
        <w:tc>
          <w:tcPr>
            <w:tcW w:w="4676" w:type="dxa"/>
            <w:tcBorders>
              <w:left w:val="dotted" w:sz="4" w:space="0" w:color="auto"/>
            </w:tcBorders>
          </w:tcPr>
          <w:p w14:paraId="3A0ECD54" w14:textId="77777777" w:rsidR="00084239" w:rsidRPr="00E453CA" w:rsidRDefault="4F7566D2" w:rsidP="4F7566D2">
            <w:pPr>
              <w:spacing w:line="276" w:lineRule="auto"/>
              <w:rPr>
                <w:rFonts w:eastAsiaTheme="minorEastAsia" w:cstheme="minorHAnsi"/>
                <w:lang w:val="nl-NL"/>
              </w:rPr>
            </w:pPr>
            <w:r w:rsidRPr="00E453CA">
              <w:rPr>
                <w:rFonts w:eastAsiaTheme="minorEastAsia" w:cstheme="minorHAnsi"/>
                <w:lang w:val="nl-NL"/>
              </w:rPr>
              <w:t>Indien van toepassing, wijziging van de regelgeving.</w:t>
            </w:r>
          </w:p>
          <w:p w14:paraId="6E9C6D3F" w14:textId="3F6BA16E"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Duidelijke informatie voor de gebruikers.</w:t>
            </w:r>
          </w:p>
        </w:tc>
      </w:tr>
      <w:tr w:rsidR="00084239" w:rsidRPr="00E60B8D" w14:paraId="324E6EB7" w14:textId="77777777" w:rsidTr="4F7566D2">
        <w:trPr>
          <w:jc w:val="center"/>
        </w:trPr>
        <w:tc>
          <w:tcPr>
            <w:tcW w:w="913" w:type="dxa"/>
            <w:vMerge/>
          </w:tcPr>
          <w:p w14:paraId="6ABBBA8D" w14:textId="77777777" w:rsidR="00084239" w:rsidRPr="00E453CA" w:rsidRDefault="00084239" w:rsidP="00084239">
            <w:pPr>
              <w:rPr>
                <w:rFonts w:cstheme="minorHAnsi"/>
                <w:highlight w:val="cyan"/>
                <w:lang w:val="nl-NL"/>
              </w:rPr>
            </w:pPr>
          </w:p>
        </w:tc>
        <w:tc>
          <w:tcPr>
            <w:tcW w:w="14485" w:type="dxa"/>
            <w:gridSpan w:val="3"/>
          </w:tcPr>
          <w:p w14:paraId="3EF0ADF5" w14:textId="0D2A7E59" w:rsidR="00084239" w:rsidRPr="00E453CA" w:rsidRDefault="4F7566D2" w:rsidP="4F7566D2">
            <w:pPr>
              <w:rPr>
                <w:rFonts w:eastAsiaTheme="minorEastAsia" w:cstheme="minorHAnsi"/>
                <w:i/>
                <w:iCs/>
                <w:lang w:val="nl-NL"/>
              </w:rPr>
            </w:pPr>
            <w:r w:rsidRPr="00E453CA">
              <w:rPr>
                <w:rFonts w:eastAsiaTheme="minorEastAsia" w:cstheme="minorHAnsi"/>
                <w:i/>
                <w:iCs/>
                <w:lang w:val="nl-NL"/>
              </w:rPr>
              <w:t>Deze maatregel komt van de buitendiensten voor landbouwvoorlichting die een vereenvoudiging van de regels wensen, voor een betere communicatie naar de landbouwers.</w:t>
            </w:r>
          </w:p>
        </w:tc>
      </w:tr>
      <w:tr w:rsidR="00084239" w:rsidRPr="00E60B8D" w14:paraId="47CE6A00" w14:textId="77777777" w:rsidTr="4F7566D2">
        <w:trPr>
          <w:jc w:val="center"/>
        </w:trPr>
        <w:tc>
          <w:tcPr>
            <w:tcW w:w="913" w:type="dxa"/>
            <w:vMerge/>
          </w:tcPr>
          <w:p w14:paraId="05FA2CBD" w14:textId="77777777" w:rsidR="00084239" w:rsidRPr="00E453CA" w:rsidRDefault="00084239" w:rsidP="00084239">
            <w:pPr>
              <w:rPr>
                <w:rFonts w:cstheme="minorHAnsi"/>
                <w:highlight w:val="cyan"/>
                <w:lang w:val="nl-NL"/>
              </w:rPr>
            </w:pPr>
          </w:p>
        </w:tc>
        <w:tc>
          <w:tcPr>
            <w:tcW w:w="14485" w:type="dxa"/>
            <w:gridSpan w:val="3"/>
          </w:tcPr>
          <w:p w14:paraId="6993025C" w14:textId="25EAEB68" w:rsidR="00084239" w:rsidRPr="00E453CA" w:rsidRDefault="00084239" w:rsidP="00084239">
            <w:pPr>
              <w:rPr>
                <w:rFonts w:cstheme="minorHAnsi"/>
                <w:i/>
                <w:lang w:val="nl-NL"/>
              </w:rPr>
            </w:pPr>
          </w:p>
        </w:tc>
      </w:tr>
      <w:tr w:rsidR="00084239" w:rsidRPr="00E60B8D" w14:paraId="30758EE5" w14:textId="77777777" w:rsidTr="4F7566D2">
        <w:trPr>
          <w:jc w:val="center"/>
        </w:trPr>
        <w:tc>
          <w:tcPr>
            <w:tcW w:w="15398" w:type="dxa"/>
            <w:gridSpan w:val="4"/>
          </w:tcPr>
          <w:p w14:paraId="54C54F06" w14:textId="214F0026"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i/>
                <w:iCs/>
                <w:lang w:val="nl-NL"/>
              </w:rPr>
              <w:lastRenderedPageBreak/>
              <w:t>De maatregelen Wal.6.2 en Wal.6.3 van het 1</w:t>
            </w:r>
            <w:r w:rsidRPr="00E453CA">
              <w:rPr>
                <w:rFonts w:eastAsiaTheme="minorEastAsia" w:cstheme="minorHAnsi"/>
                <w:i/>
                <w:iCs/>
                <w:vertAlign w:val="superscript"/>
                <w:lang w:val="nl-NL"/>
              </w:rPr>
              <w:t>ste</w:t>
            </w:r>
            <w:r w:rsidRPr="00E453CA">
              <w:rPr>
                <w:rFonts w:eastAsiaTheme="minorEastAsia" w:cstheme="minorHAnsi"/>
                <w:i/>
                <w:iCs/>
                <w:lang w:val="nl-NL"/>
              </w:rPr>
              <w:t xml:space="preserve"> PWRP 2013-2017 en hun updates blijven van toepassing tijdens dit tweede PWRP.</w:t>
            </w:r>
          </w:p>
        </w:tc>
      </w:tr>
      <w:tr w:rsidR="00084239" w:rsidRPr="00E453CA" w14:paraId="745E2EF3" w14:textId="77777777" w:rsidTr="4F7566D2">
        <w:trPr>
          <w:jc w:val="center"/>
        </w:trPr>
        <w:tc>
          <w:tcPr>
            <w:tcW w:w="913" w:type="dxa"/>
          </w:tcPr>
          <w:p w14:paraId="28F7A861" w14:textId="37B3D248"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40036C20"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2.7.6</w:t>
            </w:r>
          </w:p>
          <w:p w14:paraId="5E57EE20"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(Wal.6.2)</w:t>
            </w:r>
          </w:p>
        </w:tc>
        <w:tc>
          <w:tcPr>
            <w:tcW w:w="4676" w:type="dxa"/>
            <w:tcBorders>
              <w:right w:val="dotted" w:sz="4" w:space="0" w:color="auto"/>
            </w:tcBorders>
          </w:tcPr>
          <w:p w14:paraId="6E572E0B" w14:textId="7C31E9C0"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Bescherming van bossen en wouden.</w:t>
            </w:r>
          </w:p>
        </w:tc>
        <w:tc>
          <w:tcPr>
            <w:tcW w:w="5133" w:type="dxa"/>
            <w:tcBorders>
              <w:left w:val="dotted" w:sz="4" w:space="0" w:color="auto"/>
              <w:right w:val="dotted" w:sz="4" w:space="0" w:color="auto"/>
            </w:tcBorders>
          </w:tcPr>
          <w:p w14:paraId="218E55D5" w14:textId="77E0CD63"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Verbieden van elk gebruik van herbiciden, fungiciden en insecticiden, middels bepaalde uitzonderingen.</w:t>
            </w:r>
          </w:p>
        </w:tc>
        <w:tc>
          <w:tcPr>
            <w:tcW w:w="4676" w:type="dxa"/>
            <w:tcBorders>
              <w:left w:val="dotted" w:sz="4" w:space="0" w:color="auto"/>
            </w:tcBorders>
          </w:tcPr>
          <w:p w14:paraId="6C7F8D57" w14:textId="43EB5F4C"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Bestaande besluit: Boswetboek.</w:t>
            </w:r>
          </w:p>
        </w:tc>
      </w:tr>
      <w:tr w:rsidR="00084239" w:rsidRPr="00E453CA" w14:paraId="07BCF732" w14:textId="77777777" w:rsidTr="4F7566D2">
        <w:trPr>
          <w:jc w:val="center"/>
        </w:trPr>
        <w:tc>
          <w:tcPr>
            <w:tcW w:w="15398" w:type="dxa"/>
            <w:gridSpan w:val="4"/>
          </w:tcPr>
          <w:p w14:paraId="5C3C134A" w14:textId="77B05CF7" w:rsidR="00084239" w:rsidRPr="00E453CA" w:rsidRDefault="00084239" w:rsidP="00084239">
            <w:pPr>
              <w:keepNext/>
              <w:keepLines/>
              <w:outlineLvl w:val="7"/>
              <w:rPr>
                <w:rFonts w:eastAsia="Calibri" w:cstheme="minorHAnsi"/>
                <w:lang w:val="nl-NL"/>
              </w:rPr>
            </w:pPr>
          </w:p>
        </w:tc>
      </w:tr>
      <w:tr w:rsidR="00084239" w:rsidRPr="00E453CA" w14:paraId="6CDB6186" w14:textId="77777777" w:rsidTr="4F7566D2">
        <w:trPr>
          <w:jc w:val="center"/>
        </w:trPr>
        <w:tc>
          <w:tcPr>
            <w:tcW w:w="913" w:type="dxa"/>
          </w:tcPr>
          <w:p w14:paraId="7763EF8F" w14:textId="0D1D7567"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4FEA3C35"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2.7.7</w:t>
            </w:r>
          </w:p>
          <w:p w14:paraId="68148F73" w14:textId="77777777" w:rsidR="00084239" w:rsidRPr="00E453CA" w:rsidRDefault="4F7566D2" w:rsidP="4F7566D2">
            <w:pPr>
              <w:rPr>
                <w:rFonts w:eastAsiaTheme="minorEastAsia" w:cstheme="minorHAnsi"/>
                <w:lang w:val="nl-NL"/>
              </w:rPr>
            </w:pPr>
            <w:r w:rsidRPr="00E453CA">
              <w:rPr>
                <w:rFonts w:eastAsiaTheme="minorEastAsia" w:cstheme="minorHAnsi"/>
                <w:sz w:val="16"/>
                <w:szCs w:val="16"/>
                <w:lang w:val="nl-NL"/>
              </w:rPr>
              <w:t>(Wal.6.3)</w:t>
            </w:r>
          </w:p>
        </w:tc>
        <w:tc>
          <w:tcPr>
            <w:tcW w:w="4676" w:type="dxa"/>
            <w:tcBorders>
              <w:right w:val="dotted" w:sz="4" w:space="0" w:color="auto"/>
            </w:tcBorders>
          </w:tcPr>
          <w:p w14:paraId="77D01294" w14:textId="0367BDDD"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Bescherming van de Natura 2000-sites en de sites die kandidaat zijn voor het Natura 2000-netwerk.</w:t>
            </w:r>
          </w:p>
        </w:tc>
        <w:tc>
          <w:tcPr>
            <w:tcW w:w="5133" w:type="dxa"/>
            <w:tcBorders>
              <w:left w:val="dotted" w:sz="4" w:space="0" w:color="auto"/>
              <w:right w:val="dotted" w:sz="4" w:space="0" w:color="auto"/>
            </w:tcBorders>
          </w:tcPr>
          <w:p w14:paraId="0465B5E0" w14:textId="69BCDB61"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Het gebruik van alle herbiciden onderwerpen aan voorafgaande goedkeuring, middels bepaalde uitzonderingen.</w:t>
            </w:r>
          </w:p>
        </w:tc>
        <w:tc>
          <w:tcPr>
            <w:tcW w:w="4676" w:type="dxa"/>
            <w:tcBorders>
              <w:left w:val="dotted" w:sz="4" w:space="0" w:color="auto"/>
            </w:tcBorders>
          </w:tcPr>
          <w:p w14:paraId="4CFEFA76" w14:textId="7C777055"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Bestaand besluit.</w:t>
            </w:r>
          </w:p>
        </w:tc>
      </w:tr>
    </w:tbl>
    <w:p w14:paraId="7485EA2C" w14:textId="3E550D29" w:rsidR="00620191" w:rsidRDefault="00761031" w:rsidP="4F7566D2">
      <w:pPr>
        <w:pStyle w:val="Titre3"/>
        <w:rPr>
          <w:lang w:val="nl-NL"/>
        </w:rPr>
      </w:pPr>
      <w:bookmarkStart w:id="68" w:name="_Toc472068605"/>
      <w:bookmarkStart w:id="69" w:name="_Toc468282676"/>
      <w:bookmarkStart w:id="70" w:name="_Toc474328556"/>
      <w:r w:rsidRPr="00976739">
        <w:rPr>
          <w:lang w:val="nl-NL"/>
        </w:rPr>
        <w:t>Recentelijk behandelde gebieden toegankelijk voor werknemers in de landbouw</w:t>
      </w:r>
      <w:bookmarkEnd w:id="68"/>
      <w:bookmarkEnd w:id="69"/>
      <w:bookmarkEnd w:id="70"/>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CA73A3" w:rsidRPr="00E453CA" w14:paraId="7E01EEE0" w14:textId="77777777" w:rsidTr="4F7566D2">
        <w:trPr>
          <w:cantSplit/>
          <w:tblHeader/>
          <w:jc w:val="center"/>
        </w:trPr>
        <w:tc>
          <w:tcPr>
            <w:tcW w:w="913" w:type="dxa"/>
            <w:tcBorders>
              <w:top w:val="nil"/>
              <w:left w:val="nil"/>
              <w:bottom w:val="nil"/>
              <w:right w:val="nil"/>
            </w:tcBorders>
            <w:shd w:val="clear" w:color="auto" w:fill="D1E8FF"/>
          </w:tcPr>
          <w:p w14:paraId="0753F047" w14:textId="77777777" w:rsidR="00CA73A3" w:rsidRPr="00E453CA" w:rsidRDefault="4F7566D2" w:rsidP="4F7566D2">
            <w:pPr>
              <w:rPr>
                <w:rFonts w:cstheme="minorHAnsi"/>
                <w:lang w:val="nl-NL"/>
              </w:rPr>
            </w:pPr>
            <w:r w:rsidRPr="00E453CA">
              <w:rPr>
                <w:rFonts w:cstheme="minorHAnsi"/>
                <w:lang w:val="nl-NL"/>
              </w:rPr>
              <w:t>Ref.</w:t>
            </w:r>
          </w:p>
        </w:tc>
        <w:tc>
          <w:tcPr>
            <w:tcW w:w="4676" w:type="dxa"/>
            <w:tcBorders>
              <w:top w:val="nil"/>
              <w:left w:val="nil"/>
              <w:bottom w:val="nil"/>
              <w:right w:val="nil"/>
            </w:tcBorders>
            <w:shd w:val="clear" w:color="auto" w:fill="D1E8FF"/>
          </w:tcPr>
          <w:p w14:paraId="3A3595A8" w14:textId="77777777" w:rsidR="00CA73A3" w:rsidRPr="00E453CA" w:rsidRDefault="4F7566D2" w:rsidP="4F7566D2">
            <w:pPr>
              <w:rPr>
                <w:rFonts w:cstheme="minorHAnsi"/>
                <w:lang w:val="nl-NL"/>
              </w:rPr>
            </w:pPr>
            <w:r w:rsidRPr="00E453CA">
              <w:rPr>
                <w:rFonts w:cstheme="minorHAnsi"/>
                <w:lang w:val="nl-NL"/>
              </w:rPr>
              <w:t>Doelstelling</w:t>
            </w:r>
          </w:p>
        </w:tc>
        <w:tc>
          <w:tcPr>
            <w:tcW w:w="5133" w:type="dxa"/>
            <w:tcBorders>
              <w:top w:val="nil"/>
              <w:left w:val="nil"/>
              <w:bottom w:val="nil"/>
              <w:right w:val="nil"/>
            </w:tcBorders>
            <w:shd w:val="clear" w:color="auto" w:fill="D1E8FF"/>
          </w:tcPr>
          <w:p w14:paraId="34BB1AE9" w14:textId="77777777" w:rsidR="00CA73A3" w:rsidRPr="00E453CA" w:rsidRDefault="4F7566D2" w:rsidP="4F7566D2">
            <w:pPr>
              <w:rPr>
                <w:rFonts w:cstheme="minorHAnsi"/>
                <w:lang w:val="nl-NL"/>
              </w:rPr>
            </w:pPr>
            <w:r w:rsidRPr="00E453CA">
              <w:rPr>
                <w:rFonts w:cstheme="minorHAnsi"/>
                <w:lang w:val="nl-NL"/>
              </w:rPr>
              <w:t>Actie</w:t>
            </w:r>
          </w:p>
        </w:tc>
        <w:tc>
          <w:tcPr>
            <w:tcW w:w="4676" w:type="dxa"/>
            <w:tcBorders>
              <w:top w:val="nil"/>
              <w:left w:val="nil"/>
              <w:bottom w:val="nil"/>
              <w:right w:val="nil"/>
            </w:tcBorders>
            <w:shd w:val="clear" w:color="auto" w:fill="D1E8FF"/>
          </w:tcPr>
          <w:p w14:paraId="09041E10" w14:textId="77777777" w:rsidR="00CA73A3" w:rsidRPr="00E453CA" w:rsidRDefault="4F7566D2" w:rsidP="4F7566D2">
            <w:pPr>
              <w:rPr>
                <w:rFonts w:cstheme="minorHAnsi"/>
                <w:lang w:val="nl-NL"/>
              </w:rPr>
            </w:pPr>
            <w:r w:rsidRPr="00E453CA">
              <w:rPr>
                <w:rFonts w:cstheme="minorHAnsi"/>
                <w:lang w:val="nl-NL"/>
              </w:rPr>
              <w:t>KSF</w:t>
            </w:r>
          </w:p>
        </w:tc>
      </w:tr>
      <w:tr w:rsidR="00307AE7" w:rsidRPr="00E60B8D" w14:paraId="3A553CAC" w14:textId="77777777" w:rsidTr="4F7566D2">
        <w:trPr>
          <w:cantSplit/>
          <w:jc w:val="center"/>
        </w:trPr>
        <w:tc>
          <w:tcPr>
            <w:tcW w:w="913" w:type="dxa"/>
            <w:vMerge w:val="restart"/>
            <w:tcBorders>
              <w:top w:val="nil"/>
              <w:left w:val="nil"/>
              <w:right w:val="nil"/>
            </w:tcBorders>
          </w:tcPr>
          <w:p w14:paraId="7B6048CC" w14:textId="78C52695" w:rsidR="00307AE7" w:rsidRPr="00E453CA" w:rsidRDefault="4F7566D2" w:rsidP="4F7566D2">
            <w:pPr>
              <w:rPr>
                <w:rFonts w:cstheme="minorHAnsi"/>
                <w:lang w:val="nl-NL"/>
              </w:rPr>
            </w:pPr>
            <w:r w:rsidRPr="00E453CA">
              <w:rPr>
                <w:rFonts w:cstheme="minorHAnsi"/>
                <w:lang w:val="nl-NL"/>
              </w:rPr>
              <w:t>BHG</w:t>
            </w:r>
          </w:p>
          <w:p w14:paraId="1F4D8A4F" w14:textId="77777777" w:rsidR="00307AE7" w:rsidRPr="00E453CA" w:rsidRDefault="4F7566D2" w:rsidP="4F7566D2">
            <w:pPr>
              <w:rPr>
                <w:rFonts w:cstheme="minorHAnsi"/>
                <w:lang w:val="nl-NL"/>
              </w:rPr>
            </w:pPr>
            <w:r w:rsidRPr="00E453CA">
              <w:rPr>
                <w:rFonts w:cstheme="minorHAnsi"/>
                <w:lang w:val="nl-NL"/>
              </w:rPr>
              <w:t>2.7.12</w:t>
            </w:r>
          </w:p>
          <w:p w14:paraId="0F16F70F" w14:textId="77777777" w:rsidR="008430EE"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0E9AAC32" w14:textId="747B60C9" w:rsidR="00307AE7" w:rsidRPr="00E453CA" w:rsidRDefault="00D77963" w:rsidP="00307AE7">
            <w:pPr>
              <w:rPr>
                <w:rFonts w:cstheme="minorHAnsi"/>
                <w:lang w:val="nl-NL"/>
              </w:rPr>
            </w:pPr>
            <w:hyperlink w:anchor="avis_1" w:history="1">
              <w:r w:rsidR="00307AE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ECCB847" w14:textId="5854C534" w:rsidR="00307AE7" w:rsidRPr="00E453CA" w:rsidRDefault="4F7566D2" w:rsidP="4F7566D2">
            <w:pPr>
              <w:rPr>
                <w:rFonts w:cstheme="minorHAnsi"/>
                <w:lang w:val="nl-NL"/>
              </w:rPr>
            </w:pPr>
            <w:r w:rsidRPr="00E453CA">
              <w:rPr>
                <w:rFonts w:cstheme="minorHAnsi"/>
                <w:lang w:val="nl-NL"/>
              </w:rPr>
              <w:t>Verminderen van de risico's voor het landbouwpersoneel.</w:t>
            </w:r>
          </w:p>
        </w:tc>
        <w:tc>
          <w:tcPr>
            <w:tcW w:w="5133" w:type="dxa"/>
            <w:tcBorders>
              <w:top w:val="nil"/>
              <w:left w:val="dotted" w:sz="4" w:space="0" w:color="auto"/>
              <w:bottom w:val="nil"/>
              <w:right w:val="dotted" w:sz="4" w:space="0" w:color="auto"/>
            </w:tcBorders>
          </w:tcPr>
          <w:p w14:paraId="6EC66BE2" w14:textId="258A4285" w:rsidR="00307AE7" w:rsidRPr="00E453CA" w:rsidRDefault="4F7566D2" w:rsidP="4F7566D2">
            <w:pPr>
              <w:rPr>
                <w:rFonts w:cstheme="minorHAnsi"/>
                <w:lang w:val="nl-NL"/>
              </w:rPr>
            </w:pPr>
            <w:r w:rsidRPr="00E453CA">
              <w:rPr>
                <w:rFonts w:cstheme="minorHAnsi"/>
                <w:lang w:val="nl-NL"/>
              </w:rPr>
              <w:t>Sensibiliseren en informeren van het landbouwpersoneel over gepast gedrag om percelen na behandeling te betreden.</w:t>
            </w:r>
          </w:p>
        </w:tc>
        <w:tc>
          <w:tcPr>
            <w:tcW w:w="4676" w:type="dxa"/>
            <w:tcBorders>
              <w:top w:val="nil"/>
              <w:left w:val="dotted" w:sz="4" w:space="0" w:color="auto"/>
              <w:bottom w:val="nil"/>
              <w:right w:val="nil"/>
            </w:tcBorders>
          </w:tcPr>
          <w:p w14:paraId="4D25B31D" w14:textId="68C6D1C6" w:rsidR="00307AE7" w:rsidRPr="00E453CA" w:rsidRDefault="4F7566D2" w:rsidP="4F7566D2">
            <w:pPr>
              <w:rPr>
                <w:rFonts w:cstheme="minorHAnsi"/>
                <w:lang w:val="nl-NL"/>
              </w:rPr>
            </w:pPr>
            <w:r w:rsidRPr="00E453CA">
              <w:rPr>
                <w:rFonts w:cstheme="minorHAnsi"/>
                <w:lang w:val="nl-NL"/>
              </w:rPr>
              <w:t>Inventarisering van de landbouwexploitanten; Beschikbaarheid van aangepaste communicatiemiddelen.</w:t>
            </w:r>
          </w:p>
        </w:tc>
      </w:tr>
      <w:tr w:rsidR="00307AE7" w:rsidRPr="00E60B8D" w14:paraId="69E82378" w14:textId="77777777" w:rsidTr="4F7566D2">
        <w:trPr>
          <w:cantSplit/>
          <w:jc w:val="center"/>
        </w:trPr>
        <w:tc>
          <w:tcPr>
            <w:tcW w:w="913" w:type="dxa"/>
            <w:vMerge/>
            <w:tcBorders>
              <w:left w:val="nil"/>
              <w:bottom w:val="nil"/>
              <w:right w:val="nil"/>
            </w:tcBorders>
          </w:tcPr>
          <w:p w14:paraId="730563DB" w14:textId="77777777" w:rsidR="00307AE7" w:rsidRPr="00E453CA" w:rsidRDefault="00307AE7" w:rsidP="00307AE7">
            <w:pPr>
              <w:rPr>
                <w:rFonts w:cstheme="minorHAnsi"/>
                <w:lang w:val="nl-NL"/>
              </w:rPr>
            </w:pPr>
          </w:p>
        </w:tc>
        <w:tc>
          <w:tcPr>
            <w:tcW w:w="14485" w:type="dxa"/>
            <w:gridSpan w:val="3"/>
            <w:tcBorders>
              <w:top w:val="nil"/>
              <w:left w:val="nil"/>
              <w:bottom w:val="nil"/>
              <w:right w:val="nil"/>
            </w:tcBorders>
          </w:tcPr>
          <w:p w14:paraId="30D4AC70" w14:textId="11E77AD0" w:rsidR="00307AE7" w:rsidRPr="00E453CA" w:rsidRDefault="4F7566D2" w:rsidP="4F7566D2">
            <w:pPr>
              <w:rPr>
                <w:rFonts w:cstheme="minorHAnsi"/>
                <w:lang w:val="nl-NL"/>
              </w:rPr>
            </w:pPr>
            <w:r w:rsidRPr="00E453CA">
              <w:rPr>
                <w:rFonts w:cstheme="minorHAnsi"/>
                <w:i/>
                <w:iCs/>
                <w:lang w:val="nl-NL"/>
              </w:rPr>
              <w:t>Het Gewest zal ervoor zorgen dat kwaliteitsvolle informatie wordt bezorgd aan het landbouwpersoneel om blootstelling aan producten te vermijden vóór en na het spuiten.</w:t>
            </w:r>
          </w:p>
        </w:tc>
      </w:tr>
    </w:tbl>
    <w:p w14:paraId="40F48FE2" w14:textId="3E160F47" w:rsidR="0084464C" w:rsidRDefault="0084464C" w:rsidP="4F7566D2">
      <w:pPr>
        <w:pStyle w:val="Titre3"/>
        <w:rPr>
          <w:lang w:val="nl-NL"/>
        </w:rPr>
      </w:pPr>
      <w:bookmarkStart w:id="71" w:name="_Toc472068606"/>
      <w:bookmarkStart w:id="72" w:name="_Toc474328557"/>
      <w:r w:rsidRPr="000A3782">
        <w:rPr>
          <w:lang w:val="nl-NL"/>
        </w:rPr>
        <w:t>Beschermen van het drinkwater</w:t>
      </w:r>
      <w:bookmarkEnd w:id="71"/>
      <w:bookmarkEnd w:id="72"/>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3A298C" w:rsidRPr="00E453CA" w14:paraId="4C3E46E6" w14:textId="77777777" w:rsidTr="4F7566D2">
        <w:trPr>
          <w:cantSplit/>
          <w:tblHeader/>
          <w:jc w:val="center"/>
        </w:trPr>
        <w:tc>
          <w:tcPr>
            <w:tcW w:w="913" w:type="dxa"/>
            <w:tcBorders>
              <w:top w:val="nil"/>
              <w:left w:val="nil"/>
              <w:bottom w:val="nil"/>
              <w:right w:val="nil"/>
            </w:tcBorders>
            <w:shd w:val="clear" w:color="auto" w:fill="D1E8FF"/>
          </w:tcPr>
          <w:p w14:paraId="1AC65448" w14:textId="77777777" w:rsidR="003A298C" w:rsidRPr="00E453CA" w:rsidRDefault="4F7566D2" w:rsidP="4F7566D2">
            <w:pPr>
              <w:rPr>
                <w:rFonts w:cstheme="minorHAnsi"/>
                <w:lang w:val="nl-NL"/>
              </w:rPr>
            </w:pPr>
            <w:r w:rsidRPr="00E453CA">
              <w:rPr>
                <w:rFonts w:cstheme="minorHAnsi"/>
                <w:lang w:val="nl-NL"/>
              </w:rPr>
              <w:t>Ref.</w:t>
            </w:r>
          </w:p>
        </w:tc>
        <w:tc>
          <w:tcPr>
            <w:tcW w:w="4676" w:type="dxa"/>
            <w:tcBorders>
              <w:top w:val="nil"/>
              <w:left w:val="nil"/>
              <w:bottom w:val="nil"/>
              <w:right w:val="nil"/>
            </w:tcBorders>
            <w:shd w:val="clear" w:color="auto" w:fill="D1E8FF"/>
          </w:tcPr>
          <w:p w14:paraId="459C205A" w14:textId="77777777" w:rsidR="003A298C" w:rsidRPr="00E453CA" w:rsidRDefault="4F7566D2" w:rsidP="4F7566D2">
            <w:pPr>
              <w:rPr>
                <w:rFonts w:cstheme="minorHAnsi"/>
                <w:lang w:val="nl-NL"/>
              </w:rPr>
            </w:pPr>
            <w:r w:rsidRPr="00E453CA">
              <w:rPr>
                <w:rFonts w:cstheme="minorHAnsi"/>
                <w:lang w:val="nl-NL"/>
              </w:rPr>
              <w:t>Doelstelling</w:t>
            </w:r>
          </w:p>
        </w:tc>
        <w:tc>
          <w:tcPr>
            <w:tcW w:w="5133" w:type="dxa"/>
            <w:tcBorders>
              <w:top w:val="nil"/>
              <w:left w:val="nil"/>
              <w:bottom w:val="nil"/>
              <w:right w:val="nil"/>
            </w:tcBorders>
            <w:shd w:val="clear" w:color="auto" w:fill="D1E8FF"/>
          </w:tcPr>
          <w:p w14:paraId="11920081" w14:textId="77777777" w:rsidR="003A298C" w:rsidRPr="00E453CA" w:rsidRDefault="4F7566D2" w:rsidP="4F7566D2">
            <w:pPr>
              <w:rPr>
                <w:rFonts w:cstheme="minorHAnsi"/>
                <w:lang w:val="nl-NL"/>
              </w:rPr>
            </w:pPr>
            <w:r w:rsidRPr="00E453CA">
              <w:rPr>
                <w:rFonts w:cstheme="minorHAnsi"/>
                <w:lang w:val="nl-NL"/>
              </w:rPr>
              <w:t>Actie</w:t>
            </w:r>
          </w:p>
        </w:tc>
        <w:tc>
          <w:tcPr>
            <w:tcW w:w="4676" w:type="dxa"/>
            <w:tcBorders>
              <w:top w:val="nil"/>
              <w:left w:val="nil"/>
              <w:bottom w:val="nil"/>
              <w:right w:val="nil"/>
            </w:tcBorders>
            <w:shd w:val="clear" w:color="auto" w:fill="D1E8FF"/>
          </w:tcPr>
          <w:p w14:paraId="292A063E" w14:textId="77777777" w:rsidR="003A298C" w:rsidRPr="00E453CA" w:rsidRDefault="4F7566D2" w:rsidP="4F7566D2">
            <w:pPr>
              <w:rPr>
                <w:rFonts w:cstheme="minorHAnsi"/>
                <w:lang w:val="nl-NL"/>
              </w:rPr>
            </w:pPr>
            <w:r w:rsidRPr="00E453CA">
              <w:rPr>
                <w:rFonts w:cstheme="minorHAnsi"/>
                <w:lang w:val="nl-NL"/>
              </w:rPr>
              <w:t>KSF</w:t>
            </w:r>
          </w:p>
        </w:tc>
      </w:tr>
      <w:tr w:rsidR="0083309C" w:rsidRPr="00E453CA" w14:paraId="4F2B3171" w14:textId="77777777" w:rsidTr="4F7566D2">
        <w:trPr>
          <w:cantSplit/>
          <w:jc w:val="center"/>
        </w:trPr>
        <w:tc>
          <w:tcPr>
            <w:tcW w:w="15398" w:type="dxa"/>
            <w:gridSpan w:val="4"/>
            <w:tcBorders>
              <w:top w:val="nil"/>
              <w:left w:val="nil"/>
              <w:bottom w:val="nil"/>
              <w:right w:val="nil"/>
            </w:tcBorders>
          </w:tcPr>
          <w:p w14:paraId="1F490400" w14:textId="6021A9E8" w:rsidR="0083309C" w:rsidRPr="00E453CA" w:rsidRDefault="4F7566D2" w:rsidP="4F7566D2">
            <w:pPr>
              <w:rPr>
                <w:rFonts w:cstheme="minorHAnsi"/>
                <w:lang w:val="nl-NL"/>
              </w:rPr>
            </w:pPr>
            <w:r w:rsidRPr="00E453CA">
              <w:rPr>
                <w:rFonts w:eastAsiaTheme="minorEastAsia" w:cstheme="minorHAnsi"/>
                <w:i/>
                <w:iCs/>
                <w:lang w:val="nl-NL"/>
              </w:rPr>
              <w:t>Zie BHG.2.6.1 en BHG.2.6.3.</w:t>
            </w:r>
          </w:p>
        </w:tc>
      </w:tr>
      <w:tr w:rsidR="0083309C" w:rsidRPr="00E453CA" w14:paraId="79748BFE" w14:textId="77777777" w:rsidTr="4F7566D2">
        <w:trPr>
          <w:cantSplit/>
          <w:jc w:val="center"/>
        </w:trPr>
        <w:tc>
          <w:tcPr>
            <w:tcW w:w="15398" w:type="dxa"/>
            <w:gridSpan w:val="4"/>
            <w:tcBorders>
              <w:top w:val="nil"/>
              <w:left w:val="nil"/>
              <w:bottom w:val="nil"/>
              <w:right w:val="nil"/>
            </w:tcBorders>
          </w:tcPr>
          <w:p w14:paraId="4B0427B8" w14:textId="13419E00" w:rsidR="0083309C" w:rsidRPr="00E453CA" w:rsidRDefault="0083309C" w:rsidP="0083309C">
            <w:pPr>
              <w:rPr>
                <w:rFonts w:cstheme="minorHAnsi"/>
                <w:lang w:val="nl-NL"/>
              </w:rPr>
            </w:pPr>
          </w:p>
        </w:tc>
      </w:tr>
      <w:tr w:rsidR="003A298C" w:rsidRPr="00E60B8D" w14:paraId="7FD58F58" w14:textId="77777777" w:rsidTr="4F7566D2">
        <w:trPr>
          <w:cantSplit/>
          <w:jc w:val="center"/>
        </w:trPr>
        <w:tc>
          <w:tcPr>
            <w:tcW w:w="913" w:type="dxa"/>
            <w:vMerge w:val="restart"/>
            <w:tcBorders>
              <w:top w:val="nil"/>
              <w:left w:val="nil"/>
              <w:right w:val="nil"/>
            </w:tcBorders>
          </w:tcPr>
          <w:p w14:paraId="70419753" w14:textId="77777777" w:rsidR="003A298C" w:rsidRPr="00E453CA" w:rsidRDefault="4F7566D2" w:rsidP="4F7566D2">
            <w:pPr>
              <w:rPr>
                <w:rFonts w:cstheme="minorHAnsi"/>
                <w:lang w:val="nl-NL"/>
              </w:rPr>
            </w:pPr>
            <w:r w:rsidRPr="00E453CA">
              <w:rPr>
                <w:rFonts w:cstheme="minorHAnsi"/>
                <w:lang w:val="nl-NL"/>
              </w:rPr>
              <w:t>Vla.</w:t>
            </w:r>
          </w:p>
          <w:p w14:paraId="1F574D45" w14:textId="3A855943" w:rsidR="003A298C" w:rsidRPr="00E453CA" w:rsidRDefault="4F7566D2" w:rsidP="4F7566D2">
            <w:pPr>
              <w:rPr>
                <w:rFonts w:cstheme="minorHAnsi"/>
                <w:lang w:val="nl-NL"/>
              </w:rPr>
            </w:pPr>
            <w:r w:rsidRPr="00E453CA">
              <w:rPr>
                <w:rFonts w:cstheme="minorHAnsi"/>
                <w:lang w:val="nl-NL"/>
              </w:rPr>
              <w:t>2.7.4</w:t>
            </w:r>
          </w:p>
          <w:p w14:paraId="733C008B" w14:textId="77777777" w:rsidR="003A298C" w:rsidRPr="00E453CA" w:rsidRDefault="4F7566D2" w:rsidP="4F7566D2">
            <w:pPr>
              <w:rPr>
                <w:rFonts w:cstheme="minorHAnsi"/>
                <w:sz w:val="16"/>
                <w:szCs w:val="16"/>
                <w:lang w:val="nl-NL"/>
              </w:rPr>
            </w:pPr>
            <w:r w:rsidRPr="00E453CA">
              <w:rPr>
                <w:rFonts w:cstheme="minorHAnsi"/>
                <w:sz w:val="16"/>
                <w:szCs w:val="16"/>
                <w:lang w:val="nl-NL"/>
              </w:rPr>
              <w:t>SGBP</w:t>
            </w:r>
          </w:p>
          <w:p w14:paraId="49C89065" w14:textId="5FEDC257" w:rsidR="003A298C" w:rsidRPr="00E453CA" w:rsidRDefault="4F7566D2" w:rsidP="4F7566D2">
            <w:pPr>
              <w:rPr>
                <w:rFonts w:cstheme="minorHAnsi"/>
                <w:lang w:val="nl-NL"/>
              </w:rPr>
            </w:pPr>
            <w:r w:rsidRPr="00E453CA">
              <w:rPr>
                <w:rFonts w:cstheme="minorHAnsi"/>
                <w:sz w:val="16"/>
                <w:szCs w:val="16"/>
                <w:lang w:val="nl-NL"/>
              </w:rPr>
              <w:t>4A_A_008</w:t>
            </w:r>
          </w:p>
        </w:tc>
        <w:tc>
          <w:tcPr>
            <w:tcW w:w="4676" w:type="dxa"/>
            <w:tcBorders>
              <w:top w:val="nil"/>
              <w:left w:val="nil"/>
              <w:bottom w:val="nil"/>
              <w:right w:val="dotted" w:sz="4" w:space="0" w:color="auto"/>
            </w:tcBorders>
          </w:tcPr>
          <w:p w14:paraId="2E58402B" w14:textId="6C50E7B5" w:rsidR="003A298C" w:rsidRPr="00E453CA" w:rsidRDefault="4F7566D2" w:rsidP="4F7566D2">
            <w:pPr>
              <w:rPr>
                <w:rFonts w:cstheme="minorHAnsi"/>
                <w:lang w:val="nl-NL"/>
              </w:rPr>
            </w:pPr>
            <w:r w:rsidRPr="00E453CA">
              <w:rPr>
                <w:rFonts w:cstheme="minorHAnsi"/>
                <w:lang w:val="nl-NL"/>
              </w:rPr>
              <w:t>Herstellen en beschermen van de grondwatervoorraden ter hoogte van de drinkwaterbeschermingszones.</w:t>
            </w:r>
          </w:p>
        </w:tc>
        <w:tc>
          <w:tcPr>
            <w:tcW w:w="5133" w:type="dxa"/>
            <w:tcBorders>
              <w:top w:val="nil"/>
              <w:left w:val="dotted" w:sz="4" w:space="0" w:color="auto"/>
              <w:bottom w:val="nil"/>
              <w:right w:val="dotted" w:sz="4" w:space="0" w:color="auto"/>
            </w:tcBorders>
          </w:tcPr>
          <w:p w14:paraId="0AA2846C" w14:textId="7C90EB5A" w:rsidR="003A298C" w:rsidRPr="00E453CA" w:rsidRDefault="4F7566D2" w:rsidP="4F7566D2">
            <w:pPr>
              <w:rPr>
                <w:rFonts w:cstheme="minorHAnsi"/>
                <w:lang w:val="nl-NL"/>
              </w:rPr>
            </w:pPr>
            <w:r w:rsidRPr="00E453CA">
              <w:rPr>
                <w:rFonts w:cstheme="minorHAnsi"/>
                <w:lang w:val="nl-NL"/>
              </w:rPr>
              <w:t>Evaluatie werkzame stoffen (pesticiden) in het ruwe water van de grondwater-beschermingszones.</w:t>
            </w:r>
          </w:p>
        </w:tc>
        <w:tc>
          <w:tcPr>
            <w:tcW w:w="4676" w:type="dxa"/>
            <w:tcBorders>
              <w:top w:val="nil"/>
              <w:left w:val="dotted" w:sz="4" w:space="0" w:color="auto"/>
              <w:bottom w:val="nil"/>
              <w:right w:val="nil"/>
            </w:tcBorders>
          </w:tcPr>
          <w:p w14:paraId="4C8AB1D8" w14:textId="266D268E" w:rsidR="003A298C" w:rsidRPr="00E453CA" w:rsidRDefault="4F7566D2" w:rsidP="4F7566D2">
            <w:pPr>
              <w:rPr>
                <w:rFonts w:cstheme="minorHAnsi"/>
                <w:lang w:val="nl-NL"/>
              </w:rPr>
            </w:pPr>
            <w:r w:rsidRPr="00E453CA">
              <w:rPr>
                <w:rFonts w:cstheme="minorHAnsi"/>
                <w:lang w:val="nl-NL"/>
              </w:rPr>
              <w:t>Publicatie van een rapport om de twee jaar.</w:t>
            </w:r>
          </w:p>
        </w:tc>
      </w:tr>
      <w:tr w:rsidR="003A298C" w:rsidRPr="00E60B8D" w14:paraId="5235C1D5" w14:textId="77777777" w:rsidTr="4F7566D2">
        <w:trPr>
          <w:cantSplit/>
          <w:jc w:val="center"/>
        </w:trPr>
        <w:tc>
          <w:tcPr>
            <w:tcW w:w="913" w:type="dxa"/>
            <w:vMerge/>
            <w:tcBorders>
              <w:left w:val="nil"/>
              <w:bottom w:val="nil"/>
              <w:right w:val="nil"/>
            </w:tcBorders>
          </w:tcPr>
          <w:p w14:paraId="699BB750" w14:textId="77777777" w:rsidR="003A298C" w:rsidRPr="00E453CA" w:rsidRDefault="003A298C" w:rsidP="003A298C">
            <w:pPr>
              <w:rPr>
                <w:rFonts w:cstheme="minorHAnsi"/>
                <w:lang w:val="nl-NL"/>
              </w:rPr>
            </w:pPr>
          </w:p>
        </w:tc>
        <w:tc>
          <w:tcPr>
            <w:tcW w:w="14485" w:type="dxa"/>
            <w:gridSpan w:val="3"/>
            <w:tcBorders>
              <w:top w:val="nil"/>
              <w:left w:val="nil"/>
              <w:bottom w:val="nil"/>
              <w:right w:val="nil"/>
            </w:tcBorders>
          </w:tcPr>
          <w:p w14:paraId="57DCF1D1" w14:textId="77777777" w:rsidR="003A298C" w:rsidRPr="00E453CA" w:rsidRDefault="003A298C" w:rsidP="0090279A">
            <w:pPr>
              <w:rPr>
                <w:rFonts w:cstheme="minorHAnsi"/>
                <w:lang w:val="nl-NL"/>
              </w:rPr>
            </w:pPr>
          </w:p>
        </w:tc>
      </w:tr>
      <w:tr w:rsidR="003A298C" w:rsidRPr="00E60B8D" w14:paraId="55C8C0F3" w14:textId="77777777" w:rsidTr="4F7566D2">
        <w:trPr>
          <w:cantSplit/>
          <w:jc w:val="center"/>
        </w:trPr>
        <w:tc>
          <w:tcPr>
            <w:tcW w:w="913" w:type="dxa"/>
            <w:tcBorders>
              <w:top w:val="nil"/>
              <w:left w:val="nil"/>
              <w:bottom w:val="nil"/>
              <w:right w:val="nil"/>
            </w:tcBorders>
          </w:tcPr>
          <w:p w14:paraId="37473CB9" w14:textId="77777777" w:rsidR="003A298C" w:rsidRPr="00E453CA" w:rsidRDefault="4F7566D2" w:rsidP="4F7566D2">
            <w:pPr>
              <w:rPr>
                <w:rFonts w:cstheme="minorHAnsi"/>
                <w:lang w:val="nl-NL"/>
              </w:rPr>
            </w:pPr>
            <w:r w:rsidRPr="00E453CA">
              <w:rPr>
                <w:rFonts w:cstheme="minorHAnsi"/>
                <w:lang w:val="nl-NL"/>
              </w:rPr>
              <w:t>Vla.</w:t>
            </w:r>
          </w:p>
          <w:p w14:paraId="42F162B8" w14:textId="28BE4086" w:rsidR="003A298C" w:rsidRPr="00E453CA" w:rsidRDefault="4F7566D2" w:rsidP="4F7566D2">
            <w:pPr>
              <w:rPr>
                <w:rFonts w:cstheme="minorHAnsi"/>
                <w:lang w:val="nl-NL"/>
              </w:rPr>
            </w:pPr>
            <w:r w:rsidRPr="00E453CA">
              <w:rPr>
                <w:rFonts w:cstheme="minorHAnsi"/>
                <w:lang w:val="nl-NL"/>
              </w:rPr>
              <w:t>2.7.5</w:t>
            </w:r>
          </w:p>
          <w:p w14:paraId="4164FAB2" w14:textId="77777777" w:rsidR="003A298C" w:rsidRPr="00E453CA" w:rsidRDefault="4F7566D2" w:rsidP="4F7566D2">
            <w:pPr>
              <w:rPr>
                <w:rFonts w:cstheme="minorHAnsi"/>
                <w:sz w:val="16"/>
                <w:szCs w:val="16"/>
                <w:lang w:val="nl-NL"/>
              </w:rPr>
            </w:pPr>
            <w:r w:rsidRPr="00E453CA">
              <w:rPr>
                <w:rFonts w:cstheme="minorHAnsi"/>
                <w:sz w:val="16"/>
                <w:szCs w:val="16"/>
                <w:lang w:val="nl-NL"/>
              </w:rPr>
              <w:t>SGBP</w:t>
            </w:r>
          </w:p>
          <w:p w14:paraId="5AE26611" w14:textId="59F24DF0" w:rsidR="003A298C" w:rsidRPr="00E453CA" w:rsidRDefault="4F7566D2" w:rsidP="4F7566D2">
            <w:pPr>
              <w:rPr>
                <w:rFonts w:cstheme="minorHAnsi"/>
                <w:lang w:val="nl-NL"/>
              </w:rPr>
            </w:pPr>
            <w:r w:rsidRPr="00E453CA">
              <w:rPr>
                <w:rFonts w:cstheme="minorHAnsi"/>
                <w:sz w:val="16"/>
                <w:szCs w:val="16"/>
                <w:lang w:val="nl-NL"/>
              </w:rPr>
              <w:t>4B_C_004</w:t>
            </w:r>
          </w:p>
        </w:tc>
        <w:tc>
          <w:tcPr>
            <w:tcW w:w="4676" w:type="dxa"/>
            <w:tcBorders>
              <w:top w:val="nil"/>
              <w:left w:val="nil"/>
              <w:bottom w:val="nil"/>
              <w:right w:val="dotted" w:sz="4" w:space="0" w:color="auto"/>
            </w:tcBorders>
          </w:tcPr>
          <w:p w14:paraId="3A728639" w14:textId="3B7F8C62" w:rsidR="003A298C" w:rsidRPr="00E453CA" w:rsidRDefault="4F7566D2" w:rsidP="4F7566D2">
            <w:pPr>
              <w:rPr>
                <w:rFonts w:eastAsiaTheme="minorEastAsia" w:cstheme="minorHAnsi"/>
                <w:lang w:val="nl-NL"/>
              </w:rPr>
            </w:pPr>
            <w:r w:rsidRPr="00E453CA">
              <w:rPr>
                <w:rFonts w:eastAsiaTheme="minorEastAsia" w:cstheme="minorHAnsi"/>
                <w:lang w:val="nl-NL"/>
              </w:rPr>
              <w:t>Herstellen en beschermen van de oppervlaktewaterkwaliteit ter hoogte van drinkwaterbeschermingszones.</w:t>
            </w:r>
          </w:p>
        </w:tc>
        <w:tc>
          <w:tcPr>
            <w:tcW w:w="5133" w:type="dxa"/>
            <w:tcBorders>
              <w:top w:val="nil"/>
              <w:left w:val="dotted" w:sz="4" w:space="0" w:color="auto"/>
              <w:bottom w:val="nil"/>
              <w:right w:val="dotted" w:sz="4" w:space="0" w:color="auto"/>
            </w:tcBorders>
          </w:tcPr>
          <w:p w14:paraId="56940FB3" w14:textId="200575CF" w:rsidR="003A298C" w:rsidRPr="00E453CA" w:rsidRDefault="4F7566D2" w:rsidP="4F7566D2">
            <w:pPr>
              <w:rPr>
                <w:rFonts w:cstheme="minorHAnsi"/>
                <w:lang w:val="nl-NL"/>
              </w:rPr>
            </w:pPr>
            <w:r w:rsidRPr="00E453CA">
              <w:rPr>
                <w:rFonts w:cstheme="minorHAnsi"/>
                <w:lang w:val="nl-NL"/>
              </w:rPr>
              <w:t>Actualisatie milieu-kwaliteitsnormen oppervlaktewater voor beschermde gebieden oppervlaktewater voor drinkwatervoorziening.</w:t>
            </w:r>
          </w:p>
        </w:tc>
        <w:tc>
          <w:tcPr>
            <w:tcW w:w="4676" w:type="dxa"/>
            <w:tcBorders>
              <w:top w:val="nil"/>
              <w:left w:val="dotted" w:sz="4" w:space="0" w:color="auto"/>
              <w:bottom w:val="nil"/>
              <w:right w:val="nil"/>
            </w:tcBorders>
          </w:tcPr>
          <w:p w14:paraId="092B1B73" w14:textId="0B85EC24" w:rsidR="003A298C" w:rsidRPr="00E453CA" w:rsidRDefault="4F7566D2" w:rsidP="4F7566D2">
            <w:pPr>
              <w:rPr>
                <w:rFonts w:cstheme="minorHAnsi"/>
                <w:lang w:val="nl-NL"/>
              </w:rPr>
            </w:pPr>
            <w:r w:rsidRPr="00E453CA">
              <w:rPr>
                <w:rFonts w:cstheme="minorHAnsi"/>
                <w:lang w:val="nl-NL"/>
              </w:rPr>
              <w:t>Publicatie van de wettelijke basis in 2020.</w:t>
            </w:r>
          </w:p>
        </w:tc>
      </w:tr>
    </w:tbl>
    <w:p w14:paraId="70351145" w14:textId="4BD302A5" w:rsidR="00FD3067" w:rsidRPr="000A3782" w:rsidRDefault="00FD3067" w:rsidP="4F7566D2">
      <w:pPr>
        <w:pStyle w:val="Titre2"/>
        <w:rPr>
          <w:lang w:val="nl-NL"/>
        </w:rPr>
      </w:pPr>
      <w:bookmarkStart w:id="73" w:name="_Toc468711143"/>
      <w:bookmarkStart w:id="74" w:name="_Toc472068607"/>
      <w:bookmarkStart w:id="75" w:name="_Toc474328558"/>
      <w:bookmarkStart w:id="76" w:name="_Toc468282678"/>
      <w:r w:rsidRPr="003A298C">
        <w:rPr>
          <w:lang w:val="nl-NL"/>
        </w:rPr>
        <w:t>Hantering</w:t>
      </w:r>
      <w:r w:rsidRPr="000A3782">
        <w:rPr>
          <w:lang w:val="nl-NL"/>
        </w:rPr>
        <w:t>/opslag van GBM en hun verpakking/restanten</w:t>
      </w:r>
      <w:bookmarkEnd w:id="73"/>
      <w:bookmarkEnd w:id="74"/>
      <w:bookmarkEnd w:id="75"/>
    </w:p>
    <w:p w14:paraId="5C2F2EA9" w14:textId="4F927494" w:rsidR="00FD3067" w:rsidRPr="000A3782" w:rsidRDefault="00FD3067" w:rsidP="4F7566D2">
      <w:pPr>
        <w:pStyle w:val="Titre3"/>
        <w:rPr>
          <w:lang w:val="nl-NL"/>
        </w:rPr>
      </w:pPr>
      <w:bookmarkStart w:id="77" w:name="_Toc468711144"/>
      <w:bookmarkStart w:id="78" w:name="_Toc472068608"/>
      <w:bookmarkStart w:id="79" w:name="_Toc474328559"/>
      <w:bookmarkEnd w:id="76"/>
      <w:r w:rsidRPr="000A3782">
        <w:rPr>
          <w:lang w:val="nl-NL"/>
        </w:rPr>
        <w:t>Risicobeperkende maatregelen voor</w:t>
      </w:r>
      <w:r w:rsidR="005E0B7B">
        <w:rPr>
          <w:lang w:val="nl-NL"/>
        </w:rPr>
        <w:t>,</w:t>
      </w:r>
      <w:r w:rsidRPr="000A3782">
        <w:rPr>
          <w:lang w:val="nl-NL"/>
        </w:rPr>
        <w:t xml:space="preserve"> </w:t>
      </w:r>
      <w:r w:rsidR="00BA7506">
        <w:rPr>
          <w:lang w:val="nl-NL"/>
        </w:rPr>
        <w:t>tijdens</w:t>
      </w:r>
      <w:r w:rsidR="00BA7506" w:rsidRPr="000A3782">
        <w:rPr>
          <w:lang w:val="nl-NL"/>
        </w:rPr>
        <w:t xml:space="preserve"> </w:t>
      </w:r>
      <w:r w:rsidRPr="000A3782">
        <w:rPr>
          <w:lang w:val="nl-NL"/>
        </w:rPr>
        <w:t xml:space="preserve">en na de </w:t>
      </w:r>
      <w:bookmarkEnd w:id="77"/>
      <w:r w:rsidR="00BA7506">
        <w:rPr>
          <w:lang w:val="nl-NL"/>
        </w:rPr>
        <w:t>bespuiting</w:t>
      </w:r>
      <w:bookmarkEnd w:id="78"/>
      <w:bookmarkEnd w:id="79"/>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2B0E27" w:rsidRPr="00E453CA" w14:paraId="57CD733D" w14:textId="77777777" w:rsidTr="4F7566D2">
        <w:trPr>
          <w:tblHeader/>
          <w:jc w:val="center"/>
        </w:trPr>
        <w:tc>
          <w:tcPr>
            <w:tcW w:w="913" w:type="dxa"/>
            <w:tcBorders>
              <w:top w:val="nil"/>
              <w:left w:val="nil"/>
              <w:bottom w:val="nil"/>
              <w:right w:val="nil"/>
            </w:tcBorders>
            <w:shd w:val="clear" w:color="auto" w:fill="D1E8FF"/>
          </w:tcPr>
          <w:p w14:paraId="16B7F343" w14:textId="5D9696B5" w:rsidR="002B0E27" w:rsidRPr="00E453CA" w:rsidRDefault="4F7566D2" w:rsidP="4F7566D2">
            <w:pPr>
              <w:rPr>
                <w:rFonts w:eastAsiaTheme="minorEastAsia" w:cstheme="minorHAnsi"/>
                <w:lang w:val="nl-NL"/>
              </w:rPr>
            </w:pPr>
            <w:r w:rsidRPr="00E453CA">
              <w:rPr>
                <w:rFonts w:eastAsiaTheme="minorEastAsia" w:cstheme="minorHAnsi"/>
                <w:lang w:val="nl-NL"/>
              </w:rPr>
              <w:t>Ref.</w:t>
            </w:r>
          </w:p>
        </w:tc>
        <w:tc>
          <w:tcPr>
            <w:tcW w:w="4676" w:type="dxa"/>
            <w:tcBorders>
              <w:top w:val="nil"/>
              <w:left w:val="nil"/>
              <w:bottom w:val="nil"/>
              <w:right w:val="nil"/>
            </w:tcBorders>
            <w:shd w:val="clear" w:color="auto" w:fill="D1E8FF"/>
          </w:tcPr>
          <w:p w14:paraId="29FC1959" w14:textId="5BA9B3F7" w:rsidR="002B0E27" w:rsidRPr="00E453CA" w:rsidRDefault="4F7566D2" w:rsidP="4F7566D2">
            <w:pPr>
              <w:rPr>
                <w:rFonts w:eastAsiaTheme="minorEastAsia" w:cstheme="minorHAnsi"/>
                <w:lang w:val="nl-NL"/>
              </w:rPr>
            </w:pPr>
            <w:r w:rsidRPr="00E453CA">
              <w:rPr>
                <w:rFonts w:eastAsiaTheme="minorEastAsia" w:cstheme="minorHAnsi"/>
                <w:lang w:val="nl-NL"/>
              </w:rPr>
              <w:t>Doelstelling</w:t>
            </w:r>
          </w:p>
        </w:tc>
        <w:tc>
          <w:tcPr>
            <w:tcW w:w="5133" w:type="dxa"/>
            <w:tcBorders>
              <w:top w:val="nil"/>
              <w:left w:val="nil"/>
              <w:bottom w:val="nil"/>
              <w:right w:val="nil"/>
            </w:tcBorders>
            <w:shd w:val="clear" w:color="auto" w:fill="D1E8FF"/>
          </w:tcPr>
          <w:p w14:paraId="4765342A" w14:textId="58C9163C" w:rsidR="002B0E27" w:rsidRPr="00E453CA" w:rsidRDefault="4F7566D2" w:rsidP="4F7566D2">
            <w:pPr>
              <w:rPr>
                <w:rFonts w:eastAsiaTheme="minorEastAsia" w:cstheme="minorHAnsi"/>
                <w:lang w:val="nl-NL"/>
              </w:rPr>
            </w:pPr>
            <w:r w:rsidRPr="00E453CA">
              <w:rPr>
                <w:rFonts w:eastAsiaTheme="minorEastAsia" w:cstheme="minorHAnsi"/>
                <w:lang w:val="nl-NL"/>
              </w:rPr>
              <w:t>Actie</w:t>
            </w:r>
          </w:p>
        </w:tc>
        <w:tc>
          <w:tcPr>
            <w:tcW w:w="4676" w:type="dxa"/>
            <w:tcBorders>
              <w:top w:val="nil"/>
              <w:left w:val="nil"/>
              <w:bottom w:val="nil"/>
              <w:right w:val="nil"/>
            </w:tcBorders>
            <w:shd w:val="clear" w:color="auto" w:fill="D1E8FF"/>
          </w:tcPr>
          <w:p w14:paraId="108EF804" w14:textId="15B73204" w:rsidR="002B0E27" w:rsidRPr="00E453CA" w:rsidRDefault="4F7566D2" w:rsidP="4F7566D2">
            <w:pPr>
              <w:rPr>
                <w:rFonts w:eastAsiaTheme="minorEastAsia" w:cstheme="minorHAnsi"/>
                <w:lang w:val="nl-NL"/>
              </w:rPr>
            </w:pPr>
            <w:r w:rsidRPr="00E453CA">
              <w:rPr>
                <w:rFonts w:eastAsiaTheme="minorEastAsia" w:cstheme="minorHAnsi"/>
                <w:lang w:val="nl-NL"/>
              </w:rPr>
              <w:t>KSF</w:t>
            </w:r>
          </w:p>
        </w:tc>
      </w:tr>
      <w:tr w:rsidR="002B0E27" w:rsidRPr="00E453CA" w14:paraId="096D817E" w14:textId="77777777" w:rsidTr="4F7566D2">
        <w:trPr>
          <w:jc w:val="center"/>
        </w:trPr>
        <w:tc>
          <w:tcPr>
            <w:tcW w:w="913" w:type="dxa"/>
            <w:vMerge w:val="restart"/>
            <w:tcBorders>
              <w:top w:val="nil"/>
              <w:left w:val="nil"/>
              <w:right w:val="nil"/>
            </w:tcBorders>
          </w:tcPr>
          <w:p w14:paraId="7FCAD76E" w14:textId="77777777" w:rsidR="002B0E27" w:rsidRPr="00E453CA" w:rsidRDefault="4F7566D2" w:rsidP="4F7566D2">
            <w:pPr>
              <w:rPr>
                <w:rFonts w:eastAsiaTheme="minorEastAsia" w:cstheme="minorHAnsi"/>
                <w:lang w:val="nl-NL"/>
              </w:rPr>
            </w:pPr>
            <w:r w:rsidRPr="00E453CA">
              <w:rPr>
                <w:rFonts w:eastAsiaTheme="minorEastAsia" w:cstheme="minorHAnsi"/>
                <w:b/>
                <w:bCs/>
                <w:lang w:val="nl-NL"/>
              </w:rPr>
              <w:t>B</w:t>
            </w:r>
            <w:r w:rsidRPr="00E453CA">
              <w:rPr>
                <w:rFonts w:eastAsiaTheme="minorEastAsia" w:cstheme="minorHAnsi"/>
                <w:b/>
                <w:bCs/>
                <w:color w:val="FFFF00"/>
                <w:lang w:val="nl-NL"/>
              </w:rPr>
              <w:t>e</w:t>
            </w:r>
            <w:r w:rsidRPr="00E453CA">
              <w:rPr>
                <w:rFonts w:eastAsiaTheme="minorEastAsia" w:cstheme="minorHAnsi"/>
                <w:b/>
                <w:bCs/>
                <w:color w:val="FF0000"/>
                <w:lang w:val="nl-NL"/>
              </w:rPr>
              <w:t>l</w:t>
            </w:r>
            <w:r w:rsidRPr="00E453CA">
              <w:rPr>
                <w:rFonts w:eastAsiaTheme="minorEastAsia" w:cstheme="minorHAnsi"/>
                <w:lang w:val="nl-NL"/>
              </w:rPr>
              <w:t>.</w:t>
            </w:r>
          </w:p>
          <w:p w14:paraId="23B782DC" w14:textId="77777777" w:rsidR="002B0E27" w:rsidRPr="00E453CA" w:rsidRDefault="4F7566D2" w:rsidP="4F7566D2">
            <w:pPr>
              <w:rPr>
                <w:rFonts w:eastAsiaTheme="minorEastAsia" w:cstheme="minorHAnsi"/>
                <w:lang w:val="nl-NL"/>
              </w:rPr>
            </w:pPr>
            <w:r w:rsidRPr="00E453CA">
              <w:rPr>
                <w:rFonts w:eastAsiaTheme="minorEastAsia" w:cstheme="minorHAnsi"/>
                <w:lang w:val="nl-NL"/>
              </w:rPr>
              <w:lastRenderedPageBreak/>
              <w:t>2.8.1</w:t>
            </w:r>
          </w:p>
          <w:p w14:paraId="5223FAFA" w14:textId="77777777" w:rsidR="002B0E27"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4960267B" w14:textId="77777777" w:rsidR="002B0E27" w:rsidRPr="00E453CA" w:rsidRDefault="00D77963" w:rsidP="002B0E27">
            <w:pPr>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8B11879" w14:textId="0E47745C" w:rsidR="002B0E27" w:rsidRPr="00E453CA" w:rsidRDefault="4F7566D2" w:rsidP="4F7566D2">
            <w:pPr>
              <w:rPr>
                <w:rFonts w:eastAsiaTheme="minorEastAsia" w:cstheme="minorHAnsi"/>
                <w:lang w:val="nl-NL"/>
              </w:rPr>
            </w:pPr>
            <w:r w:rsidRPr="00E453CA">
              <w:rPr>
                <w:rFonts w:eastAsiaTheme="minorEastAsia" w:cstheme="minorHAnsi"/>
                <w:lang w:val="nl-NL"/>
              </w:rPr>
              <w:lastRenderedPageBreak/>
              <w:t xml:space="preserve">Standaardisering van de spoel- en </w:t>
            </w:r>
            <w:r w:rsidRPr="00E453CA">
              <w:rPr>
                <w:rFonts w:eastAsiaTheme="minorEastAsia" w:cstheme="minorHAnsi"/>
                <w:lang w:val="nl-NL"/>
              </w:rPr>
              <w:lastRenderedPageBreak/>
              <w:t>leegloopsystemen.</w:t>
            </w:r>
          </w:p>
        </w:tc>
        <w:tc>
          <w:tcPr>
            <w:tcW w:w="5133" w:type="dxa"/>
            <w:tcBorders>
              <w:top w:val="nil"/>
              <w:left w:val="dotted" w:sz="4" w:space="0" w:color="auto"/>
              <w:bottom w:val="nil"/>
              <w:right w:val="dotted" w:sz="4" w:space="0" w:color="auto"/>
            </w:tcBorders>
          </w:tcPr>
          <w:p w14:paraId="0D04A0FE" w14:textId="175D4F05" w:rsidR="002B0E27" w:rsidRPr="00E453CA" w:rsidRDefault="4F7566D2" w:rsidP="4F7566D2">
            <w:pPr>
              <w:rPr>
                <w:rFonts w:eastAsiaTheme="minorEastAsia" w:cstheme="minorHAnsi"/>
                <w:lang w:val="nl-NL"/>
              </w:rPr>
            </w:pPr>
            <w:r w:rsidRPr="00E453CA">
              <w:rPr>
                <w:rFonts w:eastAsiaTheme="minorEastAsia" w:cstheme="minorHAnsi"/>
                <w:lang w:val="nl-NL"/>
              </w:rPr>
              <w:lastRenderedPageBreak/>
              <w:t xml:space="preserve">De informatie voor geharmoniseerde systemen </w:t>
            </w:r>
            <w:r w:rsidRPr="00E453CA">
              <w:rPr>
                <w:rFonts w:eastAsiaTheme="minorEastAsia" w:cstheme="minorHAnsi"/>
                <w:lang w:val="nl-NL"/>
              </w:rPr>
              <w:lastRenderedPageBreak/>
              <w:t>beschikbaar maken.</w:t>
            </w:r>
          </w:p>
        </w:tc>
        <w:tc>
          <w:tcPr>
            <w:tcW w:w="4676" w:type="dxa"/>
            <w:tcBorders>
              <w:top w:val="nil"/>
              <w:left w:val="dotted" w:sz="4" w:space="0" w:color="auto"/>
              <w:bottom w:val="nil"/>
              <w:right w:val="nil"/>
            </w:tcBorders>
          </w:tcPr>
          <w:p w14:paraId="05A0EB3F" w14:textId="20C5BF23" w:rsidR="002B0E27" w:rsidRPr="00E453CA" w:rsidRDefault="4F7566D2" w:rsidP="4F7566D2">
            <w:pPr>
              <w:rPr>
                <w:rFonts w:eastAsiaTheme="minorEastAsia" w:cstheme="minorHAnsi"/>
                <w:lang w:val="nl-NL"/>
              </w:rPr>
            </w:pPr>
            <w:r w:rsidRPr="00E453CA">
              <w:rPr>
                <w:rFonts w:eastAsiaTheme="minorEastAsia" w:cstheme="minorHAnsi"/>
                <w:lang w:val="nl-NL"/>
              </w:rPr>
              <w:lastRenderedPageBreak/>
              <w:t>Beschikbaarheid van de informatie.</w:t>
            </w:r>
          </w:p>
        </w:tc>
      </w:tr>
      <w:tr w:rsidR="002B0E27" w:rsidRPr="00E60B8D" w14:paraId="63249F58" w14:textId="77777777" w:rsidTr="4F7566D2">
        <w:trPr>
          <w:jc w:val="center"/>
        </w:trPr>
        <w:tc>
          <w:tcPr>
            <w:tcW w:w="913" w:type="dxa"/>
            <w:vMerge/>
            <w:tcBorders>
              <w:left w:val="nil"/>
              <w:right w:val="nil"/>
            </w:tcBorders>
          </w:tcPr>
          <w:p w14:paraId="490D7BB1"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254F02A1" w14:textId="2E2CF7CD" w:rsidR="002B0E27" w:rsidRPr="00E453CA" w:rsidRDefault="4F7566D2" w:rsidP="4F7566D2">
            <w:pPr>
              <w:rPr>
                <w:rFonts w:eastAsiaTheme="minorEastAsia" w:cstheme="minorHAnsi"/>
                <w:i/>
                <w:iCs/>
                <w:lang w:val="nl-NL"/>
              </w:rPr>
            </w:pPr>
            <w:r w:rsidRPr="00E453CA">
              <w:rPr>
                <w:rFonts w:eastAsiaTheme="minorEastAsia" w:cstheme="minorHAnsi"/>
                <w:i/>
                <w:iCs/>
                <w:lang w:val="nl-NL"/>
              </w:rPr>
              <w:t>Een aantal spoel- en leegloopsystemen die werden ontwikkeld door de industrie van GBM vormen een belangrijke vooruitgang wat betreft de reductie van milieu- en humane gezondheidsrisico’s door puntbronvervuiling. De harmonisering van de systemen om ze compatibel te maken, werd geïdentificeerd als een grote uitdaging tijdens het vorige NAPAN-programma. De actie streeft ernaar de standaardisering te ondersteunen van de spoel- en leegloopsystemen die werden ontwikkeld door de industrie van GBM door de beschikbare informatie toegankelijk te maken.</w:t>
            </w:r>
          </w:p>
        </w:tc>
      </w:tr>
      <w:tr w:rsidR="002B0E27" w:rsidRPr="00E60B8D" w14:paraId="688AA877" w14:textId="77777777" w:rsidTr="4F7566D2">
        <w:trPr>
          <w:jc w:val="center"/>
        </w:trPr>
        <w:tc>
          <w:tcPr>
            <w:tcW w:w="913" w:type="dxa"/>
            <w:vMerge/>
            <w:tcBorders>
              <w:left w:val="nil"/>
              <w:bottom w:val="nil"/>
              <w:right w:val="nil"/>
            </w:tcBorders>
          </w:tcPr>
          <w:p w14:paraId="0F01F067"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58705571" w14:textId="77777777" w:rsidR="002B0E27" w:rsidRPr="00E453CA" w:rsidRDefault="002B0E27" w:rsidP="002B0E27">
            <w:pPr>
              <w:rPr>
                <w:rFonts w:cstheme="minorHAnsi"/>
                <w:i/>
                <w:lang w:val="nl-NL"/>
              </w:rPr>
            </w:pPr>
          </w:p>
        </w:tc>
      </w:tr>
      <w:tr w:rsidR="002B0E27" w:rsidRPr="00E453CA" w14:paraId="09FCAE67" w14:textId="77777777" w:rsidTr="4F7566D2">
        <w:trPr>
          <w:jc w:val="center"/>
        </w:trPr>
        <w:tc>
          <w:tcPr>
            <w:tcW w:w="913" w:type="dxa"/>
            <w:vMerge w:val="restart"/>
            <w:tcBorders>
              <w:top w:val="nil"/>
              <w:left w:val="nil"/>
              <w:bottom w:val="nil"/>
              <w:right w:val="nil"/>
            </w:tcBorders>
          </w:tcPr>
          <w:p w14:paraId="2A6DC3F5"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Fed.</w:t>
            </w:r>
          </w:p>
          <w:p w14:paraId="500368F7"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2.8.1</w:t>
            </w:r>
          </w:p>
          <w:p w14:paraId="2DDEB934" w14:textId="77777777" w:rsidR="002B0E27"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5473C1D4" w14:textId="77777777" w:rsidR="002B0E27" w:rsidRPr="00E453CA" w:rsidRDefault="00D77963" w:rsidP="002B0E27">
            <w:pPr>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DFB5DB" w14:textId="29F03039" w:rsidR="002B0E27" w:rsidRPr="00E453CA" w:rsidRDefault="4F7566D2" w:rsidP="4F7566D2">
            <w:pPr>
              <w:rPr>
                <w:rFonts w:eastAsiaTheme="minorEastAsia" w:cstheme="minorHAnsi"/>
                <w:lang w:val="nl-NL"/>
              </w:rPr>
            </w:pPr>
            <w:r w:rsidRPr="00E453CA">
              <w:rPr>
                <w:rFonts w:eastAsiaTheme="minorEastAsia" w:cstheme="minorHAnsi"/>
                <w:lang w:val="nl-NL"/>
              </w:rPr>
              <w:t>Verminderen van verwarring bij de gebruikers van GBM en van resistentie door doelorganismen tegen GBM aan de hand van nieuwe etiketten.</w:t>
            </w:r>
          </w:p>
        </w:tc>
        <w:tc>
          <w:tcPr>
            <w:tcW w:w="5133" w:type="dxa"/>
            <w:tcBorders>
              <w:top w:val="nil"/>
              <w:left w:val="dotted" w:sz="4" w:space="0" w:color="auto"/>
              <w:bottom w:val="nil"/>
              <w:right w:val="dotted" w:sz="4" w:space="0" w:color="auto"/>
            </w:tcBorders>
          </w:tcPr>
          <w:p w14:paraId="5C509C93" w14:textId="731A83E1" w:rsidR="002B0E27" w:rsidRPr="00E453CA" w:rsidRDefault="4F7566D2" w:rsidP="4F7566D2">
            <w:pPr>
              <w:rPr>
                <w:rFonts w:eastAsiaTheme="minorEastAsia" w:cstheme="minorHAnsi"/>
                <w:lang w:val="nl-NL"/>
              </w:rPr>
            </w:pPr>
            <w:r w:rsidRPr="00E453CA">
              <w:rPr>
                <w:rFonts w:eastAsiaTheme="minorEastAsia" w:cstheme="minorHAnsi"/>
                <w:lang w:val="nl-NL"/>
              </w:rPr>
              <w:t>Sectorovereenkomst/ wetgeving voor een kleurcode voor types GBM en een resistentiecode op de etiketten.</w:t>
            </w:r>
          </w:p>
        </w:tc>
        <w:tc>
          <w:tcPr>
            <w:tcW w:w="4676" w:type="dxa"/>
            <w:tcBorders>
              <w:top w:val="nil"/>
              <w:left w:val="dotted" w:sz="4" w:space="0" w:color="auto"/>
              <w:bottom w:val="nil"/>
              <w:right w:val="nil"/>
            </w:tcBorders>
          </w:tcPr>
          <w:p w14:paraId="1B93A3B9" w14:textId="3E13031C" w:rsidR="002B0E27" w:rsidRPr="00E453CA" w:rsidRDefault="4F7566D2" w:rsidP="4F7566D2">
            <w:pPr>
              <w:rPr>
                <w:rFonts w:eastAsiaTheme="minorEastAsia" w:cstheme="minorHAnsi"/>
                <w:lang w:val="nl-NL"/>
              </w:rPr>
            </w:pPr>
            <w:r w:rsidRPr="00E453CA">
              <w:rPr>
                <w:rFonts w:eastAsiaTheme="minorEastAsia" w:cstheme="minorHAnsi"/>
                <w:lang w:val="nl-NL"/>
              </w:rPr>
              <w:t>Sectorovereenkomst/ wetgeving uiterlijk tegen 2021.</w:t>
            </w:r>
          </w:p>
        </w:tc>
      </w:tr>
      <w:tr w:rsidR="002B0E27" w:rsidRPr="00E60B8D" w14:paraId="5CDAF303" w14:textId="77777777" w:rsidTr="4F7566D2">
        <w:trPr>
          <w:jc w:val="center"/>
        </w:trPr>
        <w:tc>
          <w:tcPr>
            <w:tcW w:w="913" w:type="dxa"/>
            <w:vMerge/>
            <w:tcBorders>
              <w:top w:val="nil"/>
              <w:left w:val="nil"/>
              <w:bottom w:val="nil"/>
              <w:right w:val="nil"/>
            </w:tcBorders>
          </w:tcPr>
          <w:p w14:paraId="3DBB4FC1"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55EF6AA4" w14:textId="6ADED97D" w:rsidR="002B0E27" w:rsidRPr="00E453CA" w:rsidRDefault="4F7566D2" w:rsidP="4F7566D2">
            <w:pPr>
              <w:rPr>
                <w:rFonts w:eastAsiaTheme="minorEastAsia" w:cstheme="minorHAnsi"/>
                <w:i/>
                <w:iCs/>
                <w:lang w:val="nl-NL"/>
              </w:rPr>
            </w:pPr>
            <w:r w:rsidRPr="00E453CA">
              <w:rPr>
                <w:rFonts w:eastAsiaTheme="minorEastAsia" w:cstheme="minorHAnsi"/>
                <w:i/>
                <w:iCs/>
                <w:lang w:val="nl-NL"/>
              </w:rPr>
              <w:t>Een kleurcode voor types GBM (fungiciden, herbiciden ...) en een alfanumerieke code ter aanduiding van de resistentieklasse worden aangebracht op de etiketten voor professionele producten. Een dergelijke maatregel werd gesteund tijdens het vorige programma door de landbouwersverenigingen. Dit wordt uiterlijk tegen 2021 geïmplementeerd aan de hand van een wijziging in de reglementering betreffende het op de markt brengen van GBM of door een sectorovereenkomst met producenten van GBM.</w:t>
            </w:r>
          </w:p>
        </w:tc>
      </w:tr>
      <w:tr w:rsidR="002B0E27" w:rsidRPr="00E60B8D" w14:paraId="28FF8A6D" w14:textId="77777777" w:rsidTr="4F7566D2">
        <w:trPr>
          <w:jc w:val="center"/>
        </w:trPr>
        <w:tc>
          <w:tcPr>
            <w:tcW w:w="913" w:type="dxa"/>
            <w:vMerge/>
            <w:tcBorders>
              <w:top w:val="nil"/>
              <w:left w:val="nil"/>
              <w:bottom w:val="nil"/>
              <w:right w:val="nil"/>
            </w:tcBorders>
          </w:tcPr>
          <w:p w14:paraId="56A9A756"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458561A3" w14:textId="77777777" w:rsidR="002B0E27" w:rsidRPr="00E453CA" w:rsidRDefault="002B0E27" w:rsidP="002B0E27">
            <w:pPr>
              <w:rPr>
                <w:rFonts w:cstheme="minorHAnsi"/>
                <w:i/>
                <w:lang w:val="nl-NL"/>
              </w:rPr>
            </w:pPr>
          </w:p>
        </w:tc>
      </w:tr>
      <w:tr w:rsidR="002B0E27" w:rsidRPr="00E60B8D" w14:paraId="4F1F4DA0" w14:textId="77777777" w:rsidTr="4F7566D2">
        <w:trPr>
          <w:jc w:val="center"/>
        </w:trPr>
        <w:tc>
          <w:tcPr>
            <w:tcW w:w="913" w:type="dxa"/>
            <w:vMerge w:val="restart"/>
            <w:tcBorders>
              <w:top w:val="nil"/>
              <w:left w:val="nil"/>
              <w:bottom w:val="nil"/>
              <w:right w:val="nil"/>
            </w:tcBorders>
          </w:tcPr>
          <w:p w14:paraId="6E6E33C3" w14:textId="77777777" w:rsidR="002B0E27" w:rsidRPr="00E453CA" w:rsidRDefault="4F7566D2" w:rsidP="4F7566D2">
            <w:pPr>
              <w:keepNext/>
              <w:rPr>
                <w:rFonts w:eastAsiaTheme="minorEastAsia" w:cstheme="minorHAnsi"/>
                <w:lang w:val="nl-NL"/>
              </w:rPr>
            </w:pPr>
            <w:r w:rsidRPr="00E453CA">
              <w:rPr>
                <w:rFonts w:eastAsiaTheme="minorEastAsia" w:cstheme="minorHAnsi"/>
                <w:lang w:val="nl-NL"/>
              </w:rPr>
              <w:t>Vla.</w:t>
            </w:r>
          </w:p>
          <w:p w14:paraId="14C4BA93" w14:textId="77777777" w:rsidR="002B0E27" w:rsidRPr="00E453CA" w:rsidRDefault="4F7566D2" w:rsidP="4F7566D2">
            <w:pPr>
              <w:keepNext/>
              <w:rPr>
                <w:rFonts w:eastAsiaTheme="minorEastAsia" w:cstheme="minorHAnsi"/>
                <w:lang w:val="nl-NL"/>
              </w:rPr>
            </w:pPr>
            <w:r w:rsidRPr="00E453CA">
              <w:rPr>
                <w:rFonts w:eastAsiaTheme="minorEastAsia" w:cstheme="minorHAnsi"/>
                <w:lang w:val="nl-NL"/>
              </w:rPr>
              <w:t>2.8.1</w:t>
            </w:r>
          </w:p>
        </w:tc>
        <w:tc>
          <w:tcPr>
            <w:tcW w:w="4676" w:type="dxa"/>
            <w:tcBorders>
              <w:top w:val="nil"/>
              <w:left w:val="nil"/>
              <w:bottom w:val="nil"/>
              <w:right w:val="dotted" w:sz="4" w:space="0" w:color="auto"/>
            </w:tcBorders>
          </w:tcPr>
          <w:p w14:paraId="5A366142" w14:textId="14FB42E2" w:rsidR="002B0E27" w:rsidRPr="00E453CA" w:rsidRDefault="4F7566D2" w:rsidP="4F7566D2">
            <w:pPr>
              <w:keepNext/>
              <w:rPr>
                <w:rFonts w:eastAsiaTheme="minorEastAsia" w:cstheme="minorHAnsi"/>
                <w:lang w:val="nl-NL"/>
              </w:rPr>
            </w:pPr>
            <w:r w:rsidRPr="00E453CA">
              <w:rPr>
                <w:rFonts w:eastAsiaTheme="minorEastAsia" w:cstheme="minorHAnsi"/>
                <w:lang w:val="nl-NL"/>
              </w:rPr>
              <w:t>Vermijden van punt- en diffuse vervuiling door gewasbeschermingsmiddelen.</w:t>
            </w:r>
          </w:p>
        </w:tc>
        <w:tc>
          <w:tcPr>
            <w:tcW w:w="5133" w:type="dxa"/>
            <w:tcBorders>
              <w:top w:val="nil"/>
              <w:left w:val="dotted" w:sz="4" w:space="0" w:color="auto"/>
              <w:bottom w:val="nil"/>
              <w:right w:val="dotted" w:sz="4" w:space="0" w:color="auto"/>
            </w:tcBorders>
          </w:tcPr>
          <w:p w14:paraId="471C7545" w14:textId="77777777" w:rsidR="00FD3067" w:rsidRPr="00E453CA" w:rsidRDefault="4F7566D2" w:rsidP="4F7566D2">
            <w:pPr>
              <w:keepNext/>
              <w:rPr>
                <w:rFonts w:eastAsiaTheme="minorEastAsia" w:cstheme="minorHAnsi"/>
                <w:lang w:val="nl-NL"/>
              </w:rPr>
            </w:pPr>
            <w:r w:rsidRPr="00E453CA">
              <w:rPr>
                <w:rFonts w:eastAsiaTheme="minorEastAsia" w:cstheme="minorHAnsi"/>
                <w:lang w:val="nl-NL"/>
              </w:rPr>
              <w:t>Sensibilisering voor correct vullen en reinigen van het spuittoestel.</w:t>
            </w:r>
          </w:p>
          <w:p w14:paraId="2CE888CC" w14:textId="29CBC337" w:rsidR="002B0E27" w:rsidRPr="00E453CA" w:rsidRDefault="4F7566D2" w:rsidP="4F7566D2">
            <w:pPr>
              <w:keepNext/>
              <w:rPr>
                <w:rFonts w:eastAsiaTheme="minorEastAsia" w:cstheme="minorHAnsi"/>
                <w:lang w:val="nl-NL"/>
              </w:rPr>
            </w:pPr>
            <w:r w:rsidRPr="00E453CA">
              <w:rPr>
                <w:rFonts w:eastAsiaTheme="minorEastAsia" w:cstheme="minorHAnsi"/>
                <w:lang w:val="nl-NL"/>
              </w:rPr>
              <w:t>Investeringssteun voor geavanceerde spuittoestellen en reinigingssystemen.</w:t>
            </w:r>
          </w:p>
        </w:tc>
        <w:tc>
          <w:tcPr>
            <w:tcW w:w="4676" w:type="dxa"/>
            <w:tcBorders>
              <w:top w:val="nil"/>
              <w:left w:val="dotted" w:sz="4" w:space="0" w:color="auto"/>
              <w:bottom w:val="nil"/>
              <w:right w:val="nil"/>
            </w:tcBorders>
          </w:tcPr>
          <w:p w14:paraId="6FD4BB38" w14:textId="20573B58" w:rsidR="002B0E27" w:rsidRPr="00E453CA" w:rsidRDefault="4F7566D2" w:rsidP="4F7566D2">
            <w:pPr>
              <w:keepNext/>
              <w:rPr>
                <w:rFonts w:eastAsiaTheme="minorEastAsia" w:cstheme="minorHAnsi"/>
                <w:lang w:val="nl-NL"/>
              </w:rPr>
            </w:pPr>
            <w:r w:rsidRPr="00E453CA">
              <w:rPr>
                <w:rFonts w:eastAsiaTheme="minorEastAsia" w:cstheme="minorHAnsi"/>
                <w:lang w:val="nl-NL"/>
              </w:rPr>
              <w:t>Aantal geavanceerde spuittoestellen en reinigingssystemen.</w:t>
            </w:r>
          </w:p>
        </w:tc>
      </w:tr>
      <w:tr w:rsidR="002B0E27" w:rsidRPr="00E60B8D" w14:paraId="42E67D77" w14:textId="77777777" w:rsidTr="4F7566D2">
        <w:trPr>
          <w:jc w:val="center"/>
        </w:trPr>
        <w:tc>
          <w:tcPr>
            <w:tcW w:w="913" w:type="dxa"/>
            <w:vMerge/>
            <w:tcBorders>
              <w:top w:val="nil"/>
              <w:left w:val="nil"/>
              <w:bottom w:val="nil"/>
              <w:right w:val="nil"/>
            </w:tcBorders>
          </w:tcPr>
          <w:p w14:paraId="7EF1DDBF" w14:textId="77777777" w:rsidR="002B0E27" w:rsidRPr="00E453CA" w:rsidRDefault="002B0E27" w:rsidP="005E0B7B">
            <w:pPr>
              <w:keepNext/>
              <w:rPr>
                <w:rFonts w:cstheme="minorHAnsi"/>
                <w:lang w:val="nl-NL"/>
              </w:rPr>
            </w:pPr>
          </w:p>
        </w:tc>
        <w:tc>
          <w:tcPr>
            <w:tcW w:w="14485" w:type="dxa"/>
            <w:gridSpan w:val="3"/>
            <w:tcBorders>
              <w:top w:val="nil"/>
              <w:left w:val="nil"/>
              <w:bottom w:val="nil"/>
              <w:right w:val="nil"/>
            </w:tcBorders>
          </w:tcPr>
          <w:p w14:paraId="1FD4D470" w14:textId="4127DCB2" w:rsidR="002B0E27" w:rsidRPr="00E453CA" w:rsidRDefault="4F7566D2" w:rsidP="4F7566D2">
            <w:pPr>
              <w:keepNext/>
              <w:rPr>
                <w:rFonts w:eastAsiaTheme="minorEastAsia" w:cstheme="minorHAnsi"/>
                <w:i/>
                <w:iCs/>
                <w:lang w:val="nl-NL"/>
              </w:rPr>
            </w:pPr>
            <w:r w:rsidRPr="00E453CA">
              <w:rPr>
                <w:rFonts w:eastAsiaTheme="minorEastAsia" w:cstheme="minorHAnsi"/>
                <w:i/>
                <w:iCs/>
                <w:lang w:val="nl-NL"/>
              </w:rPr>
              <w:t>Verontreiniging van oppervlaktewater met professionele gewasbeschermingsmiddelen wordt veroorzaakt door punt- en diffuse vervuiling. De belangrijkste oorzaak is de puntvervuiling, om deze te voorkomen is correct vullen en reinigen noodzakelijk. Speciaal uitgeruste vul- en wasplaatsen inclusief reinigingssystemen zijn noodzakelijk op de bedrijven. Geavanceerde spuittoestellen zoals GPS-gestuurde spuittoestellen, sectieafsluiting, tunnelspuiten… dragen bij tot het verminderen van diffuse vervuiling tijdens het spuiten.</w:t>
            </w:r>
          </w:p>
        </w:tc>
      </w:tr>
      <w:tr w:rsidR="002B0E27" w:rsidRPr="00E60B8D" w14:paraId="5CB1451F" w14:textId="77777777" w:rsidTr="4F7566D2">
        <w:trPr>
          <w:jc w:val="center"/>
        </w:trPr>
        <w:tc>
          <w:tcPr>
            <w:tcW w:w="913" w:type="dxa"/>
            <w:vMerge/>
            <w:tcBorders>
              <w:top w:val="nil"/>
              <w:left w:val="nil"/>
              <w:bottom w:val="nil"/>
              <w:right w:val="nil"/>
            </w:tcBorders>
          </w:tcPr>
          <w:p w14:paraId="1F682196"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78DD4BC9" w14:textId="77777777" w:rsidR="002B0E27" w:rsidRPr="00E453CA" w:rsidRDefault="002B0E27" w:rsidP="002B0E27">
            <w:pPr>
              <w:rPr>
                <w:rFonts w:cstheme="minorHAnsi"/>
                <w:i/>
                <w:lang w:val="nl-NL"/>
              </w:rPr>
            </w:pPr>
          </w:p>
        </w:tc>
      </w:tr>
      <w:tr w:rsidR="00FD3067" w:rsidRPr="00E60B8D" w14:paraId="25291812" w14:textId="77777777" w:rsidTr="4F7566D2">
        <w:trPr>
          <w:jc w:val="center"/>
        </w:trPr>
        <w:tc>
          <w:tcPr>
            <w:tcW w:w="913" w:type="dxa"/>
            <w:vMerge w:val="restart"/>
            <w:tcBorders>
              <w:top w:val="nil"/>
              <w:left w:val="nil"/>
              <w:right w:val="nil"/>
            </w:tcBorders>
          </w:tcPr>
          <w:p w14:paraId="17B58DB5"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lastRenderedPageBreak/>
              <w:t>Vla.</w:t>
            </w:r>
          </w:p>
          <w:p w14:paraId="2B0A0B42"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2.8.2</w:t>
            </w:r>
          </w:p>
        </w:tc>
        <w:tc>
          <w:tcPr>
            <w:tcW w:w="4676" w:type="dxa"/>
            <w:tcBorders>
              <w:top w:val="nil"/>
              <w:left w:val="nil"/>
              <w:bottom w:val="nil"/>
              <w:right w:val="dotted" w:sz="4" w:space="0" w:color="auto"/>
            </w:tcBorders>
          </w:tcPr>
          <w:p w14:paraId="3B5EA6CA" w14:textId="67B35DB6"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Mogelijke lijst met te aanvaarden zuiveringstechnieken of -toestellen voor restvloeistoffen.</w:t>
            </w:r>
          </w:p>
        </w:tc>
        <w:tc>
          <w:tcPr>
            <w:tcW w:w="5133" w:type="dxa"/>
            <w:tcBorders>
              <w:top w:val="nil"/>
              <w:left w:val="dotted" w:sz="4" w:space="0" w:color="auto"/>
              <w:bottom w:val="nil"/>
              <w:right w:val="dotted" w:sz="4" w:space="0" w:color="auto"/>
            </w:tcBorders>
          </w:tcPr>
          <w:p w14:paraId="3931559F" w14:textId="73A9A8D1" w:rsidR="00FD3067" w:rsidRPr="00E453CA" w:rsidRDefault="4F7566D2" w:rsidP="4F7566D2">
            <w:pPr>
              <w:rPr>
                <w:rFonts w:eastAsiaTheme="minorEastAsia" w:cstheme="minorHAnsi"/>
                <w:lang w:val="nl-NL"/>
              </w:rPr>
            </w:pPr>
            <w:r w:rsidRPr="00E453CA">
              <w:rPr>
                <w:rFonts w:eastAsiaTheme="minorEastAsia" w:cstheme="minorHAnsi"/>
                <w:lang w:val="nl-NL"/>
              </w:rPr>
              <w:t>Om een uniforme behandeling van alle dossiers door verschillende gemeenten te kunnen bekomen, dient nagegaan of een lijst kan worden opgesteld met de zuiveringstechnieken of -toestellen voor de zuivering/behandeling van restvloeistoffen die aanvaard kunnen worden.</w:t>
            </w:r>
          </w:p>
        </w:tc>
        <w:tc>
          <w:tcPr>
            <w:tcW w:w="4676" w:type="dxa"/>
            <w:tcBorders>
              <w:top w:val="nil"/>
              <w:left w:val="dotted" w:sz="4" w:space="0" w:color="auto"/>
              <w:bottom w:val="nil"/>
              <w:right w:val="nil"/>
            </w:tcBorders>
          </w:tcPr>
          <w:p w14:paraId="34AE7E1E" w14:textId="571C17D7" w:rsidR="00FD3067" w:rsidRPr="00E453CA" w:rsidRDefault="4F7566D2" w:rsidP="4F7566D2">
            <w:pPr>
              <w:rPr>
                <w:rFonts w:eastAsiaTheme="minorEastAsia" w:cstheme="minorHAnsi"/>
                <w:lang w:val="nl-NL"/>
              </w:rPr>
            </w:pPr>
            <w:r w:rsidRPr="00E453CA">
              <w:rPr>
                <w:rFonts w:eastAsiaTheme="minorEastAsia" w:cstheme="minorHAnsi"/>
                <w:lang w:val="nl-NL"/>
              </w:rPr>
              <w:t>Voltooiing van de aangegeven analyse + evt. ontwerp van aanpassing van de VLAREM.</w:t>
            </w:r>
          </w:p>
        </w:tc>
      </w:tr>
      <w:tr w:rsidR="00FD3067" w:rsidRPr="00E60B8D" w14:paraId="22799229" w14:textId="77777777" w:rsidTr="4F7566D2">
        <w:trPr>
          <w:jc w:val="center"/>
        </w:trPr>
        <w:tc>
          <w:tcPr>
            <w:tcW w:w="913" w:type="dxa"/>
            <w:vMerge/>
            <w:tcBorders>
              <w:left w:val="nil"/>
              <w:right w:val="nil"/>
            </w:tcBorders>
          </w:tcPr>
          <w:p w14:paraId="348D35D8" w14:textId="77777777" w:rsidR="00FD3067" w:rsidRPr="00E453CA" w:rsidRDefault="00FD3067" w:rsidP="00FD3067">
            <w:pPr>
              <w:keepNext/>
              <w:keepLines/>
              <w:rPr>
                <w:rFonts w:cstheme="minorHAnsi"/>
                <w:lang w:val="nl-NL"/>
              </w:rPr>
            </w:pPr>
          </w:p>
        </w:tc>
        <w:tc>
          <w:tcPr>
            <w:tcW w:w="14485" w:type="dxa"/>
            <w:gridSpan w:val="3"/>
            <w:tcBorders>
              <w:top w:val="nil"/>
              <w:left w:val="nil"/>
              <w:bottom w:val="nil"/>
              <w:right w:val="nil"/>
            </w:tcBorders>
          </w:tcPr>
          <w:p w14:paraId="30509F71" w14:textId="77777777" w:rsidR="00FD3067" w:rsidRPr="00E453CA" w:rsidRDefault="4F7566D2" w:rsidP="4F7566D2">
            <w:pPr>
              <w:rPr>
                <w:rFonts w:eastAsiaTheme="minorEastAsia" w:cstheme="minorHAnsi"/>
                <w:i/>
                <w:iCs/>
                <w:lang w:val="nl-NL"/>
              </w:rPr>
            </w:pPr>
            <w:r w:rsidRPr="00E453CA">
              <w:rPr>
                <w:rFonts w:eastAsiaTheme="minorEastAsia" w:cstheme="minorHAnsi"/>
                <w:i/>
                <w:iCs/>
                <w:lang w:val="nl-NL"/>
              </w:rPr>
              <w:t>Met de huidige Vlarem-bepalingen is er een wetgevend kader voorhanden voor de zuivering/behandeling van restvloeistoffen. In de huidige voorwaarden is echter ruimte om alle biologische en fysicochemische zuiveringssystemen toe te laten, ongeacht bewezen efficiëntie. Bijgevolg wordt momenteel geval per geval beoordeeld of deze activiteit/installatie al dan niet vergund kan worden.</w:t>
            </w:r>
          </w:p>
          <w:p w14:paraId="3C3D9B3F" w14:textId="0027EFCD" w:rsidR="00FD3067" w:rsidRPr="00E453CA" w:rsidRDefault="4F7566D2" w:rsidP="4F7566D2">
            <w:pPr>
              <w:keepNext/>
              <w:keepLines/>
              <w:rPr>
                <w:rFonts w:eastAsiaTheme="minorEastAsia" w:cstheme="minorHAnsi"/>
                <w:lang w:val="nl-NL"/>
              </w:rPr>
            </w:pPr>
            <w:r w:rsidRPr="00E453CA">
              <w:rPr>
                <w:rFonts w:eastAsiaTheme="minorEastAsia" w:cstheme="minorHAnsi"/>
                <w:i/>
                <w:iCs/>
                <w:lang w:val="nl-NL"/>
              </w:rPr>
              <w:t>Om tot een uniforme beoordeling te komen en ter ondersteuning van alle vergunningverlenende overheden zal worden nagegaan of er een lijst met aanvaarde zuiveringstechnieken of –toestellen voor de zuivering/behandeling van restvloeistoffen kan worden opgesteld.</w:t>
            </w:r>
          </w:p>
        </w:tc>
      </w:tr>
      <w:tr w:rsidR="00FD3067" w:rsidRPr="00E60B8D" w14:paraId="21D8E7C1" w14:textId="77777777" w:rsidTr="4F7566D2">
        <w:trPr>
          <w:jc w:val="center"/>
        </w:trPr>
        <w:tc>
          <w:tcPr>
            <w:tcW w:w="913" w:type="dxa"/>
            <w:vMerge/>
            <w:tcBorders>
              <w:left w:val="nil"/>
              <w:bottom w:val="nil"/>
              <w:right w:val="nil"/>
            </w:tcBorders>
          </w:tcPr>
          <w:p w14:paraId="2CE8F34E"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7FCACAF4" w14:textId="77777777" w:rsidR="00FD3067" w:rsidRPr="00E453CA" w:rsidRDefault="00FD3067" w:rsidP="00FD3067">
            <w:pPr>
              <w:rPr>
                <w:rFonts w:cstheme="minorHAnsi"/>
                <w:i/>
                <w:lang w:val="nl-NL"/>
              </w:rPr>
            </w:pPr>
          </w:p>
        </w:tc>
      </w:tr>
      <w:tr w:rsidR="00FD3067" w:rsidRPr="00E60B8D" w14:paraId="3AEA5885" w14:textId="77777777" w:rsidTr="4F7566D2">
        <w:trPr>
          <w:jc w:val="center"/>
        </w:trPr>
        <w:tc>
          <w:tcPr>
            <w:tcW w:w="15398" w:type="dxa"/>
            <w:gridSpan w:val="4"/>
            <w:tcBorders>
              <w:top w:val="nil"/>
              <w:left w:val="nil"/>
              <w:bottom w:val="nil"/>
              <w:right w:val="nil"/>
            </w:tcBorders>
          </w:tcPr>
          <w:p w14:paraId="193FAD5C" w14:textId="12CBDC32" w:rsidR="00FE5107" w:rsidRPr="00E453CA" w:rsidRDefault="4F7566D2" w:rsidP="4F7566D2">
            <w:pPr>
              <w:keepNext/>
              <w:keepLines/>
              <w:outlineLvl w:val="7"/>
              <w:rPr>
                <w:rFonts w:eastAsiaTheme="minorEastAsia" w:cstheme="minorHAnsi"/>
                <w:i/>
                <w:iCs/>
                <w:lang w:val="nl-NL"/>
              </w:rPr>
            </w:pPr>
            <w:r w:rsidRPr="00E453CA">
              <w:rPr>
                <w:rFonts w:eastAsiaTheme="minorEastAsia" w:cstheme="minorHAnsi"/>
                <w:i/>
                <w:iCs/>
                <w:lang w:val="nl-NL"/>
              </w:rPr>
              <w:t xml:space="preserve">Wal 2.8.1 tot Wal.2.8.5 : de maatregelen Wal.7.3 tot Wal.7.7 van het </w:t>
            </w:r>
            <w:r w:rsidRPr="00E453CA">
              <w:rPr>
                <w:rFonts w:eastAsiaTheme="minorEastAsia" w:cstheme="minorHAnsi"/>
                <w:i/>
                <w:iCs/>
                <w:vertAlign w:val="superscript"/>
                <w:lang w:val="nl-NL"/>
              </w:rPr>
              <w:t>1ste</w:t>
            </w:r>
            <w:r w:rsidRPr="00E453CA">
              <w:rPr>
                <w:rFonts w:eastAsiaTheme="minorEastAsia" w:cstheme="minorHAnsi"/>
                <w:i/>
                <w:iCs/>
                <w:lang w:val="nl-NL"/>
              </w:rPr>
              <w:t xml:space="preserve"> PWRP 2013-2017 blijven van kracht in het 2de PWRP.</w:t>
            </w:r>
          </w:p>
        </w:tc>
      </w:tr>
      <w:tr w:rsidR="00FD3067" w:rsidRPr="00E453CA" w14:paraId="3F8E44FF" w14:textId="77777777" w:rsidTr="4F7566D2">
        <w:trPr>
          <w:jc w:val="center"/>
        </w:trPr>
        <w:tc>
          <w:tcPr>
            <w:tcW w:w="913" w:type="dxa"/>
            <w:vMerge w:val="restart"/>
            <w:tcBorders>
              <w:top w:val="nil"/>
              <w:left w:val="nil"/>
              <w:bottom w:val="nil"/>
              <w:right w:val="nil"/>
            </w:tcBorders>
          </w:tcPr>
          <w:p w14:paraId="4B52C5B3"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Wal.</w:t>
            </w:r>
          </w:p>
          <w:p w14:paraId="417746A2"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2.8.1</w:t>
            </w:r>
          </w:p>
          <w:p w14:paraId="17DD9031" w14:textId="77777777" w:rsidR="00FD3067" w:rsidRPr="00E453CA" w:rsidRDefault="4F7566D2" w:rsidP="4F7566D2">
            <w:pPr>
              <w:rPr>
                <w:rFonts w:eastAsiaTheme="minorEastAsia" w:cstheme="minorHAnsi"/>
                <w:lang w:val="nl-NL"/>
              </w:rPr>
            </w:pPr>
            <w:r w:rsidRPr="00E453CA">
              <w:rPr>
                <w:rFonts w:eastAsiaTheme="minorEastAsia" w:cstheme="minorHAnsi"/>
                <w:sz w:val="16"/>
                <w:szCs w:val="16"/>
                <w:lang w:val="nl-NL"/>
              </w:rPr>
              <w:t>(Wal.7.3)</w:t>
            </w:r>
          </w:p>
        </w:tc>
        <w:tc>
          <w:tcPr>
            <w:tcW w:w="4676" w:type="dxa"/>
            <w:tcBorders>
              <w:top w:val="nil"/>
              <w:left w:val="nil"/>
              <w:bottom w:val="nil"/>
              <w:right w:val="dotted" w:sz="4" w:space="0" w:color="auto"/>
            </w:tcBorders>
          </w:tcPr>
          <w:p w14:paraId="29F16B63" w14:textId="5805FBE3" w:rsidR="00FD3067" w:rsidRPr="00E453CA" w:rsidRDefault="4F7566D2" w:rsidP="4F7566D2">
            <w:pPr>
              <w:keepNext/>
              <w:keepLines/>
              <w:ind w:left="16" w:right="59" w:hanging="16"/>
              <w:rPr>
                <w:rFonts w:eastAsiaTheme="minorEastAsia" w:cstheme="minorHAnsi"/>
                <w:lang w:val="nl-NL"/>
              </w:rPr>
            </w:pPr>
            <w:r w:rsidRPr="00E453CA">
              <w:rPr>
                <w:rFonts w:eastAsiaTheme="minorEastAsia" w:cstheme="minorHAnsi"/>
                <w:lang w:val="nl-NL"/>
              </w:rPr>
              <w:t>Begeleiden en helpen van de gebruikers van GBM voor professioneel gebruik voor het normaliseren van hun exploitaties inzake behandeling van de afvloeiingen van GBM.</w:t>
            </w:r>
          </w:p>
        </w:tc>
        <w:tc>
          <w:tcPr>
            <w:tcW w:w="5133" w:type="dxa"/>
            <w:tcBorders>
              <w:top w:val="nil"/>
              <w:left w:val="dotted" w:sz="4" w:space="0" w:color="auto"/>
              <w:bottom w:val="nil"/>
              <w:right w:val="dotted" w:sz="4" w:space="0" w:color="auto"/>
            </w:tcBorders>
          </w:tcPr>
          <w:p w14:paraId="2DB188A9" w14:textId="04F96F52" w:rsidR="00FD3067" w:rsidRPr="00E453CA" w:rsidRDefault="4F7566D2" w:rsidP="4F7566D2">
            <w:pPr>
              <w:keepNext/>
              <w:keepLines/>
              <w:ind w:left="8" w:right="175"/>
              <w:rPr>
                <w:rFonts w:eastAsiaTheme="minorEastAsia" w:cstheme="minorHAnsi"/>
                <w:lang w:val="nl-NL"/>
              </w:rPr>
            </w:pPr>
            <w:r w:rsidRPr="00E453CA">
              <w:rPr>
                <w:rFonts w:eastAsiaTheme="minorEastAsia" w:cstheme="minorHAnsi"/>
                <w:lang w:val="nl-NL"/>
              </w:rPr>
              <w:t>Begeleiding van de professionele gebruikers van GBM voor het normaliseren van hun ondernemingen/exploitaties inzake afvloeiingen van GBM.</w:t>
            </w:r>
          </w:p>
        </w:tc>
        <w:tc>
          <w:tcPr>
            <w:tcW w:w="4676" w:type="dxa"/>
            <w:tcBorders>
              <w:top w:val="nil"/>
              <w:left w:val="dotted" w:sz="4" w:space="0" w:color="auto"/>
              <w:bottom w:val="nil"/>
              <w:right w:val="nil"/>
            </w:tcBorders>
          </w:tcPr>
          <w:p w14:paraId="2AA91CD4"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Aantal exploitaties in overeenstemming met de normen.</w:t>
            </w:r>
          </w:p>
          <w:p w14:paraId="0BCFD796" w14:textId="34C3B367"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Aantal informatiesessies, exploitatiebezoeken.</w:t>
            </w:r>
          </w:p>
        </w:tc>
      </w:tr>
      <w:tr w:rsidR="00FD3067" w:rsidRPr="00E453CA" w14:paraId="5291CDB2" w14:textId="77777777" w:rsidTr="4F7566D2">
        <w:trPr>
          <w:jc w:val="center"/>
        </w:trPr>
        <w:tc>
          <w:tcPr>
            <w:tcW w:w="913" w:type="dxa"/>
            <w:vMerge/>
            <w:tcBorders>
              <w:top w:val="nil"/>
              <w:left w:val="nil"/>
              <w:bottom w:val="nil"/>
              <w:right w:val="nil"/>
            </w:tcBorders>
          </w:tcPr>
          <w:p w14:paraId="4FF9CA9F"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3CDF0363" w14:textId="77777777" w:rsidR="00FD3067" w:rsidRPr="00E453CA" w:rsidRDefault="00FD3067" w:rsidP="00FD3067">
            <w:pPr>
              <w:rPr>
                <w:rFonts w:cstheme="minorHAnsi"/>
                <w:i/>
                <w:lang w:val="nl-NL"/>
              </w:rPr>
            </w:pPr>
          </w:p>
        </w:tc>
      </w:tr>
      <w:tr w:rsidR="00FD3067" w:rsidRPr="00E453CA" w14:paraId="3515FF65" w14:textId="77777777" w:rsidTr="4F7566D2">
        <w:trPr>
          <w:jc w:val="center"/>
        </w:trPr>
        <w:tc>
          <w:tcPr>
            <w:tcW w:w="913" w:type="dxa"/>
            <w:tcBorders>
              <w:top w:val="nil"/>
              <w:left w:val="nil"/>
              <w:bottom w:val="nil"/>
              <w:right w:val="nil"/>
            </w:tcBorders>
          </w:tcPr>
          <w:p w14:paraId="3E8D129C" w14:textId="77777777" w:rsidR="00FD3067" w:rsidRPr="00E453CA" w:rsidRDefault="4F7566D2" w:rsidP="4F7566D2">
            <w:pPr>
              <w:widowControl w:val="0"/>
              <w:rPr>
                <w:rFonts w:eastAsiaTheme="minorEastAsia" w:cstheme="minorHAnsi"/>
                <w:lang w:val="nl-NL"/>
              </w:rPr>
            </w:pPr>
            <w:r w:rsidRPr="00E453CA">
              <w:rPr>
                <w:rFonts w:eastAsiaTheme="minorEastAsia" w:cstheme="minorHAnsi"/>
                <w:lang w:val="nl-NL"/>
              </w:rPr>
              <w:t>Wal.</w:t>
            </w:r>
          </w:p>
          <w:p w14:paraId="450FC88F" w14:textId="77777777" w:rsidR="00FD3067" w:rsidRPr="00E453CA" w:rsidRDefault="4F7566D2" w:rsidP="4F7566D2">
            <w:pPr>
              <w:widowControl w:val="0"/>
              <w:rPr>
                <w:rFonts w:eastAsiaTheme="minorEastAsia" w:cstheme="minorHAnsi"/>
                <w:lang w:val="nl-NL"/>
              </w:rPr>
            </w:pPr>
            <w:r w:rsidRPr="00E453CA">
              <w:rPr>
                <w:rFonts w:eastAsiaTheme="minorEastAsia" w:cstheme="minorHAnsi"/>
                <w:lang w:val="nl-NL"/>
              </w:rPr>
              <w:t>2.8.2</w:t>
            </w:r>
          </w:p>
          <w:p w14:paraId="098DE048" w14:textId="77777777" w:rsidR="00FD3067" w:rsidRPr="00E453CA" w:rsidRDefault="4F7566D2" w:rsidP="4F7566D2">
            <w:pPr>
              <w:widowControl w:val="0"/>
              <w:rPr>
                <w:rFonts w:eastAsiaTheme="minorEastAsia" w:cstheme="minorHAnsi"/>
                <w:lang w:val="nl-NL"/>
              </w:rPr>
            </w:pPr>
            <w:r w:rsidRPr="00E453CA">
              <w:rPr>
                <w:rFonts w:eastAsiaTheme="minorEastAsia" w:cstheme="minorHAnsi"/>
                <w:sz w:val="16"/>
                <w:szCs w:val="16"/>
                <w:lang w:val="nl-NL"/>
              </w:rPr>
              <w:t>(Wal.7.4)</w:t>
            </w:r>
          </w:p>
        </w:tc>
        <w:tc>
          <w:tcPr>
            <w:tcW w:w="4676" w:type="dxa"/>
            <w:tcBorders>
              <w:top w:val="nil"/>
              <w:left w:val="nil"/>
              <w:bottom w:val="nil"/>
              <w:right w:val="dotted" w:sz="4" w:space="0" w:color="auto"/>
            </w:tcBorders>
          </w:tcPr>
          <w:p w14:paraId="22E1E4D4" w14:textId="5B101E70" w:rsidR="00FD3067" w:rsidRPr="00E453CA" w:rsidRDefault="4F7566D2" w:rsidP="4F7566D2">
            <w:pPr>
              <w:widowControl w:val="0"/>
              <w:outlineLvl w:val="7"/>
              <w:rPr>
                <w:rFonts w:eastAsiaTheme="minorEastAsia" w:cstheme="minorHAnsi"/>
                <w:lang w:val="nl-NL"/>
              </w:rPr>
            </w:pPr>
            <w:r w:rsidRPr="00E453CA">
              <w:rPr>
                <w:rFonts w:eastAsiaTheme="minorEastAsia" w:cstheme="minorHAnsi"/>
                <w:lang w:val="nl-NL"/>
              </w:rPr>
              <w:t xml:space="preserve">Informatie, sensibilisering en begeleiding van de gebruikers van GBM voor professioneel gebruik (betreffende de hantering en de opslag van </w:t>
            </w:r>
            <w:r w:rsidRPr="00E453CA">
              <w:rPr>
                <w:rFonts w:eastAsiaTheme="minorEastAsia" w:cstheme="minorHAnsi"/>
                <w:i/>
                <w:iCs/>
                <w:lang w:val="nl-NL"/>
              </w:rPr>
              <w:t>GBM</w:t>
            </w:r>
            <w:r w:rsidRPr="00E453CA">
              <w:rPr>
                <w:rFonts w:eastAsiaTheme="minorEastAsia" w:cstheme="minorHAnsi"/>
                <w:lang w:val="nl-NL"/>
              </w:rPr>
              <w:t>).</w:t>
            </w:r>
          </w:p>
        </w:tc>
        <w:tc>
          <w:tcPr>
            <w:tcW w:w="5133" w:type="dxa"/>
            <w:tcBorders>
              <w:top w:val="nil"/>
              <w:left w:val="dotted" w:sz="4" w:space="0" w:color="auto"/>
              <w:bottom w:val="nil"/>
              <w:right w:val="dotted" w:sz="4" w:space="0" w:color="auto"/>
            </w:tcBorders>
          </w:tcPr>
          <w:p w14:paraId="6F981CDF"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Beheer en onderhoud op het internet van de informatie die verband houdt met de wetgeving en de goede fytosanitaire praktijken (GFP).</w:t>
            </w:r>
          </w:p>
          <w:p w14:paraId="399895CB"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Het vademecum en de GBM-gidsen kunnen er gedownload worden.</w:t>
            </w:r>
          </w:p>
          <w:p w14:paraId="2DB74D1C"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Updaten van de GBM-gidsen en opstelling van brochures.</w:t>
            </w:r>
          </w:p>
          <w:p w14:paraId="73AE3312" w14:textId="52A2274F" w:rsidR="00FD3067" w:rsidRPr="00E453CA" w:rsidRDefault="4F7566D2" w:rsidP="4F7566D2">
            <w:pPr>
              <w:keepNext/>
              <w:keepLines/>
              <w:ind w:right="175"/>
              <w:rPr>
                <w:rFonts w:eastAsiaTheme="minorEastAsia" w:cstheme="minorHAnsi"/>
                <w:lang w:val="nl-NL"/>
              </w:rPr>
            </w:pPr>
            <w:r w:rsidRPr="00E453CA">
              <w:rPr>
                <w:rFonts w:eastAsiaTheme="minorEastAsia" w:cstheme="minorHAnsi"/>
                <w:lang w:val="nl-NL"/>
              </w:rPr>
              <w:t>Organisatie van informatiesessies over de wijzigingen van de wetgeving in verband met artikel 13, over de normalisering en de toepassing van een Waals Programma voor de vermindering van pesticiden, door de partners van de begeleiding en de voorlichting alsook door de vertegenwoordigingsinstelling van alle betrokken sectoren. Publicatie van artikelen die sensibiliseren voor GBM.</w:t>
            </w:r>
          </w:p>
        </w:tc>
        <w:tc>
          <w:tcPr>
            <w:tcW w:w="4676" w:type="dxa"/>
            <w:tcBorders>
              <w:top w:val="nil"/>
              <w:left w:val="dotted" w:sz="4" w:space="0" w:color="auto"/>
              <w:bottom w:val="nil"/>
              <w:right w:val="nil"/>
            </w:tcBorders>
          </w:tcPr>
          <w:p w14:paraId="5C3C7E36"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verdeelde vademecums.</w:t>
            </w:r>
          </w:p>
          <w:p w14:paraId="17C2D79A"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Statistieken die verband houden met het aantal bezoekers van de website.</w:t>
            </w:r>
          </w:p>
          <w:p w14:paraId="28D5FDB2"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GBM-gidsen dat verdeeld wordt door sectoren.</w:t>
            </w:r>
          </w:p>
          <w:p w14:paraId="34726BD5"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informatiesessies en aantal deelnemers per sessie.</w:t>
            </w:r>
          </w:p>
          <w:p w14:paraId="675EA612" w14:textId="249F9FE0" w:rsidR="00FD3067" w:rsidRPr="00E453CA" w:rsidRDefault="4F7566D2" w:rsidP="4F7566D2">
            <w:pPr>
              <w:ind w:left="39"/>
              <w:outlineLvl w:val="7"/>
              <w:rPr>
                <w:rFonts w:eastAsiaTheme="minorEastAsia" w:cstheme="minorHAnsi"/>
                <w:lang w:val="nl-NL"/>
              </w:rPr>
            </w:pPr>
            <w:r w:rsidRPr="00E453CA">
              <w:rPr>
                <w:rFonts w:eastAsiaTheme="minorEastAsia" w:cstheme="minorHAnsi"/>
                <w:lang w:val="nl-NL"/>
              </w:rPr>
              <w:t>Aantal gepubliceerde artikelen.</w:t>
            </w:r>
          </w:p>
        </w:tc>
      </w:tr>
      <w:tr w:rsidR="00FD3067" w:rsidRPr="00E453CA" w14:paraId="0691B0A9" w14:textId="77777777" w:rsidTr="4F7566D2">
        <w:trPr>
          <w:jc w:val="center"/>
        </w:trPr>
        <w:tc>
          <w:tcPr>
            <w:tcW w:w="913" w:type="dxa"/>
            <w:vMerge w:val="restart"/>
            <w:tcBorders>
              <w:top w:val="nil"/>
              <w:left w:val="nil"/>
              <w:right w:val="nil"/>
            </w:tcBorders>
          </w:tcPr>
          <w:p w14:paraId="2108372D" w14:textId="77777777" w:rsidR="00FD3067" w:rsidRPr="00E453CA" w:rsidRDefault="4F7566D2" w:rsidP="4F7566D2">
            <w:pPr>
              <w:rPr>
                <w:rFonts w:eastAsiaTheme="minorEastAsia" w:cstheme="minorHAnsi"/>
                <w:lang w:val="nl-NL"/>
              </w:rPr>
            </w:pPr>
            <w:r w:rsidRPr="00E453CA">
              <w:rPr>
                <w:rFonts w:eastAsiaTheme="minorEastAsia" w:cstheme="minorHAnsi"/>
                <w:lang w:val="nl-NL"/>
              </w:rPr>
              <w:lastRenderedPageBreak/>
              <w:t>Wal.</w:t>
            </w:r>
          </w:p>
          <w:p w14:paraId="53397896"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2.8.3</w:t>
            </w:r>
          </w:p>
          <w:p w14:paraId="5ED3F805" w14:textId="77777777" w:rsidR="00FD3067" w:rsidRPr="00E453CA" w:rsidRDefault="4F7566D2" w:rsidP="4F7566D2">
            <w:pPr>
              <w:rPr>
                <w:rFonts w:eastAsiaTheme="minorEastAsia" w:cstheme="minorHAnsi"/>
                <w:lang w:val="nl-NL"/>
              </w:rPr>
            </w:pPr>
            <w:r w:rsidRPr="00E453CA">
              <w:rPr>
                <w:rFonts w:eastAsiaTheme="minorEastAsia" w:cstheme="minorHAnsi"/>
                <w:sz w:val="16"/>
                <w:szCs w:val="16"/>
                <w:lang w:val="nl-NL"/>
              </w:rPr>
              <w:t>(Wal.7.5)</w:t>
            </w:r>
          </w:p>
        </w:tc>
        <w:tc>
          <w:tcPr>
            <w:tcW w:w="4676" w:type="dxa"/>
            <w:tcBorders>
              <w:top w:val="nil"/>
              <w:left w:val="nil"/>
              <w:bottom w:val="nil"/>
              <w:right w:val="dotted" w:sz="4" w:space="0" w:color="auto"/>
            </w:tcBorders>
          </w:tcPr>
          <w:p w14:paraId="04DEB661" w14:textId="5F3825EF" w:rsidR="00FD3067" w:rsidRPr="00E453CA" w:rsidRDefault="4F7566D2" w:rsidP="4F7566D2">
            <w:pPr>
              <w:outlineLvl w:val="7"/>
              <w:rPr>
                <w:rFonts w:eastAsiaTheme="minorEastAsia" w:cstheme="minorHAnsi"/>
                <w:lang w:val="nl-NL"/>
              </w:rPr>
            </w:pPr>
            <w:r w:rsidRPr="00E453CA">
              <w:rPr>
                <w:rFonts w:eastAsiaTheme="minorEastAsia" w:cstheme="minorHAnsi"/>
                <w:lang w:val="nl-NL"/>
              </w:rPr>
              <w:t>Gerichte diagnose 'normaliseren - veiligheid - hantering - opslag - ongevallen- en brandpreventie'.</w:t>
            </w:r>
          </w:p>
        </w:tc>
        <w:tc>
          <w:tcPr>
            <w:tcW w:w="5133" w:type="dxa"/>
            <w:tcBorders>
              <w:top w:val="nil"/>
              <w:left w:val="dotted" w:sz="4" w:space="0" w:color="auto"/>
              <w:bottom w:val="nil"/>
              <w:right w:val="dotted" w:sz="4" w:space="0" w:color="auto"/>
            </w:tcBorders>
          </w:tcPr>
          <w:p w14:paraId="6F07638E" w14:textId="52A04D23" w:rsidR="00FD3067" w:rsidRPr="00E453CA" w:rsidRDefault="4F7566D2" w:rsidP="4F7566D2">
            <w:pPr>
              <w:keepNext/>
              <w:ind w:left="34" w:right="175" w:hanging="9"/>
              <w:rPr>
                <w:rFonts w:eastAsiaTheme="minorEastAsia" w:cstheme="minorHAnsi"/>
                <w:lang w:val="nl-NL"/>
              </w:rPr>
            </w:pPr>
            <w:r w:rsidRPr="00E453CA">
              <w:rPr>
                <w:rFonts w:eastAsiaTheme="minorEastAsia" w:cstheme="minorHAnsi"/>
                <w:lang w:val="nl-NL"/>
              </w:rPr>
              <w:t>Bezoek aan exploitaties, risicoanalyse en advies. Technische steun aan het normaliseren van de land-/tuinbouwexploitaties en de bedrijven in de groene sectoren, met betrekking tot de veiligheid bij de opslag en hantering van de GBM en biociden, tijdens bezoeken ter plaatse.</w:t>
            </w:r>
          </w:p>
        </w:tc>
        <w:tc>
          <w:tcPr>
            <w:tcW w:w="4676" w:type="dxa"/>
            <w:tcBorders>
              <w:top w:val="nil"/>
              <w:left w:val="dotted" w:sz="4" w:space="0" w:color="auto"/>
              <w:bottom w:val="nil"/>
              <w:right w:val="nil"/>
            </w:tcBorders>
          </w:tcPr>
          <w:p w14:paraId="098320E5" w14:textId="5472B731" w:rsidR="00FD3067" w:rsidRPr="00E453CA" w:rsidRDefault="4F7566D2" w:rsidP="4F7566D2">
            <w:pPr>
              <w:outlineLvl w:val="7"/>
              <w:rPr>
                <w:rFonts w:eastAsiaTheme="minorEastAsia" w:cstheme="minorHAnsi"/>
                <w:lang w:val="nl-NL"/>
              </w:rPr>
            </w:pPr>
            <w:r w:rsidRPr="00E453CA">
              <w:rPr>
                <w:rFonts w:eastAsiaTheme="minorEastAsia" w:cstheme="minorHAnsi"/>
                <w:lang w:val="nl-NL"/>
              </w:rPr>
              <w:t>80 bezoeken per jaar.</w:t>
            </w:r>
          </w:p>
        </w:tc>
      </w:tr>
      <w:tr w:rsidR="00FD3067" w:rsidRPr="00E453CA" w14:paraId="0C4E2B63" w14:textId="77777777" w:rsidTr="4F7566D2">
        <w:trPr>
          <w:jc w:val="center"/>
        </w:trPr>
        <w:tc>
          <w:tcPr>
            <w:tcW w:w="913" w:type="dxa"/>
            <w:vMerge/>
            <w:tcBorders>
              <w:left w:val="nil"/>
              <w:bottom w:val="nil"/>
              <w:right w:val="nil"/>
            </w:tcBorders>
          </w:tcPr>
          <w:p w14:paraId="1E32F11A"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235844A5" w14:textId="77777777" w:rsidR="00FD3067" w:rsidRPr="00E453CA" w:rsidRDefault="00FD3067" w:rsidP="00106CC0">
            <w:pPr>
              <w:outlineLvl w:val="7"/>
              <w:rPr>
                <w:rFonts w:eastAsia="Calibri" w:cstheme="minorHAnsi"/>
                <w:lang w:val="nl-NL"/>
              </w:rPr>
            </w:pPr>
          </w:p>
        </w:tc>
      </w:tr>
      <w:tr w:rsidR="00FD3067" w:rsidRPr="00E60B8D" w14:paraId="539A1728" w14:textId="77777777" w:rsidTr="4F7566D2">
        <w:trPr>
          <w:jc w:val="center"/>
        </w:trPr>
        <w:tc>
          <w:tcPr>
            <w:tcW w:w="913" w:type="dxa"/>
            <w:vMerge w:val="restart"/>
            <w:tcBorders>
              <w:top w:val="nil"/>
              <w:left w:val="nil"/>
              <w:right w:val="nil"/>
            </w:tcBorders>
          </w:tcPr>
          <w:p w14:paraId="2DE3265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7E42CC57"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2.8.4</w:t>
            </w:r>
          </w:p>
          <w:p w14:paraId="63A625A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(Wal.7.6)</w:t>
            </w:r>
          </w:p>
        </w:tc>
        <w:tc>
          <w:tcPr>
            <w:tcW w:w="4676" w:type="dxa"/>
            <w:tcBorders>
              <w:top w:val="nil"/>
              <w:left w:val="nil"/>
              <w:bottom w:val="nil"/>
              <w:right w:val="dotted" w:sz="4" w:space="0" w:color="auto"/>
            </w:tcBorders>
          </w:tcPr>
          <w:p w14:paraId="77FF8834" w14:textId="74949D3C"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Technologische monitoring, updaten van de kennis.</w:t>
            </w:r>
          </w:p>
        </w:tc>
        <w:tc>
          <w:tcPr>
            <w:tcW w:w="5133" w:type="dxa"/>
            <w:tcBorders>
              <w:top w:val="nil"/>
              <w:left w:val="dotted" w:sz="4" w:space="0" w:color="auto"/>
              <w:bottom w:val="nil"/>
              <w:right w:val="dotted" w:sz="4" w:space="0" w:color="auto"/>
            </w:tcBorders>
          </w:tcPr>
          <w:p w14:paraId="21191B7E" w14:textId="7DAF4559" w:rsidR="00FD3067" w:rsidRPr="00E453CA" w:rsidRDefault="4F7566D2" w:rsidP="4F7566D2">
            <w:pPr>
              <w:keepNext/>
              <w:keepLines/>
              <w:ind w:left="34" w:right="175" w:hanging="9"/>
              <w:rPr>
                <w:rFonts w:eastAsiaTheme="minorEastAsia" w:cstheme="minorHAnsi"/>
                <w:lang w:val="nl-NL"/>
              </w:rPr>
            </w:pPr>
            <w:r w:rsidRPr="00E453CA">
              <w:rPr>
                <w:rFonts w:eastAsiaTheme="minorEastAsia" w:cstheme="minorHAnsi"/>
                <w:lang w:val="nl-NL"/>
              </w:rPr>
              <w:t>Behoud van een technologische monitoring en formulering van voorstellen voor innoverende technische oplossingen om de professionele gebruikers te informeren en hen te helpen bij het in overeenstemming brengen met de wettelijke vereisten, waardoor bijgedragen wordt tot het verkleinen van de impact van GBM op het milieu.</w:t>
            </w:r>
          </w:p>
        </w:tc>
        <w:tc>
          <w:tcPr>
            <w:tcW w:w="4676" w:type="dxa"/>
            <w:tcBorders>
              <w:top w:val="nil"/>
              <w:left w:val="dotted" w:sz="4" w:space="0" w:color="auto"/>
              <w:bottom w:val="nil"/>
              <w:right w:val="nil"/>
            </w:tcBorders>
          </w:tcPr>
          <w:p w14:paraId="5B407A20" w14:textId="4FA12801"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Staat van vordering van de monitoring.</w:t>
            </w:r>
          </w:p>
        </w:tc>
      </w:tr>
      <w:tr w:rsidR="00FD3067" w:rsidRPr="00E60B8D" w14:paraId="3FB18EB2" w14:textId="77777777" w:rsidTr="4F7566D2">
        <w:trPr>
          <w:jc w:val="center"/>
        </w:trPr>
        <w:tc>
          <w:tcPr>
            <w:tcW w:w="913" w:type="dxa"/>
            <w:vMerge/>
            <w:tcBorders>
              <w:left w:val="nil"/>
              <w:bottom w:val="nil"/>
              <w:right w:val="nil"/>
            </w:tcBorders>
          </w:tcPr>
          <w:p w14:paraId="59774B32"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508CAC0F" w14:textId="77777777" w:rsidR="00FD3067" w:rsidRPr="00E453CA" w:rsidRDefault="00FD3067" w:rsidP="00FD3067">
            <w:pPr>
              <w:outlineLvl w:val="7"/>
              <w:rPr>
                <w:rFonts w:eastAsia="Calibri" w:cstheme="minorHAnsi"/>
                <w:lang w:val="nl-NL"/>
              </w:rPr>
            </w:pPr>
          </w:p>
        </w:tc>
      </w:tr>
      <w:tr w:rsidR="00FD3067" w:rsidRPr="00E60B8D" w14:paraId="1D782BA6" w14:textId="77777777" w:rsidTr="4F7566D2">
        <w:trPr>
          <w:jc w:val="center"/>
        </w:trPr>
        <w:tc>
          <w:tcPr>
            <w:tcW w:w="913" w:type="dxa"/>
            <w:vMerge w:val="restart"/>
            <w:tcBorders>
              <w:top w:val="nil"/>
              <w:left w:val="nil"/>
              <w:bottom w:val="nil"/>
              <w:right w:val="nil"/>
            </w:tcBorders>
          </w:tcPr>
          <w:p w14:paraId="19BC14F0"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5F7BFF9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2.8.5</w:t>
            </w:r>
          </w:p>
          <w:p w14:paraId="33096434"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(Wal.7.7)</w:t>
            </w:r>
          </w:p>
        </w:tc>
        <w:tc>
          <w:tcPr>
            <w:tcW w:w="4676" w:type="dxa"/>
            <w:tcBorders>
              <w:top w:val="nil"/>
              <w:left w:val="nil"/>
              <w:bottom w:val="nil"/>
              <w:right w:val="dotted" w:sz="4" w:space="0" w:color="auto"/>
            </w:tcBorders>
          </w:tcPr>
          <w:p w14:paraId="0A55EDA5" w14:textId="13E1AE34"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Installaties die conform zijn voor het opslaan van GBM</w:t>
            </w:r>
            <w:r w:rsidRPr="00E453CA">
              <w:rPr>
                <w:rFonts w:eastAsiaTheme="minorEastAsia" w:cstheme="minorHAnsi"/>
                <w:color w:val="000000" w:themeColor="text1"/>
                <w:lang w:val="nl-NL"/>
              </w:rPr>
              <w:t>, om zo accidentele verspreiding te vermijden.</w:t>
            </w:r>
          </w:p>
        </w:tc>
        <w:tc>
          <w:tcPr>
            <w:tcW w:w="5133" w:type="dxa"/>
            <w:tcBorders>
              <w:top w:val="nil"/>
              <w:left w:val="dotted" w:sz="4" w:space="0" w:color="auto"/>
              <w:bottom w:val="nil"/>
              <w:right w:val="dotted" w:sz="4" w:space="0" w:color="auto"/>
            </w:tcBorders>
          </w:tcPr>
          <w:p w14:paraId="23C3DFED"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Opstellen van een lijst met technische voorzieningen voor het opslaan van GBM voor professioneel gebruik om zo het bewaren volgens de wettelijke voorschriften te garanderen.</w:t>
            </w:r>
          </w:p>
          <w:p w14:paraId="2C723B06" w14:textId="24F41E6C" w:rsidR="004021F4" w:rsidRPr="00E453CA" w:rsidRDefault="4F7566D2" w:rsidP="4F7566D2">
            <w:pPr>
              <w:rPr>
                <w:rFonts w:eastAsiaTheme="minorEastAsia" w:cstheme="minorHAnsi"/>
                <w:lang w:val="nl-NL"/>
              </w:rPr>
            </w:pPr>
            <w:r w:rsidRPr="00E453CA">
              <w:rPr>
                <w:rFonts w:eastAsiaTheme="minorEastAsia" w:cstheme="minorHAnsi"/>
                <w:lang w:val="nl-NL"/>
              </w:rPr>
              <w:t>Deze lijst zal melding maken van de doeltreffendheid  van deze installaties, van hun voordelen/nadelen, hun kostprijs... en van hun geschiktheid naargelang de grootte van of het soort van exploitatie of onderneming (grote teelt, onderneming, enz.). Deze lijst zal vervolgens onder de aandacht van de voorlichtingspartners gebracht worden voor een grote verspreiding bij het doelpubliek.</w:t>
            </w:r>
          </w:p>
          <w:p w14:paraId="122FD13F" w14:textId="354F2A4D" w:rsidR="00FD3067" w:rsidRPr="00E453CA" w:rsidRDefault="4F7566D2" w:rsidP="4F7566D2">
            <w:pPr>
              <w:keepNext/>
              <w:keepLines/>
              <w:ind w:left="34" w:right="175" w:hanging="9"/>
              <w:rPr>
                <w:rFonts w:eastAsiaTheme="minorEastAsia" w:cstheme="minorHAnsi"/>
                <w:lang w:val="nl-NL"/>
              </w:rPr>
            </w:pPr>
            <w:r w:rsidRPr="00E453CA">
              <w:rPr>
                <w:rFonts w:eastAsiaTheme="minorEastAsia" w:cstheme="minorHAnsi"/>
                <w:lang w:val="nl-NL"/>
              </w:rPr>
              <w:t>Voorstellen van technische oplossingen die het mogelijk maken de dichtheid van de vloer van de opbergruimte te verzekeren, volgens de wettelijke voorschriften.</w:t>
            </w:r>
          </w:p>
        </w:tc>
        <w:tc>
          <w:tcPr>
            <w:tcW w:w="4676" w:type="dxa"/>
            <w:tcBorders>
              <w:top w:val="nil"/>
              <w:left w:val="dotted" w:sz="4" w:space="0" w:color="auto"/>
              <w:bottom w:val="nil"/>
              <w:right w:val="nil"/>
            </w:tcBorders>
          </w:tcPr>
          <w:p w14:paraId="476DB187"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bezoeken uitgevoerd bij professionele gebruikers.</w:t>
            </w:r>
          </w:p>
          <w:p w14:paraId="4097DFF9" w14:textId="56406601"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Aantal lokalen dat na het bezoek in overeenstemming wordt gebracht met de veiligheidsvoorschriften.</w:t>
            </w:r>
          </w:p>
        </w:tc>
      </w:tr>
      <w:tr w:rsidR="00FD3067" w:rsidRPr="00E60B8D" w14:paraId="69FE999F" w14:textId="77777777" w:rsidTr="4F7566D2">
        <w:trPr>
          <w:jc w:val="center"/>
        </w:trPr>
        <w:tc>
          <w:tcPr>
            <w:tcW w:w="913" w:type="dxa"/>
            <w:vMerge/>
            <w:tcBorders>
              <w:top w:val="nil"/>
              <w:left w:val="nil"/>
              <w:bottom w:val="nil"/>
              <w:right w:val="nil"/>
            </w:tcBorders>
          </w:tcPr>
          <w:p w14:paraId="262F5121"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00481FF5" w14:textId="77777777" w:rsidR="00FD3067" w:rsidRPr="00E453CA" w:rsidRDefault="00FD3067" w:rsidP="00FD3067">
            <w:pPr>
              <w:ind w:left="39"/>
              <w:outlineLvl w:val="7"/>
              <w:rPr>
                <w:rFonts w:eastAsia="Calibri" w:cstheme="minorHAnsi"/>
                <w:lang w:val="nl-NL"/>
              </w:rPr>
            </w:pPr>
          </w:p>
        </w:tc>
      </w:tr>
      <w:tr w:rsidR="00FD3067" w:rsidRPr="00E60B8D" w14:paraId="34054DE7" w14:textId="77777777" w:rsidTr="4F7566D2">
        <w:trPr>
          <w:jc w:val="center"/>
        </w:trPr>
        <w:tc>
          <w:tcPr>
            <w:tcW w:w="913" w:type="dxa"/>
            <w:vMerge w:val="restart"/>
            <w:tcBorders>
              <w:top w:val="nil"/>
              <w:left w:val="nil"/>
              <w:bottom w:val="nil"/>
              <w:right w:val="nil"/>
            </w:tcBorders>
          </w:tcPr>
          <w:p w14:paraId="67585BA0"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lastRenderedPageBreak/>
              <w:t>Wal.</w:t>
            </w:r>
          </w:p>
          <w:p w14:paraId="43C002CF"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2.8.6</w:t>
            </w:r>
          </w:p>
          <w:p w14:paraId="6E3CE756" w14:textId="7BCE9DEA" w:rsidR="00FD3067" w:rsidRPr="008D5173" w:rsidRDefault="4F7566D2" w:rsidP="00FD3067">
            <w:pPr>
              <w:keepNext/>
              <w:keepLines/>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3183C89A" w14:textId="20A66271"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Weten wat er gebeurt met GBM die in België geproduceerd worden of die door België vervoerd worden, terwijl ze in België en Europa verboden zijn.</w:t>
            </w:r>
          </w:p>
        </w:tc>
        <w:tc>
          <w:tcPr>
            <w:tcW w:w="5133" w:type="dxa"/>
            <w:tcBorders>
              <w:top w:val="nil"/>
              <w:left w:val="dotted" w:sz="4" w:space="0" w:color="auto"/>
              <w:bottom w:val="nil"/>
              <w:right w:val="dotted" w:sz="4" w:space="0" w:color="auto"/>
            </w:tcBorders>
          </w:tcPr>
          <w:p w14:paraId="27B38740" w14:textId="07B9C405" w:rsidR="00FD3067" w:rsidRPr="00E453CA" w:rsidRDefault="4F7566D2" w:rsidP="4F7566D2">
            <w:pPr>
              <w:rPr>
                <w:rFonts w:eastAsiaTheme="minorEastAsia" w:cstheme="minorHAnsi"/>
                <w:lang w:val="nl-NL"/>
              </w:rPr>
            </w:pPr>
            <w:r w:rsidRPr="00E453CA">
              <w:rPr>
                <w:rFonts w:eastAsiaTheme="minorEastAsia" w:cstheme="minorHAnsi"/>
                <w:lang w:val="nl-NL"/>
              </w:rPr>
              <w:t>Een studie uitvoeren over de bestemming van de pesticiden die van de Europese markt gehaald worden.</w:t>
            </w:r>
          </w:p>
        </w:tc>
        <w:tc>
          <w:tcPr>
            <w:tcW w:w="4676" w:type="dxa"/>
            <w:tcBorders>
              <w:top w:val="nil"/>
              <w:left w:val="dotted" w:sz="4" w:space="0" w:color="auto"/>
              <w:bottom w:val="nil"/>
              <w:right w:val="nil"/>
            </w:tcBorders>
          </w:tcPr>
          <w:p w14:paraId="2D586AC8" w14:textId="3A5D8D9E" w:rsidR="00FD3067" w:rsidRPr="00E453CA" w:rsidRDefault="4F7566D2" w:rsidP="4F7566D2">
            <w:pPr>
              <w:spacing w:line="276" w:lineRule="auto"/>
              <w:rPr>
                <w:rFonts w:eastAsiaTheme="minorEastAsia" w:cstheme="minorHAnsi"/>
                <w:lang w:val="nl-NL"/>
              </w:rPr>
            </w:pPr>
            <w:r w:rsidRPr="00E453CA">
              <w:rPr>
                <w:rFonts w:eastAsiaTheme="minorEastAsia" w:cstheme="minorHAnsi"/>
                <w:lang w:val="nl-NL"/>
              </w:rPr>
              <w:t>Publicatie van de resultaten van de studie.</w:t>
            </w:r>
          </w:p>
        </w:tc>
      </w:tr>
      <w:tr w:rsidR="00FD3067" w:rsidRPr="00E60B8D" w14:paraId="7ABC883C" w14:textId="77777777" w:rsidTr="4F7566D2">
        <w:trPr>
          <w:jc w:val="center"/>
        </w:trPr>
        <w:tc>
          <w:tcPr>
            <w:tcW w:w="913" w:type="dxa"/>
            <w:vMerge/>
            <w:tcBorders>
              <w:top w:val="nil"/>
              <w:left w:val="nil"/>
              <w:bottom w:val="nil"/>
              <w:right w:val="nil"/>
            </w:tcBorders>
          </w:tcPr>
          <w:p w14:paraId="4A8A6930" w14:textId="77777777" w:rsidR="00FD3067" w:rsidRPr="00E453CA" w:rsidRDefault="00FD3067" w:rsidP="00FD3067">
            <w:pPr>
              <w:keepNext/>
              <w:keepLines/>
              <w:rPr>
                <w:rFonts w:cstheme="minorHAnsi"/>
                <w:lang w:val="nl-NL"/>
              </w:rPr>
            </w:pPr>
          </w:p>
        </w:tc>
        <w:tc>
          <w:tcPr>
            <w:tcW w:w="14485" w:type="dxa"/>
            <w:gridSpan w:val="3"/>
            <w:tcBorders>
              <w:top w:val="nil"/>
              <w:left w:val="nil"/>
              <w:bottom w:val="nil"/>
              <w:right w:val="nil"/>
            </w:tcBorders>
          </w:tcPr>
          <w:p w14:paraId="3AF24136" w14:textId="3A12B7C4" w:rsidR="00FD3067" w:rsidRPr="00E453CA" w:rsidRDefault="004021F4" w:rsidP="4F7566D2">
            <w:pPr>
              <w:keepNext/>
              <w:keepLines/>
              <w:rPr>
                <w:rFonts w:eastAsiaTheme="minorEastAsia" w:cstheme="minorHAnsi"/>
                <w:i/>
                <w:iCs/>
                <w:lang w:val="nl-NL"/>
              </w:rPr>
            </w:pPr>
            <w:r w:rsidRPr="00E453CA">
              <w:rPr>
                <w:rFonts w:eastAsiaTheme="minorEastAsia" w:cstheme="minorHAnsi"/>
                <w:i/>
                <w:iCs/>
                <w:lang w:val="nl-NL"/>
              </w:rPr>
              <w:t>Deze maatregel beoogt ervoor te zorgen dat de GBM die in België verboden zijn geen vervuiling veroorzaken in de landen waarnaar ze uitgevoerd worden, met naleving van de PIC-procedures (Prior Informed Consent</w:t>
            </w:r>
            <w:r w:rsidRPr="00E453CA">
              <w:rPr>
                <w:rStyle w:val="Appelnotedebasdep"/>
                <w:rFonts w:eastAsiaTheme="minorEastAsia" w:cstheme="minorHAnsi"/>
                <w:i/>
                <w:iCs/>
                <w:lang w:val="nl-NL"/>
              </w:rPr>
              <w:footnoteReference w:id="7"/>
            </w:r>
            <w:r w:rsidRPr="00E453CA">
              <w:rPr>
                <w:rFonts w:eastAsiaTheme="minorEastAsia" w:cstheme="minorHAnsi"/>
                <w:i/>
                <w:iCs/>
                <w:lang w:val="nl-NL"/>
              </w:rPr>
              <w:t>).</w:t>
            </w:r>
          </w:p>
        </w:tc>
      </w:tr>
    </w:tbl>
    <w:p w14:paraId="6CB2B220" w14:textId="77777777" w:rsidR="004021F4" w:rsidRPr="000A3782" w:rsidRDefault="004021F4" w:rsidP="4F7566D2">
      <w:pPr>
        <w:pStyle w:val="Titre3"/>
        <w:rPr>
          <w:lang w:val="nl-NL"/>
        </w:rPr>
      </w:pPr>
      <w:bookmarkStart w:id="80" w:name="_Toc468711145"/>
      <w:bookmarkStart w:id="81" w:name="_Toc472068609"/>
      <w:bookmarkStart w:id="82" w:name="_Toc474328560"/>
      <w:r w:rsidRPr="000A3782">
        <w:rPr>
          <w:lang w:val="nl-NL"/>
        </w:rPr>
        <w:t>Bijkomende maatregelen voor amateurgebruikers</w:t>
      </w:r>
      <w:bookmarkEnd w:id="80"/>
      <w:bookmarkEnd w:id="81"/>
      <w:bookmarkEnd w:id="82"/>
      <w:r w:rsidRPr="000A3782">
        <w:rPr>
          <w:lang w:val="nl-NL"/>
        </w:rPr>
        <w:t xml:space="preserve"> </w:t>
      </w:r>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2B0E27" w:rsidRPr="000A3782" w14:paraId="052F2A4C" w14:textId="77777777" w:rsidTr="4F7566D2">
        <w:trPr>
          <w:cantSplit/>
          <w:tblHeader/>
          <w:jc w:val="center"/>
        </w:trPr>
        <w:tc>
          <w:tcPr>
            <w:tcW w:w="907" w:type="dxa"/>
            <w:tcBorders>
              <w:top w:val="nil"/>
              <w:left w:val="nil"/>
              <w:bottom w:val="nil"/>
              <w:right w:val="nil"/>
            </w:tcBorders>
            <w:shd w:val="clear" w:color="auto" w:fill="D1E8FF"/>
          </w:tcPr>
          <w:p w14:paraId="5FDB4AED" w14:textId="6A77F054" w:rsidR="002B0E27" w:rsidRPr="000A3782" w:rsidRDefault="4F7566D2" w:rsidP="4F7566D2">
            <w:pPr>
              <w:rPr>
                <w:lang w:val="nl-NL"/>
              </w:rPr>
            </w:pPr>
            <w:r w:rsidRPr="4F7566D2">
              <w:rPr>
                <w:lang w:val="nl-NL"/>
              </w:rPr>
              <w:t>Ref.</w:t>
            </w:r>
          </w:p>
        </w:tc>
        <w:tc>
          <w:tcPr>
            <w:tcW w:w="4649" w:type="dxa"/>
            <w:tcBorders>
              <w:top w:val="nil"/>
              <w:left w:val="nil"/>
              <w:bottom w:val="nil"/>
              <w:right w:val="nil"/>
            </w:tcBorders>
            <w:shd w:val="clear" w:color="auto" w:fill="D1E8FF"/>
          </w:tcPr>
          <w:p w14:paraId="7AD6457A" w14:textId="24B159FD" w:rsidR="002B0E27" w:rsidRPr="000A3782" w:rsidRDefault="4F7566D2" w:rsidP="4F7566D2">
            <w:pPr>
              <w:rPr>
                <w:lang w:val="nl-NL"/>
              </w:rPr>
            </w:pPr>
            <w:r w:rsidRPr="4F7566D2">
              <w:rPr>
                <w:lang w:val="nl-NL"/>
              </w:rPr>
              <w:t>Doelstelling</w:t>
            </w:r>
          </w:p>
        </w:tc>
        <w:tc>
          <w:tcPr>
            <w:tcW w:w="5103" w:type="dxa"/>
            <w:tcBorders>
              <w:top w:val="nil"/>
              <w:left w:val="nil"/>
              <w:bottom w:val="nil"/>
              <w:right w:val="nil"/>
            </w:tcBorders>
            <w:shd w:val="clear" w:color="auto" w:fill="D1E8FF"/>
          </w:tcPr>
          <w:p w14:paraId="0934624B" w14:textId="6673913F" w:rsidR="002B0E27" w:rsidRPr="000A3782" w:rsidRDefault="4F7566D2" w:rsidP="4F7566D2">
            <w:pPr>
              <w:rPr>
                <w:lang w:val="nl-NL"/>
              </w:rPr>
            </w:pPr>
            <w:r w:rsidRPr="4F7566D2">
              <w:rPr>
                <w:lang w:val="nl-NL"/>
              </w:rPr>
              <w:t>Actie</w:t>
            </w:r>
          </w:p>
        </w:tc>
        <w:tc>
          <w:tcPr>
            <w:tcW w:w="4649" w:type="dxa"/>
            <w:tcBorders>
              <w:top w:val="nil"/>
              <w:left w:val="nil"/>
              <w:bottom w:val="nil"/>
              <w:right w:val="nil"/>
            </w:tcBorders>
            <w:shd w:val="clear" w:color="auto" w:fill="D1E8FF"/>
          </w:tcPr>
          <w:p w14:paraId="39AB8C39" w14:textId="1179B469" w:rsidR="002B0E27" w:rsidRPr="000A3782" w:rsidRDefault="4F7566D2" w:rsidP="4F7566D2">
            <w:pPr>
              <w:rPr>
                <w:lang w:val="nl-NL"/>
              </w:rPr>
            </w:pPr>
            <w:r w:rsidRPr="4F7566D2">
              <w:rPr>
                <w:lang w:val="nl-NL"/>
              </w:rPr>
              <w:t>KSF</w:t>
            </w:r>
          </w:p>
        </w:tc>
      </w:tr>
      <w:tr w:rsidR="002B0E27" w:rsidRPr="000A3782" w14:paraId="788C0EBA" w14:textId="77777777" w:rsidTr="4F7566D2">
        <w:trPr>
          <w:cantSplit/>
          <w:jc w:val="center"/>
        </w:trPr>
        <w:tc>
          <w:tcPr>
            <w:tcW w:w="907" w:type="dxa"/>
            <w:vMerge w:val="restart"/>
            <w:tcBorders>
              <w:top w:val="nil"/>
              <w:left w:val="nil"/>
              <w:bottom w:val="nil"/>
              <w:right w:val="nil"/>
            </w:tcBorders>
          </w:tcPr>
          <w:p w14:paraId="7D7652F0" w14:textId="77777777" w:rsidR="002B0E27" w:rsidRPr="000A3782" w:rsidRDefault="4F7566D2" w:rsidP="4F7566D2">
            <w:pPr>
              <w:rPr>
                <w:lang w:val="nl-NL"/>
              </w:rPr>
            </w:pPr>
            <w:r w:rsidRPr="4F7566D2">
              <w:rPr>
                <w:lang w:val="nl-NL"/>
              </w:rPr>
              <w:t>Fed.</w:t>
            </w:r>
          </w:p>
          <w:p w14:paraId="3F58BD45" w14:textId="77777777" w:rsidR="002B0E27" w:rsidRPr="000A3782" w:rsidRDefault="4F7566D2" w:rsidP="4F7566D2">
            <w:pPr>
              <w:rPr>
                <w:lang w:val="nl-NL"/>
              </w:rPr>
            </w:pPr>
            <w:r w:rsidRPr="4F7566D2">
              <w:rPr>
                <w:lang w:val="nl-NL"/>
              </w:rPr>
              <w:t>2.8.2</w:t>
            </w:r>
          </w:p>
          <w:p w14:paraId="4A61D21D" w14:textId="77777777" w:rsidR="002B0E27" w:rsidRPr="000A3782" w:rsidRDefault="00D77963" w:rsidP="002B0E27">
            <w:pPr>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5C67868" w14:textId="2733DB1A" w:rsidR="002B0E27" w:rsidRPr="000A3782" w:rsidRDefault="4F7566D2" w:rsidP="4F7566D2">
            <w:pPr>
              <w:rPr>
                <w:lang w:val="nl-NL"/>
              </w:rPr>
            </w:pPr>
            <w:r w:rsidRPr="4F7566D2">
              <w:rPr>
                <w:lang w:val="nl-NL"/>
              </w:rPr>
              <w:t>Vermindering van de risico's voor amateurgebruik.</w:t>
            </w:r>
          </w:p>
        </w:tc>
        <w:tc>
          <w:tcPr>
            <w:tcW w:w="5103" w:type="dxa"/>
            <w:tcBorders>
              <w:top w:val="nil"/>
              <w:left w:val="dotted" w:sz="4" w:space="0" w:color="auto"/>
              <w:bottom w:val="nil"/>
              <w:right w:val="dotted" w:sz="4" w:space="0" w:color="auto"/>
            </w:tcBorders>
          </w:tcPr>
          <w:p w14:paraId="4A05E767" w14:textId="1D8D4818" w:rsidR="002B0E27" w:rsidRPr="000A3782" w:rsidRDefault="4F7566D2" w:rsidP="4F7566D2">
            <w:pPr>
              <w:rPr>
                <w:lang w:val="nl-NL"/>
              </w:rPr>
            </w:pPr>
            <w:r w:rsidRPr="4F7566D2">
              <w:rPr>
                <w:lang w:val="nl-NL"/>
              </w:rPr>
              <w:t>Uitwerken met belanghebbenden en implementatie van bijkomende maatregelen voor amateurgebruikers.</w:t>
            </w:r>
          </w:p>
        </w:tc>
        <w:tc>
          <w:tcPr>
            <w:tcW w:w="4649" w:type="dxa"/>
            <w:tcBorders>
              <w:top w:val="nil"/>
              <w:left w:val="dotted" w:sz="4" w:space="0" w:color="auto"/>
              <w:bottom w:val="nil"/>
              <w:right w:val="nil"/>
            </w:tcBorders>
          </w:tcPr>
          <w:p w14:paraId="5F8B280B" w14:textId="6074F9FA" w:rsidR="002B0E27" w:rsidRPr="000A3782" w:rsidRDefault="4F7566D2" w:rsidP="4F7566D2">
            <w:pPr>
              <w:rPr>
                <w:lang w:val="nl-NL"/>
              </w:rPr>
            </w:pPr>
            <w:r w:rsidRPr="4F7566D2">
              <w:rPr>
                <w:lang w:val="nl-NL"/>
              </w:rPr>
              <w:t>Implementatie van de maatregelen.</w:t>
            </w:r>
          </w:p>
        </w:tc>
      </w:tr>
      <w:tr w:rsidR="002B0E27" w:rsidRPr="00E60B8D" w14:paraId="43DD252D" w14:textId="77777777" w:rsidTr="4F7566D2">
        <w:trPr>
          <w:cantSplit/>
          <w:jc w:val="center"/>
        </w:trPr>
        <w:tc>
          <w:tcPr>
            <w:tcW w:w="907" w:type="dxa"/>
            <w:vMerge/>
            <w:tcBorders>
              <w:left w:val="nil"/>
              <w:bottom w:val="nil"/>
              <w:right w:val="nil"/>
            </w:tcBorders>
          </w:tcPr>
          <w:p w14:paraId="301DE284" w14:textId="77777777" w:rsidR="002B0E27" w:rsidRPr="000A3782" w:rsidRDefault="002B0E27" w:rsidP="002B0E27">
            <w:pPr>
              <w:rPr>
                <w:lang w:val="nl-NL"/>
              </w:rPr>
            </w:pPr>
          </w:p>
        </w:tc>
        <w:tc>
          <w:tcPr>
            <w:tcW w:w="4649" w:type="dxa"/>
            <w:gridSpan w:val="3"/>
            <w:tcBorders>
              <w:top w:val="nil"/>
              <w:left w:val="nil"/>
              <w:bottom w:val="nil"/>
              <w:right w:val="nil"/>
            </w:tcBorders>
          </w:tcPr>
          <w:p w14:paraId="0587BFFE" w14:textId="49CC4E53" w:rsidR="002B0E27" w:rsidRPr="000A3782" w:rsidRDefault="4F7566D2" w:rsidP="4F7566D2">
            <w:pPr>
              <w:rPr>
                <w:i/>
                <w:iCs/>
                <w:lang w:val="nl-NL"/>
              </w:rPr>
            </w:pPr>
            <w:r w:rsidRPr="4F7566D2">
              <w:rPr>
                <w:i/>
                <w:iCs/>
                <w:lang w:val="nl-NL"/>
              </w:rPr>
              <w:t>De voorstellen die naar voren kwamen uit de haalbaarheidsstudie tijdens het vorige programma worden geïmplementeerd in samenwerking met belanghebbenden (</w:t>
            </w:r>
            <w:hyperlink r:id="rId50">
              <w:r w:rsidRPr="4F7566D2">
                <w:rPr>
                  <w:rStyle w:val="Lienhypertexte"/>
                  <w:i/>
                  <w:iCs/>
                  <w:lang w:val="nl-NL"/>
                </w:rPr>
                <w:t>meer informatie</w:t>
              </w:r>
            </w:hyperlink>
            <w:r w:rsidRPr="4F7566D2">
              <w:rPr>
                <w:i/>
                <w:iCs/>
                <w:lang w:val="nl-NL"/>
              </w:rPr>
              <w:t>).</w:t>
            </w:r>
          </w:p>
        </w:tc>
      </w:tr>
    </w:tbl>
    <w:p w14:paraId="1607B37A" w14:textId="703648A1" w:rsidR="004021F4" w:rsidRPr="000A3782" w:rsidRDefault="00C22002" w:rsidP="4F7566D2">
      <w:pPr>
        <w:pStyle w:val="Titre3"/>
        <w:rPr>
          <w:lang w:val="nl-NL"/>
        </w:rPr>
      </w:pPr>
      <w:bookmarkStart w:id="83" w:name="_Toc468711146"/>
      <w:bookmarkStart w:id="84" w:name="_Toc472068610"/>
      <w:bookmarkStart w:id="85" w:name="_Toc474328561"/>
      <w:r w:rsidRPr="000A3782">
        <w:rPr>
          <w:lang w:val="nl-NL"/>
        </w:rPr>
        <w:t xml:space="preserve">Risicobeperkende maatregelen </w:t>
      </w:r>
      <w:r w:rsidR="00BC5B37">
        <w:rPr>
          <w:lang w:val="nl-NL"/>
        </w:rPr>
        <w:t>voor</w:t>
      </w:r>
      <w:r w:rsidR="00BC5B37" w:rsidRPr="000A3782">
        <w:rPr>
          <w:lang w:val="nl-NL"/>
        </w:rPr>
        <w:t xml:space="preserve"> </w:t>
      </w:r>
      <w:r w:rsidR="004021F4" w:rsidRPr="000A3782">
        <w:rPr>
          <w:lang w:val="nl-NL"/>
        </w:rPr>
        <w:t>de lokalen voor professionele opslag</w:t>
      </w:r>
      <w:bookmarkEnd w:id="83"/>
      <w:bookmarkEnd w:id="84"/>
      <w:bookmarkEnd w:id="85"/>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4021F4" w:rsidRPr="000A3782" w14:paraId="40F8E9F3" w14:textId="77777777" w:rsidTr="4F7566D2">
        <w:trPr>
          <w:cantSplit/>
          <w:tblHeader/>
          <w:jc w:val="center"/>
        </w:trPr>
        <w:tc>
          <w:tcPr>
            <w:tcW w:w="913" w:type="dxa"/>
            <w:tcBorders>
              <w:top w:val="nil"/>
              <w:left w:val="nil"/>
              <w:bottom w:val="nil"/>
              <w:right w:val="nil"/>
            </w:tcBorders>
            <w:shd w:val="clear" w:color="auto" w:fill="D1E8FF"/>
          </w:tcPr>
          <w:p w14:paraId="1AC26918" w14:textId="24007DF4" w:rsidR="004021F4" w:rsidRPr="000A3782" w:rsidRDefault="4F7566D2" w:rsidP="4F7566D2">
            <w:pPr>
              <w:rPr>
                <w:lang w:val="nl-NL"/>
              </w:rPr>
            </w:pPr>
            <w:r w:rsidRPr="4F7566D2">
              <w:rPr>
                <w:lang w:val="nl-NL"/>
              </w:rPr>
              <w:t>Ref.</w:t>
            </w:r>
          </w:p>
        </w:tc>
        <w:tc>
          <w:tcPr>
            <w:tcW w:w="4676" w:type="dxa"/>
            <w:tcBorders>
              <w:top w:val="nil"/>
              <w:left w:val="nil"/>
              <w:bottom w:val="nil"/>
              <w:right w:val="nil"/>
            </w:tcBorders>
            <w:shd w:val="clear" w:color="auto" w:fill="D1E8FF"/>
          </w:tcPr>
          <w:p w14:paraId="2F4686B4" w14:textId="5CB7A1C3" w:rsidR="004021F4" w:rsidRPr="000A3782" w:rsidRDefault="4F7566D2" w:rsidP="4F7566D2">
            <w:pPr>
              <w:rPr>
                <w:lang w:val="nl-NL"/>
              </w:rPr>
            </w:pPr>
            <w:r w:rsidRPr="4F7566D2">
              <w:rPr>
                <w:lang w:val="nl-NL"/>
              </w:rPr>
              <w:t>Doelstelling</w:t>
            </w:r>
          </w:p>
        </w:tc>
        <w:tc>
          <w:tcPr>
            <w:tcW w:w="5133" w:type="dxa"/>
            <w:tcBorders>
              <w:top w:val="nil"/>
              <w:left w:val="nil"/>
              <w:bottom w:val="nil"/>
              <w:right w:val="nil"/>
            </w:tcBorders>
            <w:shd w:val="clear" w:color="auto" w:fill="D1E8FF"/>
          </w:tcPr>
          <w:p w14:paraId="3FAA6339" w14:textId="498E2EA9" w:rsidR="004021F4" w:rsidRPr="000A3782" w:rsidRDefault="4F7566D2" w:rsidP="4F7566D2">
            <w:pPr>
              <w:rPr>
                <w:lang w:val="nl-NL"/>
              </w:rPr>
            </w:pPr>
            <w:r w:rsidRPr="4F7566D2">
              <w:rPr>
                <w:lang w:val="nl-NL"/>
              </w:rPr>
              <w:t>Actie</w:t>
            </w:r>
          </w:p>
        </w:tc>
        <w:tc>
          <w:tcPr>
            <w:tcW w:w="4676" w:type="dxa"/>
            <w:tcBorders>
              <w:top w:val="nil"/>
              <w:left w:val="nil"/>
              <w:bottom w:val="nil"/>
              <w:right w:val="nil"/>
            </w:tcBorders>
            <w:shd w:val="clear" w:color="auto" w:fill="D1E8FF"/>
          </w:tcPr>
          <w:p w14:paraId="06AD49E7" w14:textId="3F3641DB" w:rsidR="004021F4" w:rsidRPr="000A3782" w:rsidRDefault="4F7566D2" w:rsidP="4F7566D2">
            <w:pPr>
              <w:rPr>
                <w:lang w:val="nl-NL"/>
              </w:rPr>
            </w:pPr>
            <w:r w:rsidRPr="4F7566D2">
              <w:rPr>
                <w:lang w:val="nl-NL"/>
              </w:rPr>
              <w:t>KSF</w:t>
            </w:r>
          </w:p>
        </w:tc>
      </w:tr>
      <w:tr w:rsidR="003523DF" w:rsidRPr="00E60B8D" w14:paraId="6AC588A4" w14:textId="77777777" w:rsidTr="4F7566D2">
        <w:trPr>
          <w:cantSplit/>
          <w:jc w:val="center"/>
        </w:trPr>
        <w:tc>
          <w:tcPr>
            <w:tcW w:w="913" w:type="dxa"/>
            <w:vMerge w:val="restart"/>
            <w:tcBorders>
              <w:top w:val="nil"/>
              <w:left w:val="nil"/>
              <w:right w:val="nil"/>
            </w:tcBorders>
          </w:tcPr>
          <w:p w14:paraId="7EA71908" w14:textId="77777777" w:rsidR="003523DF" w:rsidRPr="000A3782" w:rsidRDefault="4F7566D2" w:rsidP="4F7566D2">
            <w:pPr>
              <w:rPr>
                <w:lang w:val="nl-NL"/>
              </w:rPr>
            </w:pPr>
            <w:r w:rsidRPr="4F7566D2">
              <w:rPr>
                <w:lang w:val="nl-NL"/>
              </w:rPr>
              <w:t>Fed.</w:t>
            </w:r>
          </w:p>
          <w:p w14:paraId="6B7840EA" w14:textId="77777777" w:rsidR="003523DF" w:rsidRPr="000A3782" w:rsidRDefault="4F7566D2" w:rsidP="4F7566D2">
            <w:pPr>
              <w:rPr>
                <w:lang w:val="nl-NL"/>
              </w:rPr>
            </w:pPr>
            <w:r w:rsidRPr="4F7566D2">
              <w:rPr>
                <w:lang w:val="nl-NL"/>
              </w:rPr>
              <w:t>2.8.3</w:t>
            </w:r>
          </w:p>
          <w:p w14:paraId="440417A8" w14:textId="009DE3C4" w:rsidR="003523DF" w:rsidRPr="000A3782" w:rsidRDefault="00D77963" w:rsidP="6A0ABFAC">
            <w:pPr>
              <w:rPr>
                <w:lang w:val="nl-NL"/>
              </w:rPr>
            </w:pPr>
            <w:hyperlink w:anchor="avis_1" w:history="1">
              <w:r w:rsidR="003523DF"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C0C4E89" w14:textId="1567C0D0" w:rsidR="003523DF" w:rsidRPr="000A3782" w:rsidRDefault="4F7566D2" w:rsidP="4F7566D2">
            <w:pPr>
              <w:rPr>
                <w:lang w:val="nl-NL"/>
              </w:rPr>
            </w:pPr>
            <w:r w:rsidRPr="4F7566D2">
              <w:rPr>
                <w:lang w:val="nl-NL"/>
              </w:rPr>
              <w:t>Veilige opslagruimtes voor GBM voor professionelen.</w:t>
            </w:r>
          </w:p>
        </w:tc>
        <w:tc>
          <w:tcPr>
            <w:tcW w:w="5133" w:type="dxa"/>
            <w:tcBorders>
              <w:top w:val="nil"/>
              <w:left w:val="dotted" w:sz="4" w:space="0" w:color="auto"/>
              <w:bottom w:val="nil"/>
              <w:right w:val="dotted" w:sz="4" w:space="0" w:color="auto"/>
            </w:tcBorders>
          </w:tcPr>
          <w:p w14:paraId="2F2DDB0D" w14:textId="57BBC91A" w:rsidR="003523DF" w:rsidRPr="000A3782" w:rsidRDefault="4F7566D2" w:rsidP="4F7566D2">
            <w:pPr>
              <w:rPr>
                <w:lang w:val="nl-NL"/>
              </w:rPr>
            </w:pPr>
            <w:r w:rsidRPr="4F7566D2">
              <w:rPr>
                <w:lang w:val="nl-NL"/>
              </w:rPr>
              <w:t>Implementatie van de maatregelen door inspecties en interactie met professionelen.</w:t>
            </w:r>
          </w:p>
        </w:tc>
        <w:tc>
          <w:tcPr>
            <w:tcW w:w="4676" w:type="dxa"/>
            <w:tcBorders>
              <w:top w:val="nil"/>
              <w:left w:val="dotted" w:sz="4" w:space="0" w:color="auto"/>
              <w:bottom w:val="nil"/>
              <w:right w:val="nil"/>
            </w:tcBorders>
          </w:tcPr>
          <w:p w14:paraId="66FE639A" w14:textId="77777777" w:rsidR="003523DF" w:rsidRPr="000A3782" w:rsidRDefault="4F7566D2" w:rsidP="4F7566D2">
            <w:pPr>
              <w:keepNext/>
              <w:keepLines/>
              <w:rPr>
                <w:lang w:val="nl-NL"/>
              </w:rPr>
            </w:pPr>
            <w:r w:rsidRPr="4F7566D2">
              <w:rPr>
                <w:lang w:val="nl-NL"/>
              </w:rPr>
              <w:t>Naleving van de belangrijkste veiligheidscriteria. Er worden controles uitgevoerd overeenkomstig het controleprogramma van de inspectiediensten.</w:t>
            </w:r>
          </w:p>
          <w:p w14:paraId="483FEDDA" w14:textId="77777777" w:rsidR="003523DF" w:rsidRPr="000A3782" w:rsidRDefault="4F7566D2" w:rsidP="4F7566D2">
            <w:pPr>
              <w:rPr>
                <w:lang w:val="nl-NL"/>
              </w:rPr>
            </w:pPr>
            <w:r w:rsidRPr="4F7566D2">
              <w:rPr>
                <w:lang w:val="nl-NL"/>
              </w:rPr>
              <w:t>Evaluatie van de resultaten van de uitgevoerde controles.</w:t>
            </w:r>
          </w:p>
          <w:p w14:paraId="0D39502D" w14:textId="5794950B" w:rsidR="003523DF" w:rsidRPr="000A3782" w:rsidRDefault="4F7566D2" w:rsidP="4F7566D2">
            <w:pPr>
              <w:keepNext/>
              <w:keepLines/>
              <w:rPr>
                <w:lang w:val="nl-NL"/>
              </w:rPr>
            </w:pPr>
            <w:r w:rsidRPr="4F7566D2">
              <w:rPr>
                <w:lang w:val="nl-NL"/>
              </w:rPr>
              <w:t>Evaluatie van de resultaten van de uitgevoerde controles.</w:t>
            </w:r>
          </w:p>
        </w:tc>
      </w:tr>
      <w:tr w:rsidR="003523DF" w:rsidRPr="00E60B8D" w14:paraId="79B32C1A" w14:textId="77777777" w:rsidTr="4F7566D2">
        <w:trPr>
          <w:cantSplit/>
          <w:jc w:val="center"/>
        </w:trPr>
        <w:tc>
          <w:tcPr>
            <w:tcW w:w="913" w:type="dxa"/>
            <w:vMerge/>
            <w:tcBorders>
              <w:left w:val="nil"/>
              <w:right w:val="nil"/>
            </w:tcBorders>
          </w:tcPr>
          <w:p w14:paraId="0DC031FA" w14:textId="73770D45" w:rsidR="003523DF" w:rsidRDefault="003523DF" w:rsidP="6A0ABFAC">
            <w:pPr>
              <w:rPr>
                <w:lang w:val="nl-NL"/>
              </w:rPr>
            </w:pPr>
          </w:p>
        </w:tc>
        <w:tc>
          <w:tcPr>
            <w:tcW w:w="14485" w:type="dxa"/>
            <w:gridSpan w:val="3"/>
            <w:tcBorders>
              <w:top w:val="nil"/>
              <w:left w:val="nil"/>
              <w:bottom w:val="nil"/>
              <w:right w:val="nil"/>
            </w:tcBorders>
          </w:tcPr>
          <w:p w14:paraId="1399432F" w14:textId="44231D31" w:rsidR="003523DF" w:rsidRDefault="4F7566D2" w:rsidP="4F7566D2">
            <w:pPr>
              <w:keepNext/>
              <w:keepLines/>
              <w:rPr>
                <w:lang w:val="nl-NL"/>
              </w:rPr>
            </w:pPr>
            <w:r w:rsidRPr="4F7566D2">
              <w:rPr>
                <w:i/>
                <w:iCs/>
                <w:lang w:val="nl-NL"/>
              </w:rPr>
              <w:t>Er worden risicobeperkende maatregelen gedefinieerd in de wetgeving. De actie is bedoeld om de naleving te verzekeren van de belangrijkste veiligheidscriteria die zijn opgenomen in de wetgeving. Er worden regelmatig vergaderingen georganiseerd met de vertegenwoordigers van de beroepssector om de resultaten van de inspectie te bespreken en om de situatie te verbeteren waar nodig.</w:t>
            </w:r>
          </w:p>
        </w:tc>
      </w:tr>
      <w:tr w:rsidR="003523DF" w:rsidRPr="00E60B8D" w14:paraId="7060A8BF" w14:textId="77777777" w:rsidTr="4F7566D2">
        <w:trPr>
          <w:cantSplit/>
          <w:jc w:val="center"/>
        </w:trPr>
        <w:tc>
          <w:tcPr>
            <w:tcW w:w="913" w:type="dxa"/>
            <w:vMerge/>
            <w:tcBorders>
              <w:left w:val="nil"/>
              <w:bottom w:val="nil"/>
              <w:right w:val="nil"/>
            </w:tcBorders>
          </w:tcPr>
          <w:p w14:paraId="175F670C" w14:textId="459007B6" w:rsidR="003523DF" w:rsidRDefault="003523DF" w:rsidP="6A0ABFAC">
            <w:pPr>
              <w:rPr>
                <w:lang w:val="nl-NL"/>
              </w:rPr>
            </w:pPr>
          </w:p>
        </w:tc>
        <w:tc>
          <w:tcPr>
            <w:tcW w:w="14485" w:type="dxa"/>
            <w:gridSpan w:val="3"/>
            <w:tcBorders>
              <w:top w:val="nil"/>
              <w:left w:val="nil"/>
              <w:bottom w:val="nil"/>
              <w:right w:val="nil"/>
            </w:tcBorders>
          </w:tcPr>
          <w:p w14:paraId="7DDBB2A0" w14:textId="77777777" w:rsidR="003523DF" w:rsidRDefault="003523DF" w:rsidP="00BA7C1D">
            <w:pPr>
              <w:keepNext/>
              <w:keepLines/>
              <w:rPr>
                <w:lang w:val="nl-NL"/>
              </w:rPr>
            </w:pPr>
          </w:p>
        </w:tc>
      </w:tr>
      <w:tr w:rsidR="00307AE7" w:rsidRPr="004B2326" w14:paraId="76F53659" w14:textId="77777777" w:rsidTr="4F7566D2">
        <w:trPr>
          <w:cantSplit/>
          <w:jc w:val="center"/>
        </w:trPr>
        <w:tc>
          <w:tcPr>
            <w:tcW w:w="913" w:type="dxa"/>
            <w:vMerge w:val="restart"/>
            <w:tcBorders>
              <w:top w:val="nil"/>
              <w:left w:val="nil"/>
              <w:right w:val="nil"/>
            </w:tcBorders>
          </w:tcPr>
          <w:p w14:paraId="5F2B39A1" w14:textId="07145787" w:rsidR="00307AE7" w:rsidRDefault="4F7566D2" w:rsidP="4F7566D2">
            <w:pPr>
              <w:rPr>
                <w:lang w:val="nl-NL"/>
              </w:rPr>
            </w:pPr>
            <w:r w:rsidRPr="4F7566D2">
              <w:rPr>
                <w:lang w:val="nl-NL"/>
              </w:rPr>
              <w:t>BHG</w:t>
            </w:r>
          </w:p>
          <w:p w14:paraId="1D1F0166" w14:textId="77777777" w:rsidR="00307AE7" w:rsidRDefault="4F7566D2" w:rsidP="4F7566D2">
            <w:pPr>
              <w:rPr>
                <w:lang w:val="nl-NL"/>
              </w:rPr>
            </w:pPr>
            <w:r w:rsidRPr="4F7566D2">
              <w:rPr>
                <w:lang w:val="nl-NL"/>
              </w:rPr>
              <w:t>2.8.1</w:t>
            </w:r>
          </w:p>
          <w:p w14:paraId="0942812F" w14:textId="072A66A7" w:rsidR="00307AE7" w:rsidRDefault="00D77963" w:rsidP="00307AE7">
            <w:pPr>
              <w:rPr>
                <w:lang w:val="nl-NL"/>
              </w:rPr>
            </w:pPr>
            <w:hyperlink w:anchor="avis_1" w:history="1">
              <w:r w:rsidR="00307AE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7629ED8" w14:textId="5BEBFBEF" w:rsidR="00307AE7" w:rsidRPr="000A3782" w:rsidRDefault="4F7566D2" w:rsidP="4F7566D2">
            <w:pPr>
              <w:rPr>
                <w:lang w:val="nl-NL"/>
              </w:rPr>
            </w:pPr>
            <w:r w:rsidRPr="4F7566D2">
              <w:rPr>
                <w:lang w:val="nl-NL"/>
              </w:rPr>
              <w:t>Verminderen van de risico's die verband houden met de opslag van pesticiden voor professioneel gebruik.</w:t>
            </w:r>
          </w:p>
        </w:tc>
        <w:tc>
          <w:tcPr>
            <w:tcW w:w="5133" w:type="dxa"/>
            <w:tcBorders>
              <w:top w:val="nil"/>
              <w:left w:val="dotted" w:sz="4" w:space="0" w:color="auto"/>
              <w:bottom w:val="nil"/>
              <w:right w:val="dotted" w:sz="4" w:space="0" w:color="auto"/>
            </w:tcBorders>
          </w:tcPr>
          <w:p w14:paraId="7D74BC33" w14:textId="4F423D86" w:rsidR="00307AE7" w:rsidRPr="000A3782" w:rsidRDefault="4F7566D2" w:rsidP="4F7566D2">
            <w:pPr>
              <w:rPr>
                <w:lang w:val="nl-NL"/>
              </w:rPr>
            </w:pPr>
            <w:r w:rsidRPr="4F7566D2">
              <w:rPr>
                <w:lang w:val="nl-NL"/>
              </w:rPr>
              <w:t>Controleren van de conformiteit van de opslagruimten.</w:t>
            </w:r>
          </w:p>
        </w:tc>
        <w:tc>
          <w:tcPr>
            <w:tcW w:w="4676" w:type="dxa"/>
            <w:tcBorders>
              <w:top w:val="nil"/>
              <w:left w:val="dotted" w:sz="4" w:space="0" w:color="auto"/>
              <w:bottom w:val="nil"/>
              <w:right w:val="nil"/>
            </w:tcBorders>
          </w:tcPr>
          <w:p w14:paraId="2247C713" w14:textId="77777777" w:rsidR="004B2326" w:rsidRPr="004B2326" w:rsidRDefault="4F7566D2" w:rsidP="4F7566D2">
            <w:pPr>
              <w:keepNext/>
              <w:keepLines/>
              <w:rPr>
                <w:lang w:val="nl-NL"/>
              </w:rPr>
            </w:pPr>
            <w:r w:rsidRPr="4F7566D2">
              <w:rPr>
                <w:lang w:val="nl-NL"/>
              </w:rPr>
              <w:t>Voldoende informeren van professionele gebruikers;</w:t>
            </w:r>
          </w:p>
          <w:p w14:paraId="0264FAC6" w14:textId="36ACE4A4" w:rsidR="00307AE7" w:rsidRDefault="4F7566D2" w:rsidP="4F7566D2">
            <w:pPr>
              <w:keepNext/>
              <w:keepLines/>
              <w:rPr>
                <w:lang w:val="nl-NL"/>
              </w:rPr>
            </w:pPr>
            <w:r w:rsidRPr="4F7566D2">
              <w:rPr>
                <w:lang w:val="nl-NL"/>
              </w:rPr>
              <w:t>Organisatie van regelmatige controles.</w:t>
            </w:r>
          </w:p>
        </w:tc>
      </w:tr>
      <w:tr w:rsidR="00307AE7" w:rsidRPr="00E60B8D" w14:paraId="2BEE24CA" w14:textId="77777777" w:rsidTr="4F7566D2">
        <w:trPr>
          <w:cantSplit/>
          <w:jc w:val="center"/>
        </w:trPr>
        <w:tc>
          <w:tcPr>
            <w:tcW w:w="913" w:type="dxa"/>
            <w:vMerge/>
            <w:tcBorders>
              <w:left w:val="nil"/>
              <w:right w:val="nil"/>
            </w:tcBorders>
          </w:tcPr>
          <w:p w14:paraId="6B5A858A" w14:textId="55D670CF" w:rsidR="00307AE7" w:rsidRDefault="00307AE7" w:rsidP="00307AE7">
            <w:pPr>
              <w:rPr>
                <w:lang w:val="nl-NL"/>
              </w:rPr>
            </w:pPr>
          </w:p>
        </w:tc>
        <w:tc>
          <w:tcPr>
            <w:tcW w:w="14485" w:type="dxa"/>
            <w:gridSpan w:val="3"/>
            <w:tcBorders>
              <w:top w:val="nil"/>
              <w:left w:val="nil"/>
              <w:bottom w:val="nil"/>
              <w:right w:val="nil"/>
            </w:tcBorders>
          </w:tcPr>
          <w:p w14:paraId="42AE187C" w14:textId="2B6E73D5" w:rsidR="00307AE7" w:rsidRDefault="4F7566D2" w:rsidP="4F7566D2">
            <w:pPr>
              <w:keepNext/>
              <w:keepLines/>
              <w:rPr>
                <w:lang w:val="nl-NL"/>
              </w:rPr>
            </w:pPr>
            <w:r w:rsidRPr="4F7566D2">
              <w:rPr>
                <w:i/>
                <w:iCs/>
                <w:lang w:val="nl-NL"/>
              </w:rPr>
              <w:t>Er zullen regelmatige controles worden georganiseerd. Er zal bijzondere aandacht uitgaan naar de gevoelige gebieden met verhoogd risico.</w:t>
            </w:r>
          </w:p>
        </w:tc>
      </w:tr>
      <w:tr w:rsidR="003523DF" w:rsidRPr="00E60B8D" w14:paraId="5345AA69" w14:textId="77777777" w:rsidTr="4F7566D2">
        <w:trPr>
          <w:cantSplit/>
          <w:jc w:val="center"/>
        </w:trPr>
        <w:tc>
          <w:tcPr>
            <w:tcW w:w="913" w:type="dxa"/>
            <w:vMerge/>
            <w:tcBorders>
              <w:left w:val="nil"/>
              <w:bottom w:val="nil"/>
              <w:right w:val="nil"/>
            </w:tcBorders>
          </w:tcPr>
          <w:p w14:paraId="3AB26B5E" w14:textId="42372528" w:rsidR="003523DF" w:rsidRDefault="003523DF" w:rsidP="6A0ABFAC">
            <w:pPr>
              <w:rPr>
                <w:lang w:val="nl-NL"/>
              </w:rPr>
            </w:pPr>
          </w:p>
        </w:tc>
        <w:tc>
          <w:tcPr>
            <w:tcW w:w="14485" w:type="dxa"/>
            <w:gridSpan w:val="3"/>
            <w:tcBorders>
              <w:top w:val="nil"/>
              <w:left w:val="nil"/>
              <w:bottom w:val="nil"/>
              <w:right w:val="nil"/>
            </w:tcBorders>
          </w:tcPr>
          <w:p w14:paraId="7D94DF41" w14:textId="77777777" w:rsidR="003523DF" w:rsidRDefault="003523DF" w:rsidP="00BA7C1D">
            <w:pPr>
              <w:keepNext/>
              <w:keepLines/>
              <w:rPr>
                <w:lang w:val="nl-NL"/>
              </w:rPr>
            </w:pPr>
          </w:p>
        </w:tc>
      </w:tr>
      <w:tr w:rsidR="00307AE7" w:rsidRPr="00307AE7" w14:paraId="21971AE9" w14:textId="77777777" w:rsidTr="4F7566D2">
        <w:trPr>
          <w:cantSplit/>
          <w:jc w:val="center"/>
        </w:trPr>
        <w:tc>
          <w:tcPr>
            <w:tcW w:w="913" w:type="dxa"/>
            <w:vMerge w:val="restart"/>
            <w:tcBorders>
              <w:top w:val="nil"/>
              <w:left w:val="nil"/>
              <w:right w:val="nil"/>
            </w:tcBorders>
          </w:tcPr>
          <w:p w14:paraId="00B0DC3B" w14:textId="72927124" w:rsidR="00307AE7" w:rsidRDefault="4F7566D2" w:rsidP="4F7566D2">
            <w:pPr>
              <w:rPr>
                <w:lang w:val="nl-NL"/>
              </w:rPr>
            </w:pPr>
            <w:r w:rsidRPr="4F7566D2">
              <w:rPr>
                <w:lang w:val="nl-NL"/>
              </w:rPr>
              <w:t>BHG</w:t>
            </w:r>
          </w:p>
          <w:p w14:paraId="62B6DD9F" w14:textId="77777777" w:rsidR="00307AE7" w:rsidRDefault="4F7566D2" w:rsidP="4F7566D2">
            <w:pPr>
              <w:rPr>
                <w:lang w:val="nl-NL"/>
              </w:rPr>
            </w:pPr>
            <w:r w:rsidRPr="4F7566D2">
              <w:rPr>
                <w:lang w:val="nl-NL"/>
              </w:rPr>
              <w:t>2.8.2</w:t>
            </w:r>
          </w:p>
          <w:p w14:paraId="0E87AAAE" w14:textId="78942BFF" w:rsidR="00307AE7" w:rsidRDefault="00D77963" w:rsidP="00307AE7">
            <w:pPr>
              <w:rPr>
                <w:lang w:val="nl-NL"/>
              </w:rPr>
            </w:pPr>
            <w:hyperlink w:anchor="avis_1" w:history="1">
              <w:r w:rsidR="00307AE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5AB9009" w14:textId="5FE8C593" w:rsidR="00307AE7" w:rsidRPr="000A3782" w:rsidRDefault="4F7566D2" w:rsidP="4F7566D2">
            <w:pPr>
              <w:rPr>
                <w:lang w:val="nl-NL"/>
              </w:rPr>
            </w:pPr>
            <w:r w:rsidRPr="4F7566D2">
              <w:rPr>
                <w:lang w:val="nl-NL"/>
              </w:rPr>
              <w:t>Verminderen van de risico's die verband houden met de opslag van pesticiden voor professioneel gebruik.</w:t>
            </w:r>
          </w:p>
        </w:tc>
        <w:tc>
          <w:tcPr>
            <w:tcW w:w="5133" w:type="dxa"/>
            <w:tcBorders>
              <w:top w:val="nil"/>
              <w:left w:val="dotted" w:sz="4" w:space="0" w:color="auto"/>
              <w:bottom w:val="nil"/>
              <w:right w:val="dotted" w:sz="4" w:space="0" w:color="auto"/>
            </w:tcBorders>
          </w:tcPr>
          <w:p w14:paraId="21C14CF0" w14:textId="0DB564B9" w:rsidR="00307AE7" w:rsidRPr="000A3782" w:rsidRDefault="4F7566D2" w:rsidP="4F7566D2">
            <w:pPr>
              <w:rPr>
                <w:lang w:val="nl-NL"/>
              </w:rPr>
            </w:pPr>
            <w:r w:rsidRPr="4F7566D2">
              <w:rPr>
                <w:lang w:val="nl-NL"/>
              </w:rPr>
              <w:t>Adequaat communiceren over het beheer van opslagruimten.</w:t>
            </w:r>
          </w:p>
        </w:tc>
        <w:tc>
          <w:tcPr>
            <w:tcW w:w="4676" w:type="dxa"/>
            <w:tcBorders>
              <w:top w:val="nil"/>
              <w:left w:val="dotted" w:sz="4" w:space="0" w:color="auto"/>
              <w:bottom w:val="nil"/>
              <w:right w:val="nil"/>
            </w:tcBorders>
          </w:tcPr>
          <w:p w14:paraId="0FB15859" w14:textId="6045D893" w:rsidR="00307AE7" w:rsidRDefault="4F7566D2" w:rsidP="4F7566D2">
            <w:pPr>
              <w:keepNext/>
              <w:keepLines/>
              <w:rPr>
                <w:lang w:val="nl-NL"/>
              </w:rPr>
            </w:pPr>
            <w:r w:rsidRPr="4F7566D2">
              <w:rPr>
                <w:lang w:val="nl-NL"/>
              </w:rPr>
              <w:t>Beschikbaarheid van aangepaste informatiemiddelen.</w:t>
            </w:r>
          </w:p>
        </w:tc>
      </w:tr>
      <w:tr w:rsidR="003523DF" w:rsidRPr="00E60B8D" w14:paraId="4DE8D612" w14:textId="77777777" w:rsidTr="4F7566D2">
        <w:trPr>
          <w:cantSplit/>
          <w:jc w:val="center"/>
        </w:trPr>
        <w:tc>
          <w:tcPr>
            <w:tcW w:w="913" w:type="dxa"/>
            <w:vMerge/>
            <w:tcBorders>
              <w:left w:val="nil"/>
              <w:bottom w:val="nil"/>
              <w:right w:val="nil"/>
            </w:tcBorders>
          </w:tcPr>
          <w:p w14:paraId="2A3ED1F5" w14:textId="438F030F" w:rsidR="003523DF" w:rsidRDefault="003523DF" w:rsidP="6A0ABFAC">
            <w:pPr>
              <w:rPr>
                <w:lang w:val="nl-NL"/>
              </w:rPr>
            </w:pPr>
          </w:p>
        </w:tc>
        <w:tc>
          <w:tcPr>
            <w:tcW w:w="14485" w:type="dxa"/>
            <w:gridSpan w:val="3"/>
            <w:tcBorders>
              <w:top w:val="nil"/>
              <w:left w:val="nil"/>
              <w:bottom w:val="nil"/>
              <w:right w:val="nil"/>
            </w:tcBorders>
          </w:tcPr>
          <w:p w14:paraId="65C4E743" w14:textId="37C7A58B" w:rsidR="003523DF" w:rsidRDefault="4F7566D2" w:rsidP="4F7566D2">
            <w:pPr>
              <w:keepNext/>
              <w:keepLines/>
              <w:rPr>
                <w:lang w:val="nl-NL"/>
              </w:rPr>
            </w:pPr>
            <w:r w:rsidRPr="4F7566D2">
              <w:rPr>
                <w:i/>
                <w:iCs/>
                <w:lang w:val="nl-NL"/>
              </w:rPr>
              <w:t>Er zal op passende wijze worden gecommuniceerd om professionals te sensibiliseren over het goede beheer van een opslagruimte voor GBM en desgevallend voor biociden.</w:t>
            </w:r>
          </w:p>
        </w:tc>
      </w:tr>
    </w:tbl>
    <w:p w14:paraId="77F70B69" w14:textId="77777777" w:rsidR="004021F4" w:rsidRPr="000A3782" w:rsidRDefault="004021F4" w:rsidP="4F7566D2">
      <w:pPr>
        <w:pStyle w:val="Titre2"/>
        <w:rPr>
          <w:lang w:val="nl-NL"/>
        </w:rPr>
      </w:pPr>
      <w:bookmarkStart w:id="86" w:name="_Toc468711147"/>
      <w:bookmarkStart w:id="87" w:name="_Toc472068611"/>
      <w:bookmarkStart w:id="88" w:name="_Toc474328562"/>
      <w:bookmarkStart w:id="89" w:name="_Toc468282682"/>
      <w:r w:rsidRPr="000A3782">
        <w:rPr>
          <w:lang w:val="nl-NL"/>
        </w:rPr>
        <w:t>Geïntegreerde gewasbescherming (IPM – Integrated Pest Management)</w:t>
      </w:r>
      <w:bookmarkEnd w:id="86"/>
      <w:bookmarkEnd w:id="87"/>
      <w:bookmarkEnd w:id="88"/>
    </w:p>
    <w:p w14:paraId="1D762CBD" w14:textId="77777777" w:rsidR="004021F4" w:rsidRPr="000A3782" w:rsidRDefault="004021F4" w:rsidP="4F7566D2">
      <w:pPr>
        <w:pStyle w:val="Titre3"/>
        <w:rPr>
          <w:lang w:val="nl-NL"/>
        </w:rPr>
      </w:pPr>
      <w:bookmarkStart w:id="90" w:name="_Toc468711148"/>
      <w:bookmarkStart w:id="91" w:name="_Toc472068612"/>
      <w:bookmarkStart w:id="92" w:name="_Toc474328563"/>
      <w:bookmarkEnd w:id="89"/>
      <w:r w:rsidRPr="000A3782">
        <w:rPr>
          <w:lang w:val="nl-NL"/>
        </w:rPr>
        <w:t>Bevorderen van lage inputsystemen zoals IPM en biologische landbouw</w:t>
      </w:r>
      <w:bookmarkEnd w:id="90"/>
      <w:bookmarkEnd w:id="91"/>
      <w:bookmarkEnd w:id="92"/>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4742"/>
        <w:gridCol w:w="5205"/>
        <w:gridCol w:w="4742"/>
      </w:tblGrid>
      <w:tr w:rsidR="002B0E27" w:rsidRPr="005F2449" w14:paraId="3FD390D4" w14:textId="77777777" w:rsidTr="4F7566D2">
        <w:trPr>
          <w:cantSplit/>
          <w:tblHeader/>
          <w:jc w:val="center"/>
        </w:trPr>
        <w:tc>
          <w:tcPr>
            <w:tcW w:w="913" w:type="dxa"/>
            <w:shd w:val="clear" w:color="auto" w:fill="D1E8FF"/>
          </w:tcPr>
          <w:p w14:paraId="6C5B08AC" w14:textId="22CCB198"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76" w:type="dxa"/>
            <w:shd w:val="clear" w:color="auto" w:fill="D1E8FF"/>
          </w:tcPr>
          <w:p w14:paraId="7B6897C1" w14:textId="159EFBD5"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33" w:type="dxa"/>
            <w:shd w:val="clear" w:color="auto" w:fill="D1E8FF"/>
          </w:tcPr>
          <w:p w14:paraId="7692CF41" w14:textId="1CE38BB2"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76" w:type="dxa"/>
            <w:shd w:val="clear" w:color="auto" w:fill="D1E8FF"/>
          </w:tcPr>
          <w:p w14:paraId="7925F276" w14:textId="2A3757C9"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E60B8D" w14:paraId="07E0BC80" w14:textId="77777777" w:rsidTr="4F7566D2">
        <w:trPr>
          <w:cantSplit/>
          <w:jc w:val="center"/>
        </w:trPr>
        <w:tc>
          <w:tcPr>
            <w:tcW w:w="913" w:type="dxa"/>
            <w:vMerge w:val="restart"/>
          </w:tcPr>
          <w:p w14:paraId="3267E783"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Fed.</w:t>
            </w:r>
          </w:p>
          <w:p w14:paraId="572965E7"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6A373C89" w14:textId="77777777" w:rsidR="002B0E27" w:rsidRPr="005F2449" w:rsidRDefault="00D77963"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41A4A01" w14:textId="31469EA0" w:rsidR="002B0E27" w:rsidRPr="005F2449" w:rsidRDefault="4F7566D2" w:rsidP="4F7566D2">
            <w:pPr>
              <w:rPr>
                <w:rFonts w:eastAsiaTheme="minorEastAsia" w:cstheme="minorHAnsi"/>
                <w:lang w:val="nl-NL"/>
              </w:rPr>
            </w:pPr>
            <w:r w:rsidRPr="005F2449">
              <w:rPr>
                <w:rFonts w:eastAsiaTheme="minorEastAsia" w:cstheme="minorHAnsi"/>
                <w:lang w:val="nl-NL"/>
              </w:rPr>
              <w:t>Ondersteuning voor biopesticiden.</w:t>
            </w:r>
          </w:p>
        </w:tc>
        <w:tc>
          <w:tcPr>
            <w:tcW w:w="5133" w:type="dxa"/>
            <w:tcBorders>
              <w:left w:val="dotted" w:sz="4" w:space="0" w:color="auto"/>
              <w:right w:val="dotted" w:sz="4" w:space="0" w:color="auto"/>
            </w:tcBorders>
          </w:tcPr>
          <w:p w14:paraId="5F95FA54" w14:textId="298DA2ED" w:rsidR="002B0E27" w:rsidRPr="005F2449" w:rsidRDefault="4F7566D2" w:rsidP="4F7566D2">
            <w:pPr>
              <w:rPr>
                <w:rFonts w:eastAsiaTheme="minorEastAsia" w:cstheme="minorHAnsi"/>
                <w:lang w:val="nl-NL"/>
              </w:rPr>
            </w:pPr>
            <w:r w:rsidRPr="005F2449">
              <w:rPr>
                <w:rFonts w:eastAsiaTheme="minorEastAsia" w:cstheme="minorHAnsi"/>
                <w:lang w:val="nl-NL"/>
              </w:rPr>
              <w:t>Administratieve ondersteuning behouden voor aanvragers van toelatingen voor biopesticiden.</w:t>
            </w:r>
          </w:p>
        </w:tc>
        <w:tc>
          <w:tcPr>
            <w:tcW w:w="4676" w:type="dxa"/>
            <w:tcBorders>
              <w:left w:val="dotted" w:sz="4" w:space="0" w:color="auto"/>
            </w:tcBorders>
          </w:tcPr>
          <w:p w14:paraId="17B14CEC" w14:textId="49B164E8" w:rsidR="002B0E27" w:rsidRPr="005F2449" w:rsidRDefault="4F7566D2" w:rsidP="4F7566D2">
            <w:pPr>
              <w:rPr>
                <w:rFonts w:eastAsiaTheme="minorEastAsia" w:cstheme="minorHAnsi"/>
                <w:lang w:val="nl-NL"/>
              </w:rPr>
            </w:pPr>
            <w:r w:rsidRPr="005F2449">
              <w:rPr>
                <w:rFonts w:eastAsiaTheme="minorEastAsia" w:cstheme="minorHAnsi"/>
                <w:lang w:val="nl-NL"/>
              </w:rPr>
              <w:t>Zorgen voor een versnelde procedure voor toelatingen van biopesticiden.</w:t>
            </w:r>
          </w:p>
        </w:tc>
      </w:tr>
      <w:tr w:rsidR="002B0E27" w:rsidRPr="00E60B8D" w14:paraId="7134B704" w14:textId="77777777" w:rsidTr="4F7566D2">
        <w:trPr>
          <w:cantSplit/>
          <w:jc w:val="center"/>
        </w:trPr>
        <w:tc>
          <w:tcPr>
            <w:tcW w:w="913" w:type="dxa"/>
            <w:vMerge/>
          </w:tcPr>
          <w:p w14:paraId="53AC27E8" w14:textId="77777777" w:rsidR="002B0E27" w:rsidRPr="005F2449" w:rsidRDefault="002B0E27" w:rsidP="002B0E27">
            <w:pPr>
              <w:rPr>
                <w:rFonts w:cstheme="minorHAnsi"/>
                <w:lang w:val="nl-NL"/>
              </w:rPr>
            </w:pPr>
          </w:p>
        </w:tc>
        <w:tc>
          <w:tcPr>
            <w:tcW w:w="14485" w:type="dxa"/>
            <w:gridSpan w:val="3"/>
          </w:tcPr>
          <w:p w14:paraId="0E83CBF9" w14:textId="5ED408DF" w:rsidR="002B0E27" w:rsidRPr="005F2449" w:rsidRDefault="4F7566D2" w:rsidP="4F7566D2">
            <w:pPr>
              <w:rPr>
                <w:rFonts w:eastAsiaTheme="minorEastAsia" w:cstheme="minorHAnsi"/>
                <w:i/>
                <w:iCs/>
                <w:lang w:val="nl-NL"/>
              </w:rPr>
            </w:pPr>
            <w:r w:rsidRPr="005F2449">
              <w:rPr>
                <w:rFonts w:eastAsiaTheme="minorEastAsia" w:cstheme="minorHAnsi"/>
                <w:i/>
                <w:iCs/>
                <w:lang w:val="nl-NL"/>
              </w:rPr>
              <w:t xml:space="preserve">Sinds 2007 bestaat er een versnelde procedure voor aanvragen om </w:t>
            </w:r>
            <w:hyperlink r:id="rId51">
              <w:r w:rsidRPr="005F2449">
                <w:rPr>
                  <w:rStyle w:val="Lienhypertexte"/>
                  <w:rFonts w:eastAsiaTheme="minorEastAsia" w:cstheme="minorHAnsi"/>
                  <w:i/>
                  <w:iCs/>
                  <w:lang w:val="nl-NL"/>
                </w:rPr>
                <w:t>biopesticiden</w:t>
              </w:r>
            </w:hyperlink>
            <w:r w:rsidRPr="005F2449">
              <w:rPr>
                <w:rFonts w:eastAsiaTheme="minorEastAsia" w:cstheme="minorHAnsi"/>
                <w:i/>
                <w:iCs/>
                <w:lang w:val="nl-NL"/>
              </w:rPr>
              <w:t xml:space="preserve"> op de markt te brengen, en aanvragers krijgen extra administratieve ondersteuning om hen te begeleiden doorheen de ingewikkelde toelatingsprocedure. Dit beleid wordt voortgezet om de beschikbaarheid van biopesticiden aanzienlijk te vergroten in vergelijking met andere GBM.</w:t>
            </w:r>
          </w:p>
        </w:tc>
      </w:tr>
      <w:tr w:rsidR="002B0E27" w:rsidRPr="00E60B8D" w14:paraId="1719D1E7" w14:textId="77777777" w:rsidTr="4F7566D2">
        <w:trPr>
          <w:cantSplit/>
          <w:jc w:val="center"/>
        </w:trPr>
        <w:tc>
          <w:tcPr>
            <w:tcW w:w="913" w:type="dxa"/>
            <w:vMerge/>
          </w:tcPr>
          <w:p w14:paraId="0E5E1110" w14:textId="77777777" w:rsidR="002B0E27" w:rsidRPr="005F2449" w:rsidRDefault="002B0E27" w:rsidP="002B0E27">
            <w:pPr>
              <w:rPr>
                <w:rFonts w:cstheme="minorHAnsi"/>
                <w:lang w:val="nl-NL"/>
              </w:rPr>
            </w:pPr>
          </w:p>
        </w:tc>
        <w:tc>
          <w:tcPr>
            <w:tcW w:w="14485" w:type="dxa"/>
            <w:gridSpan w:val="3"/>
          </w:tcPr>
          <w:p w14:paraId="49C148FC" w14:textId="77777777" w:rsidR="002B0E27" w:rsidRPr="005F2449" w:rsidRDefault="002B0E27" w:rsidP="004021F4">
            <w:pPr>
              <w:rPr>
                <w:rFonts w:cstheme="minorHAnsi"/>
                <w:i/>
                <w:lang w:val="nl-NL"/>
              </w:rPr>
            </w:pPr>
          </w:p>
        </w:tc>
      </w:tr>
      <w:tr w:rsidR="007E735C" w:rsidRPr="005F2449" w14:paraId="49DBE62C" w14:textId="77777777" w:rsidTr="4F7566D2">
        <w:trPr>
          <w:cantSplit/>
          <w:jc w:val="center"/>
        </w:trPr>
        <w:tc>
          <w:tcPr>
            <w:tcW w:w="913" w:type="dxa"/>
            <w:vMerge w:val="restart"/>
          </w:tcPr>
          <w:p w14:paraId="70D4A992" w14:textId="78E4E2D0"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4F0E7680" w14:textId="77777777"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2.9.1</w:t>
            </w:r>
          </w:p>
          <w:p w14:paraId="7875663B" w14:textId="45D1049A" w:rsidR="007E735C" w:rsidRPr="005F2449" w:rsidRDefault="00D77963" w:rsidP="007E735C">
            <w:pPr>
              <w:keepNext/>
              <w:keepLines/>
              <w:rPr>
                <w:rFonts w:cstheme="minorHAnsi"/>
                <w:lang w:val="nl-NL"/>
              </w:rPr>
            </w:pPr>
            <w:hyperlink w:anchor="avis_1" w:history="1">
              <w:r w:rsidR="007E735C"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ADFD29B" w14:textId="6852A455"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Aanmoedigen van het duurzame voedselproductiesystemen.</w:t>
            </w:r>
          </w:p>
        </w:tc>
        <w:tc>
          <w:tcPr>
            <w:tcW w:w="5133" w:type="dxa"/>
            <w:tcBorders>
              <w:left w:val="dotted" w:sz="4" w:space="0" w:color="auto"/>
              <w:right w:val="dotted" w:sz="4" w:space="0" w:color="auto"/>
            </w:tcBorders>
          </w:tcPr>
          <w:p w14:paraId="079F50D0" w14:textId="6638078A"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Bevorderen van de biologische landbouw en van de agro-ecologische benadering.</w:t>
            </w:r>
          </w:p>
        </w:tc>
        <w:tc>
          <w:tcPr>
            <w:tcW w:w="4676" w:type="dxa"/>
            <w:tcBorders>
              <w:left w:val="dotted" w:sz="4" w:space="0" w:color="auto"/>
            </w:tcBorders>
          </w:tcPr>
          <w:p w14:paraId="50C5CA5E" w14:textId="77777777" w:rsidR="002B3C70" w:rsidRPr="005F2449" w:rsidRDefault="4F7566D2" w:rsidP="4F7566D2">
            <w:pPr>
              <w:keepNext/>
              <w:keepLines/>
              <w:rPr>
                <w:rFonts w:cstheme="minorHAnsi"/>
                <w:lang w:val="nl-NL"/>
              </w:rPr>
            </w:pPr>
            <w:r w:rsidRPr="005F2449">
              <w:rPr>
                <w:rFonts w:cstheme="minorHAnsi"/>
                <w:lang w:val="nl-NL"/>
              </w:rPr>
              <w:t>Coördinatie met de Good Food-strategie.</w:t>
            </w:r>
          </w:p>
          <w:p w14:paraId="05EC0080" w14:textId="4BD06405"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Werking Boeren Bruxsel Paysan.</w:t>
            </w:r>
          </w:p>
        </w:tc>
      </w:tr>
      <w:tr w:rsidR="00307AE7" w:rsidRPr="00E60B8D" w14:paraId="3150CB51" w14:textId="77777777" w:rsidTr="4F7566D2">
        <w:trPr>
          <w:cantSplit/>
          <w:jc w:val="center"/>
        </w:trPr>
        <w:tc>
          <w:tcPr>
            <w:tcW w:w="913" w:type="dxa"/>
            <w:vMerge/>
          </w:tcPr>
          <w:p w14:paraId="4A32A2E1" w14:textId="3D9AE2D8" w:rsidR="00307AE7" w:rsidRPr="005F2449" w:rsidRDefault="00307AE7" w:rsidP="00307AE7">
            <w:pPr>
              <w:keepNext/>
              <w:keepLines/>
              <w:rPr>
                <w:rFonts w:cstheme="minorHAnsi"/>
                <w:lang w:val="nl-NL"/>
              </w:rPr>
            </w:pPr>
          </w:p>
        </w:tc>
        <w:tc>
          <w:tcPr>
            <w:tcW w:w="14485" w:type="dxa"/>
            <w:gridSpan w:val="3"/>
          </w:tcPr>
          <w:p w14:paraId="7EA23ED1" w14:textId="0F368D18" w:rsidR="00307AE7" w:rsidRPr="005F2449" w:rsidRDefault="4F7566D2" w:rsidP="4F7566D2">
            <w:pPr>
              <w:keepNext/>
              <w:keepLines/>
              <w:rPr>
                <w:rFonts w:eastAsiaTheme="minorEastAsia" w:cstheme="minorHAnsi"/>
                <w:lang w:val="nl-NL"/>
              </w:rPr>
            </w:pPr>
            <w:r w:rsidRPr="005F2449">
              <w:rPr>
                <w:rFonts w:eastAsiaTheme="minorEastAsia" w:cstheme="minorHAnsi"/>
                <w:i/>
                <w:iCs/>
                <w:lang w:val="nl-NL"/>
              </w:rPr>
              <w:t>Het bevorderen en ontwikkelen van een duurzame landbouwproductie vormt Pijler 1 van Good Food. Dit gaat zowel over de professionele productie als over de eigen productie.</w:t>
            </w:r>
          </w:p>
        </w:tc>
      </w:tr>
      <w:tr w:rsidR="007E735C" w:rsidRPr="00E60B8D" w14:paraId="665110F6" w14:textId="77777777" w:rsidTr="4F7566D2">
        <w:trPr>
          <w:cantSplit/>
          <w:jc w:val="center"/>
        </w:trPr>
        <w:tc>
          <w:tcPr>
            <w:tcW w:w="913" w:type="dxa"/>
            <w:vMerge/>
          </w:tcPr>
          <w:p w14:paraId="45935701" w14:textId="686C8307" w:rsidR="007E735C" w:rsidRPr="005F2449" w:rsidRDefault="007E735C" w:rsidP="007E735C">
            <w:pPr>
              <w:keepNext/>
              <w:keepLines/>
              <w:rPr>
                <w:rFonts w:cstheme="minorHAnsi"/>
                <w:lang w:val="nl-NL"/>
              </w:rPr>
            </w:pPr>
          </w:p>
        </w:tc>
        <w:tc>
          <w:tcPr>
            <w:tcW w:w="14485" w:type="dxa"/>
            <w:gridSpan w:val="3"/>
          </w:tcPr>
          <w:p w14:paraId="6286BEC2" w14:textId="77777777" w:rsidR="007E735C" w:rsidRPr="005F2449" w:rsidRDefault="007E735C" w:rsidP="007E735C">
            <w:pPr>
              <w:keepNext/>
              <w:keepLines/>
              <w:rPr>
                <w:rFonts w:cstheme="minorHAnsi"/>
                <w:lang w:val="nl-NL"/>
              </w:rPr>
            </w:pPr>
          </w:p>
        </w:tc>
      </w:tr>
      <w:tr w:rsidR="00307AE7" w:rsidRPr="00E60B8D" w14:paraId="5F7416D7" w14:textId="77777777" w:rsidTr="4F7566D2">
        <w:trPr>
          <w:cantSplit/>
          <w:jc w:val="center"/>
        </w:trPr>
        <w:tc>
          <w:tcPr>
            <w:tcW w:w="913" w:type="dxa"/>
            <w:vMerge w:val="restart"/>
          </w:tcPr>
          <w:p w14:paraId="148DC50F" w14:textId="50EE1022"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7102E47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2.9.2</w:t>
            </w:r>
          </w:p>
          <w:p w14:paraId="598517B1" w14:textId="637FC291" w:rsidR="00307AE7" w:rsidRPr="005F2449" w:rsidRDefault="00D77963"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1EADA02" w14:textId="436DD529" w:rsidR="00307AE7" w:rsidRPr="005F2449" w:rsidRDefault="4F7566D2" w:rsidP="4F7566D2">
            <w:pPr>
              <w:rPr>
                <w:rFonts w:eastAsiaTheme="minorEastAsia" w:cstheme="minorHAnsi"/>
                <w:lang w:val="nl-NL"/>
              </w:rPr>
            </w:pPr>
            <w:r w:rsidRPr="005F2449">
              <w:rPr>
                <w:rFonts w:eastAsiaTheme="minorEastAsia" w:cstheme="minorHAnsi"/>
                <w:lang w:val="nl-NL"/>
              </w:rPr>
              <w:t>Aanmoedigen van het duurzame voedselproductiesystemen.</w:t>
            </w:r>
          </w:p>
        </w:tc>
        <w:tc>
          <w:tcPr>
            <w:tcW w:w="5133" w:type="dxa"/>
            <w:tcBorders>
              <w:left w:val="dotted" w:sz="4" w:space="0" w:color="auto"/>
              <w:right w:val="dotted" w:sz="4" w:space="0" w:color="auto"/>
            </w:tcBorders>
          </w:tcPr>
          <w:p w14:paraId="09BA7079" w14:textId="06AD86F5" w:rsidR="00307AE7" w:rsidRPr="005F2449" w:rsidRDefault="4F7566D2" w:rsidP="4F7566D2">
            <w:pPr>
              <w:rPr>
                <w:rFonts w:eastAsiaTheme="minorEastAsia" w:cstheme="minorHAnsi"/>
                <w:lang w:val="nl-NL"/>
              </w:rPr>
            </w:pPr>
            <w:r w:rsidRPr="005F2449">
              <w:rPr>
                <w:rFonts w:eastAsiaTheme="minorEastAsia" w:cstheme="minorHAnsi"/>
                <w:lang w:val="nl-NL"/>
              </w:rPr>
              <w:t>Promoten van het “handvest ecologisch tuinieren” voor de eigen productie.</w:t>
            </w:r>
          </w:p>
        </w:tc>
        <w:tc>
          <w:tcPr>
            <w:tcW w:w="4676" w:type="dxa"/>
            <w:tcBorders>
              <w:left w:val="dotted" w:sz="4" w:space="0" w:color="auto"/>
            </w:tcBorders>
          </w:tcPr>
          <w:p w14:paraId="05C77620"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Beschikbaarheid en zichtbaarheid van het handvest ecologisch tuinieren.</w:t>
            </w:r>
          </w:p>
          <w:p w14:paraId="50797B18" w14:textId="7E620FD3" w:rsidR="0065571C"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E60B8D" w14:paraId="6AAE73E3" w14:textId="77777777" w:rsidTr="4F7566D2">
        <w:trPr>
          <w:cantSplit/>
          <w:jc w:val="center"/>
        </w:trPr>
        <w:tc>
          <w:tcPr>
            <w:tcW w:w="913" w:type="dxa"/>
            <w:vMerge/>
          </w:tcPr>
          <w:p w14:paraId="25AFC80E" w14:textId="2679B3AE" w:rsidR="00307AE7" w:rsidRPr="005F2449" w:rsidRDefault="00307AE7" w:rsidP="00307AE7">
            <w:pPr>
              <w:rPr>
                <w:rFonts w:cstheme="minorHAnsi"/>
                <w:lang w:val="nl-NL"/>
              </w:rPr>
            </w:pPr>
          </w:p>
        </w:tc>
        <w:tc>
          <w:tcPr>
            <w:tcW w:w="14485" w:type="dxa"/>
            <w:gridSpan w:val="3"/>
          </w:tcPr>
          <w:p w14:paraId="74B54F41" w14:textId="793760AE" w:rsidR="00307AE7" w:rsidRPr="005F2449" w:rsidRDefault="4F7566D2" w:rsidP="4F7566D2">
            <w:pPr>
              <w:rPr>
                <w:rFonts w:eastAsiaTheme="minorEastAsia" w:cstheme="minorHAnsi"/>
                <w:lang w:val="nl-NL"/>
              </w:rPr>
            </w:pPr>
            <w:r w:rsidRPr="005F2449">
              <w:rPr>
                <w:rFonts w:eastAsiaTheme="minorEastAsia" w:cstheme="minorHAnsi"/>
                <w:i/>
                <w:iCs/>
                <w:lang w:val="nl-NL"/>
              </w:rPr>
              <w:t>In de activiteiten rond eigen productie, zowel in individuele als in collectieve moestuinen, zal het 'handvest ecologisch tuinieren' worden voorgesteld dat werd ontwikkeld in het GPPR 13-17.</w:t>
            </w:r>
          </w:p>
        </w:tc>
      </w:tr>
      <w:tr w:rsidR="007E735C" w:rsidRPr="00E60B8D" w14:paraId="27A182A6" w14:textId="77777777" w:rsidTr="4F7566D2">
        <w:trPr>
          <w:cantSplit/>
          <w:jc w:val="center"/>
        </w:trPr>
        <w:tc>
          <w:tcPr>
            <w:tcW w:w="913" w:type="dxa"/>
            <w:vMerge/>
          </w:tcPr>
          <w:p w14:paraId="03B60BA2" w14:textId="32D221DF" w:rsidR="007E735C" w:rsidRPr="005F2449" w:rsidRDefault="007E735C" w:rsidP="002B0E27">
            <w:pPr>
              <w:rPr>
                <w:rFonts w:cstheme="minorHAnsi"/>
                <w:lang w:val="nl-NL"/>
              </w:rPr>
            </w:pPr>
          </w:p>
        </w:tc>
        <w:tc>
          <w:tcPr>
            <w:tcW w:w="14485" w:type="dxa"/>
            <w:gridSpan w:val="3"/>
          </w:tcPr>
          <w:p w14:paraId="37DCAB39" w14:textId="77777777" w:rsidR="007E735C" w:rsidRPr="005F2449" w:rsidRDefault="007E735C" w:rsidP="004021F4">
            <w:pPr>
              <w:rPr>
                <w:rFonts w:cstheme="minorHAnsi"/>
                <w:lang w:val="nl-NL"/>
              </w:rPr>
            </w:pPr>
          </w:p>
        </w:tc>
      </w:tr>
      <w:tr w:rsidR="00307AE7" w:rsidRPr="00E60B8D" w14:paraId="696740C0" w14:textId="77777777" w:rsidTr="4F7566D2">
        <w:trPr>
          <w:cantSplit/>
          <w:jc w:val="center"/>
        </w:trPr>
        <w:tc>
          <w:tcPr>
            <w:tcW w:w="913" w:type="dxa"/>
            <w:vMerge w:val="restart"/>
          </w:tcPr>
          <w:p w14:paraId="375832EE" w14:textId="1D785692"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0ED86D61"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2.9.3</w:t>
            </w:r>
          </w:p>
          <w:p w14:paraId="26685103" w14:textId="77777777" w:rsidR="008430EE"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0D7EC99B" w14:textId="3402A2D5" w:rsidR="00307AE7" w:rsidRPr="005F2449" w:rsidRDefault="00D77963"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408E6A5" w14:textId="42003BC9" w:rsidR="00307AE7" w:rsidRPr="005F2449" w:rsidRDefault="4F7566D2" w:rsidP="4F7566D2">
            <w:pPr>
              <w:rPr>
                <w:rFonts w:eastAsiaTheme="minorEastAsia" w:cstheme="minorHAnsi"/>
                <w:lang w:val="nl-NL"/>
              </w:rPr>
            </w:pPr>
            <w:r w:rsidRPr="005F2449">
              <w:rPr>
                <w:rFonts w:eastAsiaTheme="minorEastAsia"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74852FA4" w14:textId="10B016E8" w:rsidR="00307AE7" w:rsidRPr="005F2449" w:rsidRDefault="4F7566D2" w:rsidP="4F7566D2">
            <w:pPr>
              <w:rPr>
                <w:rFonts w:eastAsiaTheme="minorEastAsia" w:cstheme="minorHAnsi"/>
                <w:lang w:val="nl-NL"/>
              </w:rPr>
            </w:pPr>
            <w:r w:rsidRPr="005F2449">
              <w:rPr>
                <w:rFonts w:eastAsiaTheme="minorEastAsia" w:cstheme="minorHAnsi"/>
                <w:lang w:val="nl-NL"/>
              </w:rPr>
              <w:t>Verspreiden van het referentiesysteem voor ecologisch en landschappelijk beheer van groene ruimten.</w:t>
            </w:r>
          </w:p>
        </w:tc>
        <w:tc>
          <w:tcPr>
            <w:tcW w:w="4676" w:type="dxa"/>
            <w:tcBorders>
              <w:left w:val="dotted" w:sz="4" w:space="0" w:color="auto"/>
            </w:tcBorders>
          </w:tcPr>
          <w:p w14:paraId="34818F67" w14:textId="19A65785" w:rsidR="00307AE7" w:rsidRPr="005F2449" w:rsidRDefault="4F7566D2" w:rsidP="4F7566D2">
            <w:pPr>
              <w:rPr>
                <w:rFonts w:eastAsiaTheme="minorEastAsia" w:cstheme="minorHAnsi"/>
                <w:lang w:val="nl-NL"/>
              </w:rPr>
            </w:pPr>
            <w:r w:rsidRPr="005F2449">
              <w:rPr>
                <w:rFonts w:eastAsiaTheme="minorEastAsia" w:cstheme="minorHAnsi"/>
                <w:lang w:val="nl-NL"/>
              </w:rPr>
              <w:t>Gecoördineerde uitvoering van de  maatregel 10 van het GNP.</w:t>
            </w:r>
          </w:p>
        </w:tc>
      </w:tr>
      <w:tr w:rsidR="00307AE7" w:rsidRPr="00E60B8D" w14:paraId="58EF49BE" w14:textId="77777777" w:rsidTr="4F7566D2">
        <w:trPr>
          <w:cantSplit/>
          <w:jc w:val="center"/>
        </w:trPr>
        <w:tc>
          <w:tcPr>
            <w:tcW w:w="913" w:type="dxa"/>
            <w:vMerge/>
          </w:tcPr>
          <w:p w14:paraId="02AFA930" w14:textId="685F06A2" w:rsidR="00307AE7" w:rsidRPr="005F2449" w:rsidRDefault="00307AE7" w:rsidP="00307AE7">
            <w:pPr>
              <w:rPr>
                <w:rFonts w:cstheme="minorHAnsi"/>
                <w:lang w:val="nl-NL"/>
              </w:rPr>
            </w:pPr>
          </w:p>
        </w:tc>
        <w:tc>
          <w:tcPr>
            <w:tcW w:w="14485" w:type="dxa"/>
            <w:gridSpan w:val="3"/>
          </w:tcPr>
          <w:p w14:paraId="4D01CBAB" w14:textId="60FF07BB" w:rsidR="00307AE7" w:rsidRPr="005F2449" w:rsidRDefault="4F7566D2" w:rsidP="4F7566D2">
            <w:pPr>
              <w:rPr>
                <w:rFonts w:eastAsiaTheme="minorEastAsia" w:cstheme="minorHAnsi"/>
                <w:lang w:val="nl-NL"/>
              </w:rPr>
            </w:pPr>
            <w:r w:rsidRPr="005F2449">
              <w:rPr>
                <w:rFonts w:eastAsiaTheme="minorEastAsia" w:cstheme="minorHAnsi"/>
                <w:i/>
                <w:iCs/>
                <w:lang w:val="nl-NL"/>
              </w:rPr>
              <w:t>Het promoten van het ecologisch beheer van openbare ruimten en groene ruimten is ook één van de prioriteiten van het GNP. Dat plan stelt de verspreiding voorop van een gids met goede praktijken (maatregel 2) en van een referentiesysteem voor ecologisch en landschappelijk beheer van de groene ruimten (maatregel 10).</w:t>
            </w:r>
          </w:p>
        </w:tc>
      </w:tr>
      <w:tr w:rsidR="007E735C" w:rsidRPr="00E60B8D" w14:paraId="11826C5B" w14:textId="77777777" w:rsidTr="4F7566D2">
        <w:trPr>
          <w:cantSplit/>
          <w:jc w:val="center"/>
        </w:trPr>
        <w:tc>
          <w:tcPr>
            <w:tcW w:w="913" w:type="dxa"/>
            <w:vMerge/>
          </w:tcPr>
          <w:p w14:paraId="32B830BF" w14:textId="19271F95" w:rsidR="007E735C" w:rsidRPr="005F2449" w:rsidRDefault="007E735C" w:rsidP="002B0E27">
            <w:pPr>
              <w:rPr>
                <w:rFonts w:cstheme="minorHAnsi"/>
                <w:lang w:val="nl-NL"/>
              </w:rPr>
            </w:pPr>
          </w:p>
        </w:tc>
        <w:tc>
          <w:tcPr>
            <w:tcW w:w="14485" w:type="dxa"/>
            <w:gridSpan w:val="3"/>
          </w:tcPr>
          <w:p w14:paraId="611C30A1" w14:textId="77777777" w:rsidR="007E735C" w:rsidRPr="005F2449" w:rsidRDefault="007E735C" w:rsidP="004021F4">
            <w:pPr>
              <w:rPr>
                <w:rFonts w:cstheme="minorHAnsi"/>
                <w:lang w:val="nl-NL"/>
              </w:rPr>
            </w:pPr>
          </w:p>
        </w:tc>
      </w:tr>
      <w:tr w:rsidR="00307AE7" w:rsidRPr="00E60B8D" w14:paraId="16F315CE" w14:textId="77777777" w:rsidTr="4F7566D2">
        <w:trPr>
          <w:cantSplit/>
          <w:jc w:val="center"/>
        </w:trPr>
        <w:tc>
          <w:tcPr>
            <w:tcW w:w="913" w:type="dxa"/>
            <w:vMerge w:val="restart"/>
          </w:tcPr>
          <w:p w14:paraId="642D8AD6" w14:textId="55806519"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642A6595"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2.9.4</w:t>
            </w:r>
          </w:p>
          <w:p w14:paraId="27D910B2" w14:textId="77777777" w:rsidR="008430EE"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787D1F1B" w14:textId="7A97DAC7" w:rsidR="00307AE7" w:rsidRPr="005F2449" w:rsidRDefault="00D77963"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31F53F4" w14:textId="50FC1AAA" w:rsidR="00307AE7" w:rsidRPr="005F2449" w:rsidRDefault="4F7566D2" w:rsidP="4F7566D2">
            <w:pPr>
              <w:rPr>
                <w:rFonts w:eastAsiaTheme="minorEastAsia" w:cstheme="minorHAnsi"/>
                <w:lang w:val="nl-NL"/>
              </w:rPr>
            </w:pPr>
            <w:r w:rsidRPr="005F2449">
              <w:rPr>
                <w:rFonts w:eastAsiaTheme="minorEastAsia"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13E4AF4E" w14:textId="7F86867F" w:rsidR="00307AE7" w:rsidRPr="005F2449" w:rsidRDefault="4F7566D2" w:rsidP="4F7566D2">
            <w:pPr>
              <w:rPr>
                <w:rFonts w:eastAsiaTheme="minorEastAsia" w:cstheme="minorHAnsi"/>
                <w:lang w:val="nl-NL"/>
              </w:rPr>
            </w:pPr>
            <w:r w:rsidRPr="005F2449">
              <w:rPr>
                <w:rFonts w:eastAsiaTheme="minorEastAsia" w:cstheme="minorHAnsi"/>
                <w:lang w:val="nl-NL"/>
              </w:rPr>
              <w:t>Label toekennen aan de park- en tuinondernemingen die zich verbinden tot pesticidenreductie.</w:t>
            </w:r>
          </w:p>
        </w:tc>
        <w:tc>
          <w:tcPr>
            <w:tcW w:w="4676" w:type="dxa"/>
            <w:tcBorders>
              <w:left w:val="dotted" w:sz="4" w:space="0" w:color="auto"/>
            </w:tcBorders>
          </w:tcPr>
          <w:p w14:paraId="73CA90E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Beschikbaarheid van het referentiesysteem voor ecologisch en landschapsbeheer van groene ruimten;</w:t>
            </w:r>
          </w:p>
          <w:p w14:paraId="4725F9F5" w14:textId="600C5E09" w:rsidR="00307AE7" w:rsidRPr="005F2449" w:rsidRDefault="4F7566D2" w:rsidP="4F7566D2">
            <w:pPr>
              <w:rPr>
                <w:rFonts w:eastAsiaTheme="minorEastAsia" w:cstheme="minorHAnsi"/>
                <w:lang w:val="nl-NL"/>
              </w:rPr>
            </w:pPr>
            <w:r w:rsidRPr="005F2449">
              <w:rPr>
                <w:rFonts w:eastAsiaTheme="minorEastAsia" w:cstheme="minorHAnsi"/>
                <w:lang w:val="nl-NL"/>
              </w:rPr>
              <w:t>Beschikbaarheid van de gids voor goede praktijken.</w:t>
            </w:r>
          </w:p>
        </w:tc>
      </w:tr>
      <w:tr w:rsidR="00307AE7" w:rsidRPr="00E60B8D" w14:paraId="6171E7D9" w14:textId="77777777" w:rsidTr="4F7566D2">
        <w:trPr>
          <w:cantSplit/>
          <w:jc w:val="center"/>
        </w:trPr>
        <w:tc>
          <w:tcPr>
            <w:tcW w:w="913" w:type="dxa"/>
            <w:vMerge/>
          </w:tcPr>
          <w:p w14:paraId="26F52CBA" w14:textId="20D925EE" w:rsidR="00307AE7" w:rsidRPr="005F2449" w:rsidRDefault="00307AE7" w:rsidP="00307AE7">
            <w:pPr>
              <w:rPr>
                <w:rFonts w:cstheme="minorHAnsi"/>
                <w:lang w:val="nl-NL"/>
              </w:rPr>
            </w:pPr>
          </w:p>
        </w:tc>
        <w:tc>
          <w:tcPr>
            <w:tcW w:w="14485" w:type="dxa"/>
            <w:gridSpan w:val="3"/>
          </w:tcPr>
          <w:p w14:paraId="70A768F1" w14:textId="2F97EC2D" w:rsidR="00307AE7" w:rsidRPr="005F2449" w:rsidRDefault="4F7566D2" w:rsidP="4F7566D2">
            <w:pPr>
              <w:rPr>
                <w:rFonts w:eastAsiaTheme="minorEastAsia" w:cstheme="minorHAnsi"/>
                <w:lang w:val="nl-NL"/>
              </w:rPr>
            </w:pPr>
            <w:r w:rsidRPr="005F2449">
              <w:rPr>
                <w:rFonts w:eastAsiaTheme="minorEastAsia" w:cstheme="minorHAnsi"/>
                <w:i/>
                <w:iCs/>
                <w:lang w:val="nl-NL"/>
              </w:rPr>
              <w:t>Het Gewest zal een labelingsysteem voorstellen voor park- en tuinbedrijven die werkzaam zijn op het Brussels grondgebied. Deze labeling zal meer bepaald betrekking hebben op het achterwege laten van pesticiden of het beperkt inzetten van producten met een lage milieu-impact, enz.</w:t>
            </w:r>
          </w:p>
        </w:tc>
      </w:tr>
      <w:tr w:rsidR="007E735C" w:rsidRPr="00E60B8D" w14:paraId="0F72440F" w14:textId="77777777" w:rsidTr="4F7566D2">
        <w:trPr>
          <w:cantSplit/>
          <w:jc w:val="center"/>
        </w:trPr>
        <w:tc>
          <w:tcPr>
            <w:tcW w:w="913" w:type="dxa"/>
            <w:vMerge/>
          </w:tcPr>
          <w:p w14:paraId="4EE44235" w14:textId="0D5FA40F" w:rsidR="007E735C" w:rsidRPr="005F2449" w:rsidRDefault="007E735C" w:rsidP="002B0E27">
            <w:pPr>
              <w:rPr>
                <w:rFonts w:cstheme="minorHAnsi"/>
                <w:lang w:val="nl-NL"/>
              </w:rPr>
            </w:pPr>
          </w:p>
        </w:tc>
        <w:tc>
          <w:tcPr>
            <w:tcW w:w="14485" w:type="dxa"/>
            <w:gridSpan w:val="3"/>
          </w:tcPr>
          <w:p w14:paraId="0EA5F345" w14:textId="77777777" w:rsidR="007E735C" w:rsidRPr="005F2449" w:rsidRDefault="007E735C" w:rsidP="004021F4">
            <w:pPr>
              <w:rPr>
                <w:rFonts w:cstheme="minorHAnsi"/>
                <w:lang w:val="nl-NL"/>
              </w:rPr>
            </w:pPr>
          </w:p>
        </w:tc>
      </w:tr>
      <w:tr w:rsidR="002B0E27" w:rsidRPr="005F2449" w14:paraId="34D057ED" w14:textId="77777777" w:rsidTr="4F7566D2">
        <w:trPr>
          <w:cantSplit/>
          <w:jc w:val="center"/>
        </w:trPr>
        <w:tc>
          <w:tcPr>
            <w:tcW w:w="913" w:type="dxa"/>
          </w:tcPr>
          <w:p w14:paraId="5496430A"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Vla.</w:t>
            </w:r>
          </w:p>
          <w:p w14:paraId="2396B259"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6744C065" w14:textId="77777777" w:rsidR="002B0E27" w:rsidRPr="005F2449" w:rsidRDefault="4F7566D2" w:rsidP="4F7566D2">
            <w:pPr>
              <w:rPr>
                <w:rFonts w:eastAsiaTheme="minorEastAsia" w:cstheme="minorHAnsi"/>
                <w:sz w:val="16"/>
                <w:szCs w:val="16"/>
                <w:lang w:val="nl-NL"/>
              </w:rPr>
            </w:pPr>
            <w:r w:rsidRPr="005F2449">
              <w:rPr>
                <w:rFonts w:eastAsiaTheme="minorEastAsia" w:cstheme="minorHAnsi"/>
                <w:sz w:val="16"/>
                <w:szCs w:val="16"/>
                <w:lang w:val="nl-NL"/>
              </w:rPr>
              <w:t xml:space="preserve">SGBP </w:t>
            </w:r>
          </w:p>
          <w:p w14:paraId="5395C825" w14:textId="77777777" w:rsidR="002B0E27" w:rsidRPr="005F2449" w:rsidRDefault="4F7566D2" w:rsidP="4F7566D2">
            <w:pPr>
              <w:rPr>
                <w:rFonts w:eastAsiaTheme="minorEastAsia" w:cstheme="minorHAnsi"/>
                <w:lang w:val="nl-NL"/>
              </w:rPr>
            </w:pPr>
            <w:r w:rsidRPr="005F2449">
              <w:rPr>
                <w:rFonts w:eastAsiaTheme="minorEastAsia" w:cstheme="minorHAnsi"/>
                <w:sz w:val="16"/>
                <w:szCs w:val="16"/>
                <w:lang w:val="nl-NL"/>
              </w:rPr>
              <w:t>7B_E_002</w:t>
            </w:r>
          </w:p>
        </w:tc>
        <w:tc>
          <w:tcPr>
            <w:tcW w:w="4676" w:type="dxa"/>
            <w:tcBorders>
              <w:right w:val="dotted" w:sz="4" w:space="0" w:color="auto"/>
            </w:tcBorders>
          </w:tcPr>
          <w:p w14:paraId="342C0B09" w14:textId="5EB7EC01" w:rsidR="002B0E27" w:rsidRPr="005F2449" w:rsidRDefault="4F7566D2" w:rsidP="4F7566D2">
            <w:pPr>
              <w:rPr>
                <w:rFonts w:eastAsiaTheme="minorEastAsia" w:cstheme="minorHAnsi"/>
                <w:lang w:val="nl-NL"/>
              </w:rPr>
            </w:pPr>
            <w:r w:rsidRPr="005F2449">
              <w:rPr>
                <w:rFonts w:eastAsiaTheme="minorEastAsia" w:cstheme="minorHAnsi"/>
                <w:lang w:val="nl-NL"/>
              </w:rPr>
              <w:t>Promotie van biologische landbouw.</w:t>
            </w:r>
          </w:p>
        </w:tc>
        <w:tc>
          <w:tcPr>
            <w:tcW w:w="5133" w:type="dxa"/>
            <w:tcBorders>
              <w:left w:val="dotted" w:sz="4" w:space="0" w:color="auto"/>
              <w:right w:val="dotted" w:sz="4" w:space="0" w:color="auto"/>
            </w:tcBorders>
          </w:tcPr>
          <w:p w14:paraId="18B018B6" w14:textId="6606D0CF" w:rsidR="002B0E27" w:rsidRPr="005F2449" w:rsidRDefault="00566F62" w:rsidP="4F7566D2">
            <w:pPr>
              <w:rPr>
                <w:rFonts w:eastAsiaTheme="minorEastAsia" w:cstheme="minorHAnsi"/>
                <w:lang w:val="nl-NL"/>
              </w:rPr>
            </w:pPr>
            <w:r w:rsidRPr="005F2449">
              <w:rPr>
                <w:rFonts w:eastAsiaTheme="minorEastAsia" w:cstheme="minorHAnsi"/>
                <w:lang w:val="nl-NL"/>
              </w:rPr>
              <w:t>Hectare</w:t>
            </w:r>
            <w:r w:rsidR="4F7566D2" w:rsidRPr="005F2449">
              <w:rPr>
                <w:rFonts w:eastAsiaTheme="minorEastAsia" w:cstheme="minorHAnsi"/>
                <w:lang w:val="nl-NL"/>
              </w:rPr>
              <w:t>steun voor biologische landbouwers of biologische landbouwers in omschakeling.</w:t>
            </w:r>
          </w:p>
        </w:tc>
        <w:tc>
          <w:tcPr>
            <w:tcW w:w="4676" w:type="dxa"/>
            <w:tcBorders>
              <w:left w:val="dotted" w:sz="4" w:space="0" w:color="auto"/>
            </w:tcBorders>
          </w:tcPr>
          <w:p w14:paraId="36B0B9B0" w14:textId="3F16E839" w:rsidR="002B0E27" w:rsidRPr="005F2449" w:rsidRDefault="4F7566D2" w:rsidP="4F7566D2">
            <w:pPr>
              <w:rPr>
                <w:rFonts w:eastAsiaTheme="minorEastAsia" w:cstheme="minorHAnsi"/>
                <w:lang w:val="nl-NL"/>
              </w:rPr>
            </w:pPr>
            <w:r w:rsidRPr="005F2449">
              <w:rPr>
                <w:rFonts w:eastAsiaTheme="minorEastAsia" w:cstheme="minorHAnsi"/>
                <w:lang w:val="nl-NL"/>
              </w:rPr>
              <w:t>Aantal biologische landbouwers.</w:t>
            </w:r>
          </w:p>
        </w:tc>
      </w:tr>
      <w:tr w:rsidR="002B0E27" w:rsidRPr="005F2449" w14:paraId="56D94977" w14:textId="77777777" w:rsidTr="4F7566D2">
        <w:trPr>
          <w:cantSplit/>
          <w:jc w:val="center"/>
        </w:trPr>
        <w:tc>
          <w:tcPr>
            <w:tcW w:w="15398" w:type="dxa"/>
            <w:gridSpan w:val="4"/>
          </w:tcPr>
          <w:p w14:paraId="37C9E169" w14:textId="77777777" w:rsidR="002B0E27" w:rsidRPr="005F2449" w:rsidRDefault="002B0E27" w:rsidP="004021F4">
            <w:pPr>
              <w:rPr>
                <w:rFonts w:cstheme="minorHAnsi"/>
                <w:lang w:val="nl-NL"/>
              </w:rPr>
            </w:pPr>
          </w:p>
        </w:tc>
      </w:tr>
      <w:tr w:rsidR="002B0E27" w:rsidRPr="005F2449" w14:paraId="32429496" w14:textId="77777777" w:rsidTr="4F7566D2">
        <w:trPr>
          <w:cantSplit/>
          <w:jc w:val="center"/>
        </w:trPr>
        <w:tc>
          <w:tcPr>
            <w:tcW w:w="913" w:type="dxa"/>
            <w:vMerge w:val="restart"/>
          </w:tcPr>
          <w:p w14:paraId="68E44FA4"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Vla.</w:t>
            </w:r>
          </w:p>
          <w:p w14:paraId="19D0389F"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2.9.2</w:t>
            </w:r>
          </w:p>
        </w:tc>
        <w:tc>
          <w:tcPr>
            <w:tcW w:w="4676" w:type="dxa"/>
            <w:tcBorders>
              <w:right w:val="dotted" w:sz="4" w:space="0" w:color="auto"/>
            </w:tcBorders>
          </w:tcPr>
          <w:p w14:paraId="6418F0C5" w14:textId="1A5F283C" w:rsidR="002B0E27" w:rsidRPr="005F2449" w:rsidRDefault="4F7566D2" w:rsidP="4F7566D2">
            <w:pPr>
              <w:rPr>
                <w:rFonts w:eastAsiaTheme="minorEastAsia" w:cstheme="minorHAnsi"/>
                <w:lang w:val="nl-NL"/>
              </w:rPr>
            </w:pPr>
            <w:r w:rsidRPr="005F2449">
              <w:rPr>
                <w:rFonts w:eastAsiaTheme="minorEastAsia" w:cstheme="minorHAnsi"/>
                <w:lang w:val="nl-NL"/>
              </w:rPr>
              <w:t>Gebruik van biopesticiden of basisstoffen in de landbouw.</w:t>
            </w:r>
          </w:p>
        </w:tc>
        <w:tc>
          <w:tcPr>
            <w:tcW w:w="5133" w:type="dxa"/>
            <w:tcBorders>
              <w:left w:val="dotted" w:sz="4" w:space="0" w:color="auto"/>
              <w:right w:val="dotted" w:sz="4" w:space="0" w:color="auto"/>
            </w:tcBorders>
          </w:tcPr>
          <w:p w14:paraId="622DCA84"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Sensibilisering voor het gebruik van biopesticiden en basisstoffen.</w:t>
            </w:r>
          </w:p>
          <w:p w14:paraId="560BA72F" w14:textId="11BF0ECF" w:rsidR="002B0E27" w:rsidRPr="005F2449" w:rsidRDefault="4F7566D2" w:rsidP="4F7566D2">
            <w:pPr>
              <w:rPr>
                <w:rFonts w:eastAsiaTheme="minorEastAsia" w:cstheme="minorHAnsi"/>
                <w:lang w:val="nl-NL"/>
              </w:rPr>
            </w:pPr>
            <w:r w:rsidRPr="005F2449">
              <w:rPr>
                <w:rFonts w:eastAsiaTheme="minorEastAsia" w:cstheme="minorHAnsi"/>
                <w:lang w:val="nl-NL"/>
              </w:rPr>
              <w:t>Demonstratie van biopesticiden en basisstoffen.</w:t>
            </w:r>
          </w:p>
        </w:tc>
        <w:tc>
          <w:tcPr>
            <w:tcW w:w="4676" w:type="dxa"/>
            <w:tcBorders>
              <w:left w:val="dotted" w:sz="4" w:space="0" w:color="auto"/>
            </w:tcBorders>
          </w:tcPr>
          <w:p w14:paraId="43ADF756"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Gebruik van biopesticiden en basisstoffen.</w:t>
            </w:r>
          </w:p>
          <w:p w14:paraId="2798F6D8" w14:textId="03F66D85" w:rsidR="002B0E27" w:rsidRPr="005F2449" w:rsidRDefault="4F7566D2" w:rsidP="4F7566D2">
            <w:pPr>
              <w:rPr>
                <w:rFonts w:eastAsiaTheme="minorEastAsia" w:cstheme="minorHAnsi"/>
                <w:lang w:val="nl-NL"/>
              </w:rPr>
            </w:pPr>
            <w:r w:rsidRPr="005F2449">
              <w:rPr>
                <w:rFonts w:eastAsiaTheme="minorEastAsia" w:cstheme="minorHAnsi"/>
                <w:lang w:val="nl-NL"/>
              </w:rPr>
              <w:t>Aantal demonstraties.</w:t>
            </w:r>
          </w:p>
        </w:tc>
      </w:tr>
      <w:tr w:rsidR="002B0E27" w:rsidRPr="005F2449" w14:paraId="2229AE7B" w14:textId="77777777" w:rsidTr="4F7566D2">
        <w:trPr>
          <w:cantSplit/>
          <w:jc w:val="center"/>
        </w:trPr>
        <w:tc>
          <w:tcPr>
            <w:tcW w:w="913" w:type="dxa"/>
            <w:vMerge/>
          </w:tcPr>
          <w:p w14:paraId="3F4B0959" w14:textId="77777777" w:rsidR="002B0E27" w:rsidRPr="005F2449" w:rsidRDefault="002B0E27" w:rsidP="002B0E27">
            <w:pPr>
              <w:rPr>
                <w:rFonts w:cstheme="minorHAnsi"/>
                <w:lang w:val="nl-NL"/>
              </w:rPr>
            </w:pPr>
          </w:p>
        </w:tc>
        <w:tc>
          <w:tcPr>
            <w:tcW w:w="14485" w:type="dxa"/>
            <w:gridSpan w:val="3"/>
          </w:tcPr>
          <w:p w14:paraId="3CB2606B" w14:textId="77777777" w:rsidR="002B0E27" w:rsidRPr="005F2449" w:rsidRDefault="002B0E27" w:rsidP="004021F4">
            <w:pPr>
              <w:rPr>
                <w:rFonts w:cstheme="minorHAnsi"/>
                <w:lang w:val="nl-NL"/>
              </w:rPr>
            </w:pPr>
          </w:p>
        </w:tc>
      </w:tr>
      <w:tr w:rsidR="002B0E27" w:rsidRPr="005F2449" w14:paraId="019230FD" w14:textId="77777777" w:rsidTr="4F7566D2">
        <w:trPr>
          <w:cantSplit/>
          <w:trHeight w:val="69"/>
          <w:jc w:val="center"/>
        </w:trPr>
        <w:tc>
          <w:tcPr>
            <w:tcW w:w="913" w:type="dxa"/>
            <w:vMerge w:val="restart"/>
          </w:tcPr>
          <w:p w14:paraId="341774B5"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Wal.</w:t>
            </w:r>
          </w:p>
          <w:p w14:paraId="02E51D4C"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15E059A9" w14:textId="7DF96018" w:rsidR="002B0E27" w:rsidRPr="008D5173" w:rsidRDefault="4F7566D2" w:rsidP="002B0E2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right w:val="dotted" w:sz="4" w:space="0" w:color="auto"/>
            </w:tcBorders>
          </w:tcPr>
          <w:p w14:paraId="1BABB2A4"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Ontwikkelen van technieken voor IPM.</w:t>
            </w:r>
          </w:p>
          <w:p w14:paraId="5438BA9D" w14:textId="24F0FC85" w:rsidR="002B0E27" w:rsidRPr="005F2449" w:rsidRDefault="4F7566D2" w:rsidP="4F7566D2">
            <w:pPr>
              <w:rPr>
                <w:rFonts w:eastAsiaTheme="minorEastAsia" w:cstheme="minorHAnsi"/>
                <w:lang w:val="nl-NL"/>
              </w:rPr>
            </w:pPr>
            <w:r w:rsidRPr="005F2449">
              <w:rPr>
                <w:rFonts w:eastAsiaTheme="minorEastAsia" w:cstheme="minorHAnsi"/>
                <w:lang w:val="nl-NL"/>
              </w:rPr>
              <w:t>Ontwikkelen van afdoende tests.</w:t>
            </w:r>
          </w:p>
        </w:tc>
        <w:tc>
          <w:tcPr>
            <w:tcW w:w="5133" w:type="dxa"/>
            <w:tcBorders>
              <w:left w:val="dotted" w:sz="4" w:space="0" w:color="auto"/>
              <w:right w:val="dotted" w:sz="4" w:space="0" w:color="auto"/>
            </w:tcBorders>
          </w:tcPr>
          <w:p w14:paraId="7EE2CA3E"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Financiering van innoverende onderzoeksprojecten.</w:t>
            </w:r>
          </w:p>
          <w:p w14:paraId="5D759ECA"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Financiering van afdoende tests in samenwerking met de Pilootcentra en het CRA-w.</w:t>
            </w:r>
          </w:p>
          <w:p w14:paraId="35811577" w14:textId="04598560" w:rsidR="002B0E27" w:rsidRPr="005F2449" w:rsidRDefault="4F7566D2" w:rsidP="4F7566D2">
            <w:pPr>
              <w:rPr>
                <w:rFonts w:eastAsiaTheme="minorEastAsia" w:cstheme="minorHAnsi"/>
                <w:lang w:val="nl-NL"/>
              </w:rPr>
            </w:pPr>
            <w:r w:rsidRPr="005F2449">
              <w:rPr>
                <w:rFonts w:eastAsiaTheme="minorEastAsia" w:cstheme="minorHAnsi"/>
                <w:lang w:val="nl-NL"/>
              </w:rPr>
              <w:t>De technieken en resultaten bekend maken bij de gebruikers.</w:t>
            </w:r>
          </w:p>
        </w:tc>
        <w:tc>
          <w:tcPr>
            <w:tcW w:w="4676" w:type="dxa"/>
            <w:tcBorders>
              <w:left w:val="dotted" w:sz="4" w:space="0" w:color="auto"/>
            </w:tcBorders>
          </w:tcPr>
          <w:p w14:paraId="70E22B52"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IPM-onderzoeksprojecten.</w:t>
            </w:r>
          </w:p>
          <w:p w14:paraId="2FA4E34C"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Afdoende IPM-tests.</w:t>
            </w:r>
          </w:p>
          <w:p w14:paraId="28F2B18D" w14:textId="0CF0727D" w:rsidR="002B0E27" w:rsidRPr="005F2449" w:rsidRDefault="4F7566D2" w:rsidP="4F7566D2">
            <w:pPr>
              <w:rPr>
                <w:rFonts w:eastAsiaTheme="minorEastAsia" w:cstheme="minorHAnsi"/>
                <w:lang w:val="nl-NL"/>
              </w:rPr>
            </w:pPr>
            <w:r w:rsidRPr="005F2449">
              <w:rPr>
                <w:rFonts w:eastAsiaTheme="minorEastAsia" w:cstheme="minorHAnsi"/>
                <w:lang w:val="nl-NL"/>
              </w:rPr>
              <w:t>IPM-informatiedragers.</w:t>
            </w:r>
          </w:p>
        </w:tc>
      </w:tr>
      <w:tr w:rsidR="002B0E27" w:rsidRPr="00E60B8D" w14:paraId="53B4B0EC" w14:textId="77777777" w:rsidTr="4F7566D2">
        <w:trPr>
          <w:cantSplit/>
          <w:jc w:val="center"/>
        </w:trPr>
        <w:tc>
          <w:tcPr>
            <w:tcW w:w="913" w:type="dxa"/>
            <w:vMerge/>
          </w:tcPr>
          <w:p w14:paraId="606E0751" w14:textId="77777777" w:rsidR="002B0E27" w:rsidRPr="005F2449" w:rsidRDefault="002B0E27" w:rsidP="002B0E27">
            <w:pPr>
              <w:rPr>
                <w:rFonts w:cstheme="minorHAnsi"/>
                <w:lang w:val="nl-NL"/>
              </w:rPr>
            </w:pPr>
          </w:p>
        </w:tc>
        <w:tc>
          <w:tcPr>
            <w:tcW w:w="14485" w:type="dxa"/>
            <w:gridSpan w:val="3"/>
          </w:tcPr>
          <w:p w14:paraId="0BEAB6F7" w14:textId="77777777" w:rsidR="000B6EC8" w:rsidRPr="005F2449" w:rsidRDefault="4F7566D2" w:rsidP="4F7566D2">
            <w:pPr>
              <w:pStyle w:val="Sansinterligne"/>
              <w:jc w:val="both"/>
              <w:rPr>
                <w:rFonts w:cstheme="minorHAnsi"/>
                <w:i/>
                <w:iCs/>
                <w:lang w:val="nl-NL"/>
              </w:rPr>
            </w:pPr>
            <w:r w:rsidRPr="005F2449">
              <w:rPr>
                <w:rFonts w:cstheme="minorHAnsi"/>
                <w:i/>
                <w:iCs/>
                <w:lang w:val="nl-NL"/>
              </w:rPr>
              <w:t xml:space="preserve">Deze maatregel is gericht op het bevorderen van het naleven van de geïntegreerde bestrijding door een hele reeks tools te ontwikkelen (onderzoek, proeven, uitwisselen van informatie…) die in de verschillende sectoren die geviseerd worden door de verplichting van geïntegreerde bestrijding gebruikt kunnen worden. </w:t>
            </w:r>
          </w:p>
          <w:p w14:paraId="781B8B1C" w14:textId="4679D97A" w:rsidR="002B0E27" w:rsidRPr="005F2449" w:rsidRDefault="4F7566D2" w:rsidP="4F7566D2">
            <w:pPr>
              <w:rPr>
                <w:rFonts w:eastAsiaTheme="minorEastAsia" w:cstheme="minorHAnsi"/>
                <w:i/>
                <w:iCs/>
                <w:lang w:val="nl-NL"/>
              </w:rPr>
            </w:pPr>
            <w:r w:rsidRPr="005F2449">
              <w:rPr>
                <w:rFonts w:eastAsiaTheme="minorEastAsia" w:cstheme="minorHAnsi"/>
                <w:i/>
                <w:iCs/>
                <w:lang w:val="nl-NL"/>
              </w:rPr>
              <w:t>Het IPM4YOU-project is gericht op het ontwikkelen van de communicatie over IPM naar alle publieken.</w:t>
            </w:r>
          </w:p>
        </w:tc>
      </w:tr>
    </w:tbl>
    <w:p w14:paraId="6183A600" w14:textId="77777777" w:rsidR="000B6EC8" w:rsidRPr="000A3782" w:rsidRDefault="000B6EC8" w:rsidP="4F7566D2">
      <w:pPr>
        <w:pStyle w:val="Titre3"/>
        <w:rPr>
          <w:lang w:val="nl-NL"/>
        </w:rPr>
      </w:pPr>
      <w:bookmarkStart w:id="93" w:name="_Toc468711149"/>
      <w:bookmarkStart w:id="94" w:name="_Toc472068613"/>
      <w:bookmarkStart w:id="95" w:name="_Toc474328564"/>
      <w:r w:rsidRPr="000A3782">
        <w:rPr>
          <w:lang w:val="nl-NL"/>
        </w:rPr>
        <w:t>Scheppen van de nodige voorwaarden om de implementatie van IPM te bevorderen</w:t>
      </w:r>
      <w:bookmarkEnd w:id="93"/>
      <w:bookmarkEnd w:id="94"/>
      <w:bookmarkEnd w:id="95"/>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2B0E27" w:rsidRPr="005F2449" w14:paraId="43360CE6" w14:textId="77777777" w:rsidTr="4F7566D2">
        <w:trPr>
          <w:cantSplit/>
          <w:tblHeader/>
          <w:jc w:val="center"/>
        </w:trPr>
        <w:tc>
          <w:tcPr>
            <w:tcW w:w="913" w:type="dxa"/>
            <w:tcBorders>
              <w:top w:val="nil"/>
              <w:left w:val="nil"/>
              <w:bottom w:val="nil"/>
              <w:right w:val="nil"/>
            </w:tcBorders>
            <w:shd w:val="clear" w:color="auto" w:fill="D1E8FF"/>
          </w:tcPr>
          <w:p w14:paraId="2FE43B27" w14:textId="2A11EE4D"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76" w:type="dxa"/>
            <w:tcBorders>
              <w:top w:val="nil"/>
              <w:left w:val="nil"/>
              <w:bottom w:val="nil"/>
              <w:right w:val="nil"/>
            </w:tcBorders>
            <w:shd w:val="clear" w:color="auto" w:fill="D1E8FF"/>
          </w:tcPr>
          <w:p w14:paraId="61BE020F" w14:textId="60C89004"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33" w:type="dxa"/>
            <w:tcBorders>
              <w:top w:val="nil"/>
              <w:left w:val="nil"/>
              <w:bottom w:val="nil"/>
              <w:right w:val="nil"/>
            </w:tcBorders>
            <w:shd w:val="clear" w:color="auto" w:fill="D1E8FF"/>
          </w:tcPr>
          <w:p w14:paraId="5161F0CF" w14:textId="50AEE69C"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76" w:type="dxa"/>
            <w:tcBorders>
              <w:top w:val="nil"/>
              <w:left w:val="nil"/>
              <w:bottom w:val="nil"/>
              <w:right w:val="nil"/>
            </w:tcBorders>
            <w:shd w:val="clear" w:color="auto" w:fill="D1E8FF"/>
          </w:tcPr>
          <w:p w14:paraId="35601C9A" w14:textId="6C3C8D4B"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307AE7" w:rsidRPr="00E60B8D" w14:paraId="1873F10A" w14:textId="77777777" w:rsidTr="4F7566D2">
        <w:trPr>
          <w:cantSplit/>
          <w:trHeight w:val="282"/>
          <w:jc w:val="center"/>
        </w:trPr>
        <w:tc>
          <w:tcPr>
            <w:tcW w:w="913" w:type="dxa"/>
            <w:vMerge w:val="restart"/>
            <w:tcBorders>
              <w:top w:val="nil"/>
              <w:left w:val="nil"/>
              <w:right w:val="nil"/>
            </w:tcBorders>
          </w:tcPr>
          <w:p w14:paraId="0D0C4468" w14:textId="4E7A5B77"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30BDB681"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2.9.5</w:t>
            </w:r>
          </w:p>
          <w:p w14:paraId="70AF9931" w14:textId="77777777" w:rsidR="008430EE"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35727CAB" w14:textId="20D9AA42" w:rsidR="00307AE7" w:rsidRPr="005F2449" w:rsidRDefault="00D77963"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4257122" w14:textId="54A3BB43"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2B71E3FE" w14:textId="71A15E07" w:rsidR="00307AE7" w:rsidRPr="005F2449" w:rsidRDefault="4F7566D2" w:rsidP="4F7566D2">
            <w:pPr>
              <w:rPr>
                <w:rFonts w:eastAsiaTheme="minorEastAsia" w:cstheme="minorHAnsi"/>
                <w:lang w:val="nl-NL"/>
              </w:rPr>
            </w:pPr>
            <w:r w:rsidRPr="005F2449">
              <w:rPr>
                <w:rFonts w:eastAsiaTheme="minorEastAsia" w:cstheme="minorHAnsi"/>
                <w:lang w:val="nl-NL"/>
              </w:rPr>
              <w:t>Opzetten van een dienst voor begeleiding en deskundigheid in duurzame stedelijke landbouw.</w:t>
            </w:r>
          </w:p>
        </w:tc>
        <w:tc>
          <w:tcPr>
            <w:tcW w:w="4676" w:type="dxa"/>
            <w:tcBorders>
              <w:top w:val="nil"/>
              <w:left w:val="dotted" w:sz="4" w:space="0" w:color="auto"/>
              <w:bottom w:val="nil"/>
              <w:right w:val="nil"/>
            </w:tcBorders>
          </w:tcPr>
          <w:p w14:paraId="64CF93DC"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Werking van de begeleidingsdienst.</w:t>
            </w:r>
          </w:p>
          <w:p w14:paraId="4B445B6B" w14:textId="28A5E6E3" w:rsidR="00210F14"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E60B8D" w14:paraId="13DE3E24" w14:textId="77777777" w:rsidTr="4F7566D2">
        <w:trPr>
          <w:cantSplit/>
          <w:trHeight w:val="282"/>
          <w:jc w:val="center"/>
        </w:trPr>
        <w:tc>
          <w:tcPr>
            <w:tcW w:w="913" w:type="dxa"/>
            <w:vMerge/>
            <w:tcBorders>
              <w:left w:val="nil"/>
              <w:right w:val="nil"/>
            </w:tcBorders>
          </w:tcPr>
          <w:p w14:paraId="4AA0E96D" w14:textId="0208ECD3"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358D96C8" w14:textId="216AA9E6" w:rsidR="00307AE7" w:rsidRPr="005F2449" w:rsidRDefault="4F7566D2" w:rsidP="4F7566D2">
            <w:pPr>
              <w:rPr>
                <w:rFonts w:eastAsiaTheme="minorEastAsia" w:cstheme="minorHAnsi"/>
                <w:lang w:val="nl-NL"/>
              </w:rPr>
            </w:pPr>
            <w:r w:rsidRPr="005F2449">
              <w:rPr>
                <w:rFonts w:eastAsiaTheme="minorEastAsia" w:cstheme="minorHAnsi"/>
                <w:i/>
                <w:iCs/>
                <w:lang w:val="nl-NL"/>
              </w:rPr>
              <w:t>De dienst voor begeleiding en deskundigheid inzake stedelijke landbouw die wordt ontwikkeld in het kader van de Good Food-strategie zal ook advies en deskundigheid aanbieden over de toepassing van de principes van de geïntegreerde gewasbescherming of van de biologische landbouw gericht op de landbouwers van het gewest.</w:t>
            </w:r>
          </w:p>
        </w:tc>
      </w:tr>
      <w:tr w:rsidR="00A35E48" w:rsidRPr="00E60B8D" w14:paraId="06B7654E" w14:textId="77777777" w:rsidTr="4F7566D2">
        <w:trPr>
          <w:cantSplit/>
          <w:trHeight w:val="282"/>
          <w:jc w:val="center"/>
        </w:trPr>
        <w:tc>
          <w:tcPr>
            <w:tcW w:w="913" w:type="dxa"/>
            <w:vMerge/>
            <w:tcBorders>
              <w:left w:val="nil"/>
              <w:bottom w:val="nil"/>
              <w:right w:val="nil"/>
            </w:tcBorders>
          </w:tcPr>
          <w:p w14:paraId="769B4B57" w14:textId="46E96B05" w:rsidR="00A35E48" w:rsidRPr="005F2449" w:rsidRDefault="00A35E48" w:rsidP="6A0ABFAC">
            <w:pPr>
              <w:rPr>
                <w:rFonts w:cstheme="minorHAnsi"/>
                <w:lang w:val="nl-NL"/>
              </w:rPr>
            </w:pPr>
          </w:p>
        </w:tc>
        <w:tc>
          <w:tcPr>
            <w:tcW w:w="14485" w:type="dxa"/>
            <w:gridSpan w:val="3"/>
            <w:tcBorders>
              <w:top w:val="nil"/>
              <w:left w:val="nil"/>
              <w:bottom w:val="nil"/>
              <w:right w:val="nil"/>
            </w:tcBorders>
          </w:tcPr>
          <w:p w14:paraId="2F8E71FB" w14:textId="77777777" w:rsidR="00A35E48" w:rsidRPr="005F2449" w:rsidRDefault="00A35E48" w:rsidP="6A0ABFAC">
            <w:pPr>
              <w:rPr>
                <w:rFonts w:cstheme="minorHAnsi"/>
                <w:lang w:val="nl-NL"/>
              </w:rPr>
            </w:pPr>
          </w:p>
        </w:tc>
      </w:tr>
      <w:tr w:rsidR="00307AE7" w:rsidRPr="00E60B8D" w14:paraId="493DC884" w14:textId="77777777" w:rsidTr="4F7566D2">
        <w:trPr>
          <w:cantSplit/>
          <w:trHeight w:val="282"/>
          <w:jc w:val="center"/>
        </w:trPr>
        <w:tc>
          <w:tcPr>
            <w:tcW w:w="913" w:type="dxa"/>
            <w:vMerge w:val="restart"/>
            <w:tcBorders>
              <w:top w:val="nil"/>
              <w:left w:val="nil"/>
              <w:right w:val="nil"/>
            </w:tcBorders>
          </w:tcPr>
          <w:p w14:paraId="59657CD1" w14:textId="59D8C7B8" w:rsidR="00307AE7" w:rsidRPr="005F2449" w:rsidRDefault="4F7566D2" w:rsidP="4F7566D2">
            <w:pPr>
              <w:rPr>
                <w:rFonts w:eastAsiaTheme="minorEastAsia" w:cstheme="minorHAnsi"/>
                <w:lang w:val="nl-NL"/>
              </w:rPr>
            </w:pPr>
            <w:r w:rsidRPr="005F2449">
              <w:rPr>
                <w:rFonts w:eastAsiaTheme="minorEastAsia" w:cstheme="minorHAnsi"/>
                <w:lang w:val="nl-NL"/>
              </w:rPr>
              <w:lastRenderedPageBreak/>
              <w:t>BHG</w:t>
            </w:r>
          </w:p>
          <w:p w14:paraId="2CD1A959"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2.9.6</w:t>
            </w:r>
          </w:p>
          <w:p w14:paraId="558BDC75" w14:textId="0A27D637" w:rsidR="00307AE7" w:rsidRPr="005F2449" w:rsidRDefault="00D77963"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195620C" w14:textId="436E9FB5"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0ADF55A2" w14:textId="2893826B" w:rsidR="00307AE7" w:rsidRPr="005F2449" w:rsidRDefault="4F7566D2" w:rsidP="4F7566D2">
            <w:pPr>
              <w:rPr>
                <w:rFonts w:eastAsiaTheme="minorEastAsia" w:cstheme="minorHAnsi"/>
                <w:lang w:val="nl-NL"/>
              </w:rPr>
            </w:pPr>
            <w:r w:rsidRPr="005F2449">
              <w:rPr>
                <w:rFonts w:eastAsiaTheme="minorEastAsia" w:cstheme="minorHAnsi"/>
                <w:lang w:val="nl-NL"/>
              </w:rPr>
              <w:t>Bevorderen van actieonderzoeksactiviteiten op het gebied van stedelijke landbouw.</w:t>
            </w:r>
          </w:p>
        </w:tc>
        <w:tc>
          <w:tcPr>
            <w:tcW w:w="4676" w:type="dxa"/>
            <w:tcBorders>
              <w:top w:val="nil"/>
              <w:left w:val="dotted" w:sz="4" w:space="0" w:color="auto"/>
              <w:bottom w:val="nil"/>
              <w:right w:val="nil"/>
            </w:tcBorders>
          </w:tcPr>
          <w:p w14:paraId="7F97494F"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Uitwisselingsruimten met de onderzoekswereld.</w:t>
            </w:r>
          </w:p>
          <w:p w14:paraId="34E4D14A" w14:textId="0F24A51A" w:rsidR="00210F14"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E60B8D" w14:paraId="2E76B716" w14:textId="77777777" w:rsidTr="4F7566D2">
        <w:trPr>
          <w:cantSplit/>
          <w:trHeight w:val="282"/>
          <w:jc w:val="center"/>
        </w:trPr>
        <w:tc>
          <w:tcPr>
            <w:tcW w:w="913" w:type="dxa"/>
            <w:vMerge/>
            <w:tcBorders>
              <w:left w:val="nil"/>
              <w:right w:val="nil"/>
            </w:tcBorders>
          </w:tcPr>
          <w:p w14:paraId="1D8CB47E" w14:textId="603197F0"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1016B1C" w14:textId="33F02B80" w:rsidR="00307AE7" w:rsidRPr="005F2449" w:rsidRDefault="4F7566D2" w:rsidP="4F7566D2">
            <w:pPr>
              <w:rPr>
                <w:rFonts w:eastAsiaTheme="minorEastAsia" w:cstheme="minorHAnsi"/>
                <w:lang w:val="nl-NL"/>
              </w:rPr>
            </w:pPr>
            <w:r w:rsidRPr="005F2449">
              <w:rPr>
                <w:rFonts w:eastAsiaTheme="minorEastAsia" w:cstheme="minorHAnsi"/>
                <w:i/>
                <w:iCs/>
                <w:lang w:val="nl-NL"/>
              </w:rPr>
              <w:t>Het actieonderzoek inzake innoverende praktijken in de stadslandbouw zal worden bevorderd en zullen de resultaten worden toegankelijk gemaakt en verspreid. Deze actie wordt ontwikkeld in het kader van de Good Food-strategie (voorschrift 10).</w:t>
            </w:r>
          </w:p>
        </w:tc>
      </w:tr>
      <w:tr w:rsidR="00307AE7" w:rsidRPr="00E60B8D" w14:paraId="3DE6311B" w14:textId="77777777" w:rsidTr="4F7566D2">
        <w:trPr>
          <w:cantSplit/>
          <w:trHeight w:val="282"/>
          <w:jc w:val="center"/>
        </w:trPr>
        <w:tc>
          <w:tcPr>
            <w:tcW w:w="913" w:type="dxa"/>
            <w:vMerge/>
            <w:tcBorders>
              <w:left w:val="nil"/>
              <w:bottom w:val="nil"/>
              <w:right w:val="nil"/>
            </w:tcBorders>
          </w:tcPr>
          <w:p w14:paraId="5288703E" w14:textId="003A5C8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055FD60" w14:textId="77777777" w:rsidR="00307AE7" w:rsidRPr="005F2449" w:rsidRDefault="00307AE7" w:rsidP="00307AE7">
            <w:pPr>
              <w:rPr>
                <w:rFonts w:cstheme="minorHAnsi"/>
                <w:lang w:val="nl-NL"/>
              </w:rPr>
            </w:pPr>
          </w:p>
        </w:tc>
      </w:tr>
      <w:tr w:rsidR="00307AE7" w:rsidRPr="00E60B8D" w14:paraId="4B060FFB" w14:textId="77777777" w:rsidTr="4F7566D2">
        <w:trPr>
          <w:cantSplit/>
          <w:trHeight w:val="282"/>
          <w:jc w:val="center"/>
        </w:trPr>
        <w:tc>
          <w:tcPr>
            <w:tcW w:w="913" w:type="dxa"/>
            <w:vMerge w:val="restart"/>
            <w:tcBorders>
              <w:top w:val="nil"/>
              <w:left w:val="nil"/>
              <w:right w:val="nil"/>
            </w:tcBorders>
          </w:tcPr>
          <w:p w14:paraId="3551C317" w14:textId="70400EAB"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0EDC1018"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2.9.7</w:t>
            </w:r>
          </w:p>
          <w:p w14:paraId="47CE8735" w14:textId="77777777" w:rsidR="008430EE"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4F2C72A7" w14:textId="48C28DBC" w:rsidR="00307AE7" w:rsidRPr="005F2449" w:rsidRDefault="00D77963"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373FF1" w14:textId="3DE224B1"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1D9CF824" w14:textId="799D9358" w:rsidR="00307AE7" w:rsidRPr="005F2449" w:rsidRDefault="4F7566D2" w:rsidP="4F7566D2">
            <w:pPr>
              <w:rPr>
                <w:rFonts w:eastAsiaTheme="minorEastAsia" w:cstheme="minorHAnsi"/>
                <w:lang w:val="nl-NL"/>
              </w:rPr>
            </w:pPr>
            <w:r w:rsidRPr="005F2449">
              <w:rPr>
                <w:rFonts w:eastAsiaTheme="minorEastAsia" w:cstheme="minorHAnsi"/>
                <w:lang w:val="nl-NL"/>
              </w:rPr>
              <w:t>Voorstellen van een monitoringcentrum voor schadelijke organismen en van een aangepast waarschuwingssysteem.</w:t>
            </w:r>
          </w:p>
        </w:tc>
        <w:tc>
          <w:tcPr>
            <w:tcW w:w="4676" w:type="dxa"/>
            <w:tcBorders>
              <w:top w:val="nil"/>
              <w:left w:val="dotted" w:sz="4" w:space="0" w:color="auto"/>
              <w:bottom w:val="nil"/>
              <w:right w:val="nil"/>
            </w:tcBorders>
          </w:tcPr>
          <w:p w14:paraId="29E82CA9" w14:textId="03A85C9C" w:rsidR="00307AE7"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5F2449" w14:paraId="07D207D9" w14:textId="77777777" w:rsidTr="4F7566D2">
        <w:trPr>
          <w:cantSplit/>
          <w:trHeight w:val="282"/>
          <w:jc w:val="center"/>
        </w:trPr>
        <w:tc>
          <w:tcPr>
            <w:tcW w:w="913" w:type="dxa"/>
            <w:vMerge/>
            <w:tcBorders>
              <w:left w:val="nil"/>
              <w:right w:val="nil"/>
            </w:tcBorders>
          </w:tcPr>
          <w:p w14:paraId="159ABF2D" w14:textId="53719B9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FC586D2" w14:textId="1A2AE16A" w:rsidR="00307AE7" w:rsidRPr="005F2449" w:rsidRDefault="4F7566D2" w:rsidP="00307AE7">
            <w:pPr>
              <w:rPr>
                <w:rFonts w:eastAsiaTheme="minorEastAsia" w:cstheme="minorHAnsi"/>
              </w:rPr>
            </w:pPr>
            <w:r w:rsidRPr="005F2449">
              <w:rPr>
                <w:rFonts w:eastAsiaTheme="minorEastAsia" w:cstheme="minorHAnsi"/>
                <w:i/>
                <w:iCs/>
                <w:lang w:val="nl-NL"/>
              </w:rPr>
              <w:t>Bij de monitoring van de schadelijke organismen zal een proefproject van een gewestelijk waarschuwingssysteem worden opgezet om de producenten te waarschuwen zodat ze in een vroeg stadium gepast kunnen reageren. Partnerschappen met de bestaande waarschuwingsdiensten zullen worden bestudeerd.</w:t>
            </w:r>
          </w:p>
        </w:tc>
      </w:tr>
      <w:tr w:rsidR="00307AE7" w:rsidRPr="005F2449" w14:paraId="731D0625" w14:textId="77777777" w:rsidTr="4F7566D2">
        <w:trPr>
          <w:cantSplit/>
          <w:trHeight w:val="282"/>
          <w:jc w:val="center"/>
        </w:trPr>
        <w:tc>
          <w:tcPr>
            <w:tcW w:w="913" w:type="dxa"/>
            <w:vMerge/>
            <w:tcBorders>
              <w:left w:val="nil"/>
              <w:bottom w:val="nil"/>
              <w:right w:val="nil"/>
            </w:tcBorders>
          </w:tcPr>
          <w:p w14:paraId="27A2EE0F" w14:textId="6B4471FC" w:rsidR="00307AE7" w:rsidRPr="005F2449" w:rsidRDefault="00307AE7" w:rsidP="00307AE7">
            <w:pPr>
              <w:rPr>
                <w:rFonts w:cstheme="minorHAnsi"/>
              </w:rPr>
            </w:pPr>
          </w:p>
        </w:tc>
        <w:tc>
          <w:tcPr>
            <w:tcW w:w="14485" w:type="dxa"/>
            <w:gridSpan w:val="3"/>
            <w:tcBorders>
              <w:top w:val="nil"/>
              <w:left w:val="nil"/>
              <w:bottom w:val="nil"/>
              <w:right w:val="nil"/>
            </w:tcBorders>
          </w:tcPr>
          <w:p w14:paraId="454B4183" w14:textId="0290FECE" w:rsidR="00307AE7" w:rsidRPr="005F2449" w:rsidRDefault="00307AE7" w:rsidP="00307AE7">
            <w:pPr>
              <w:rPr>
                <w:rFonts w:cstheme="minorHAnsi"/>
              </w:rPr>
            </w:pPr>
          </w:p>
        </w:tc>
      </w:tr>
      <w:tr w:rsidR="00307AE7" w:rsidRPr="00E60B8D" w14:paraId="157078F1" w14:textId="77777777" w:rsidTr="4F7566D2">
        <w:trPr>
          <w:cantSplit/>
          <w:trHeight w:val="282"/>
          <w:jc w:val="center"/>
        </w:trPr>
        <w:tc>
          <w:tcPr>
            <w:tcW w:w="913" w:type="dxa"/>
            <w:vMerge w:val="restart"/>
            <w:tcBorders>
              <w:top w:val="nil"/>
              <w:left w:val="nil"/>
              <w:bottom w:val="nil"/>
              <w:right w:val="nil"/>
            </w:tcBorders>
          </w:tcPr>
          <w:p w14:paraId="6AC435EB" w14:textId="31C400F7"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5ACF15E0" w14:textId="77777777"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2.9.8</w:t>
            </w:r>
          </w:p>
          <w:p w14:paraId="4F92A391" w14:textId="61581625" w:rsidR="00307AE7" w:rsidRPr="005F2449" w:rsidRDefault="00D77963" w:rsidP="00CB4DDC">
            <w:pPr>
              <w:widowControl w:val="0"/>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4799D8B4" w14:textId="1AA1BEEF"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41B41DC" w14:textId="01D58B90"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Uitvoerig beschrijven van de algemene principes van geïntegreerde gewasbescherming in startersgidsen voor professionele voedingsmiddelenproducenten.</w:t>
            </w:r>
          </w:p>
        </w:tc>
        <w:tc>
          <w:tcPr>
            <w:tcW w:w="4676" w:type="dxa"/>
            <w:tcBorders>
              <w:top w:val="nil"/>
              <w:left w:val="dotted" w:sz="4" w:space="0" w:color="auto"/>
              <w:bottom w:val="nil"/>
              <w:right w:val="nil"/>
            </w:tcBorders>
          </w:tcPr>
          <w:p w14:paraId="54BA9845" w14:textId="3ACF856B"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Gecoördineerde uitvoering van voorschrift 5 van de Good Food-strategie.</w:t>
            </w:r>
          </w:p>
        </w:tc>
      </w:tr>
      <w:tr w:rsidR="00307AE7" w:rsidRPr="00E60B8D" w14:paraId="4C3DEB00" w14:textId="77777777" w:rsidTr="4F7566D2">
        <w:trPr>
          <w:cantSplit/>
          <w:trHeight w:val="282"/>
          <w:jc w:val="center"/>
        </w:trPr>
        <w:tc>
          <w:tcPr>
            <w:tcW w:w="913" w:type="dxa"/>
            <w:vMerge/>
            <w:tcBorders>
              <w:top w:val="nil"/>
              <w:left w:val="nil"/>
              <w:bottom w:val="nil"/>
              <w:right w:val="nil"/>
            </w:tcBorders>
          </w:tcPr>
          <w:p w14:paraId="1FEAE9FE" w14:textId="163394CA"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6906FDA7" w14:textId="5D80387D" w:rsidR="00307AE7" w:rsidRPr="005F2449" w:rsidRDefault="4F7566D2" w:rsidP="4F7566D2">
            <w:pPr>
              <w:widowControl w:val="0"/>
              <w:rPr>
                <w:rFonts w:eastAsiaTheme="minorEastAsia" w:cstheme="minorHAnsi"/>
                <w:lang w:val="nl-NL"/>
              </w:rPr>
            </w:pPr>
            <w:r w:rsidRPr="005F2449">
              <w:rPr>
                <w:rFonts w:eastAsiaTheme="minorEastAsia" w:cstheme="minorHAnsi"/>
                <w:i/>
                <w:iCs/>
                <w:lang w:val="nl-NL"/>
              </w:rPr>
              <w:t>De algemene principes van geïntegreerde (biologische) gewasbescherming worden bovendien in herinnering gebracht en uitvoerig beschreven in de startersgidsen voor de toekomstige landbouwprofessionals, zoals die worden vooropgesteld door de Good Food-strategie (voorschrift 5).</w:t>
            </w:r>
          </w:p>
        </w:tc>
      </w:tr>
      <w:tr w:rsidR="00307AE7" w:rsidRPr="00E60B8D" w14:paraId="0C827582" w14:textId="77777777" w:rsidTr="4F7566D2">
        <w:trPr>
          <w:cantSplit/>
          <w:trHeight w:val="282"/>
          <w:jc w:val="center"/>
        </w:trPr>
        <w:tc>
          <w:tcPr>
            <w:tcW w:w="913" w:type="dxa"/>
            <w:vMerge w:val="restart"/>
            <w:tcBorders>
              <w:top w:val="nil"/>
              <w:left w:val="nil"/>
              <w:right w:val="nil"/>
            </w:tcBorders>
          </w:tcPr>
          <w:p w14:paraId="0B56672E" w14:textId="1323A178"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64FA2AB8"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2.9.9</w:t>
            </w:r>
          </w:p>
          <w:p w14:paraId="5D0AF162" w14:textId="1C779480" w:rsidR="00307AE7" w:rsidRPr="005F2449" w:rsidRDefault="00D77963"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7DB170B" w14:textId="03148D1F"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B0FBDAF" w14:textId="512F271B" w:rsidR="00307AE7" w:rsidRPr="005F2449" w:rsidRDefault="4F7566D2" w:rsidP="4F7566D2">
            <w:pPr>
              <w:rPr>
                <w:rFonts w:eastAsiaTheme="minorEastAsia" w:cstheme="minorHAnsi"/>
                <w:lang w:val="nl-NL"/>
              </w:rPr>
            </w:pPr>
            <w:r w:rsidRPr="005F2449">
              <w:rPr>
                <w:rFonts w:eastAsiaTheme="minorEastAsia" w:cstheme="minorHAnsi"/>
                <w:lang w:val="nl-NL"/>
              </w:rPr>
              <w:t>Het naleven van de principes van de geïntegreerde gewasbescherming als voorwaarde stellen voor het toekennen van gewestelijke steun aan de voedselproductie.</w:t>
            </w:r>
          </w:p>
        </w:tc>
        <w:tc>
          <w:tcPr>
            <w:tcW w:w="4676" w:type="dxa"/>
            <w:tcBorders>
              <w:top w:val="nil"/>
              <w:left w:val="dotted" w:sz="4" w:space="0" w:color="auto"/>
              <w:bottom w:val="nil"/>
              <w:right w:val="nil"/>
            </w:tcBorders>
          </w:tcPr>
          <w:p w14:paraId="25ECE7B9" w14:textId="4412035B" w:rsidR="00307AE7" w:rsidRPr="005F2449" w:rsidRDefault="4F7566D2" w:rsidP="4F7566D2">
            <w:pPr>
              <w:rPr>
                <w:rFonts w:eastAsiaTheme="minorEastAsia" w:cstheme="minorHAnsi"/>
                <w:lang w:val="nl-NL"/>
              </w:rPr>
            </w:pPr>
            <w:r w:rsidRPr="005F2449">
              <w:rPr>
                <w:rFonts w:eastAsiaTheme="minorEastAsia" w:cstheme="minorHAnsi"/>
                <w:lang w:val="nl-NL"/>
              </w:rPr>
              <w:t>Gecoördineerde uitvoering van voorschrift 6 van de Good Food-strategie.</w:t>
            </w:r>
          </w:p>
        </w:tc>
      </w:tr>
      <w:tr w:rsidR="00307AE7" w:rsidRPr="00E60B8D" w14:paraId="2C59D39A" w14:textId="77777777" w:rsidTr="4F7566D2">
        <w:trPr>
          <w:cantSplit/>
          <w:trHeight w:val="282"/>
          <w:jc w:val="center"/>
        </w:trPr>
        <w:tc>
          <w:tcPr>
            <w:tcW w:w="913" w:type="dxa"/>
            <w:vMerge/>
            <w:tcBorders>
              <w:left w:val="nil"/>
              <w:right w:val="nil"/>
            </w:tcBorders>
          </w:tcPr>
          <w:p w14:paraId="7AF0369A" w14:textId="3F783B1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036AB63" w14:textId="2ACF5774" w:rsidR="00307AE7" w:rsidRPr="005F2449" w:rsidRDefault="4F7566D2" w:rsidP="4F7566D2">
            <w:pPr>
              <w:rPr>
                <w:rFonts w:eastAsiaTheme="minorEastAsia" w:cstheme="minorHAnsi"/>
                <w:lang w:val="nl-NL"/>
              </w:rPr>
            </w:pPr>
            <w:r w:rsidRPr="005F2449">
              <w:rPr>
                <w:rFonts w:eastAsiaTheme="minorEastAsia" w:cstheme="minorHAnsi"/>
                <w:i/>
                <w:iCs/>
                <w:lang w:val="nl-NL"/>
              </w:rPr>
              <w:t>De gewestelijke financiële steun voor specifieke voedselproductieprojecten, met name in het kader van de Good Food-strategie (voorschrift 6) zal afhankelijk worden gemaakt van de naleving van de principes van geïntegreerde gewasbescherming.</w:t>
            </w:r>
          </w:p>
        </w:tc>
      </w:tr>
      <w:tr w:rsidR="00307AE7" w:rsidRPr="00E60B8D" w14:paraId="4AEAA9E6" w14:textId="77777777" w:rsidTr="4F7566D2">
        <w:trPr>
          <w:cantSplit/>
          <w:trHeight w:val="282"/>
          <w:jc w:val="center"/>
        </w:trPr>
        <w:tc>
          <w:tcPr>
            <w:tcW w:w="913" w:type="dxa"/>
            <w:vMerge/>
            <w:tcBorders>
              <w:left w:val="nil"/>
              <w:bottom w:val="nil"/>
              <w:right w:val="nil"/>
            </w:tcBorders>
          </w:tcPr>
          <w:p w14:paraId="5A1153AE" w14:textId="05889B5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CC3B45A" w14:textId="21C6E5B7" w:rsidR="00307AE7" w:rsidRPr="005F2449" w:rsidRDefault="00307AE7" w:rsidP="00307AE7">
            <w:pPr>
              <w:rPr>
                <w:rFonts w:cstheme="minorHAnsi"/>
                <w:lang w:val="nl-NL"/>
              </w:rPr>
            </w:pPr>
          </w:p>
        </w:tc>
      </w:tr>
      <w:tr w:rsidR="00307AE7" w:rsidRPr="00E60B8D" w14:paraId="2A4BF3FD" w14:textId="77777777" w:rsidTr="4F7566D2">
        <w:trPr>
          <w:cantSplit/>
          <w:trHeight w:val="282"/>
          <w:jc w:val="center"/>
        </w:trPr>
        <w:tc>
          <w:tcPr>
            <w:tcW w:w="913" w:type="dxa"/>
            <w:vMerge w:val="restart"/>
            <w:tcBorders>
              <w:top w:val="nil"/>
              <w:left w:val="nil"/>
              <w:right w:val="nil"/>
            </w:tcBorders>
          </w:tcPr>
          <w:p w14:paraId="3288C380" w14:textId="74B5B993"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558D6915"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2.9.10</w:t>
            </w:r>
          </w:p>
          <w:p w14:paraId="72C04023" w14:textId="6301C627" w:rsidR="00307AE7" w:rsidRPr="005F2449" w:rsidRDefault="00D77963"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4697194" w14:textId="5C833BD0"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6C372623" w14:textId="0A721738" w:rsidR="00307AE7" w:rsidRPr="005F2449" w:rsidRDefault="4F7566D2" w:rsidP="4F7566D2">
            <w:pPr>
              <w:rPr>
                <w:rFonts w:eastAsiaTheme="minorEastAsia" w:cstheme="minorHAnsi"/>
                <w:lang w:val="nl-NL"/>
              </w:rPr>
            </w:pPr>
            <w:r w:rsidRPr="005F2449">
              <w:rPr>
                <w:rFonts w:eastAsiaTheme="minorEastAsia" w:cstheme="minorHAnsi"/>
                <w:lang w:val="nl-NL"/>
              </w:rPr>
              <w:t>Waarborgen van de werking van de “pool voor gedifferentieerd beheer” binnen Leefmilieu Brussel.</w:t>
            </w:r>
          </w:p>
        </w:tc>
        <w:tc>
          <w:tcPr>
            <w:tcW w:w="4676" w:type="dxa"/>
            <w:tcBorders>
              <w:top w:val="nil"/>
              <w:left w:val="dotted" w:sz="4" w:space="0" w:color="auto"/>
              <w:bottom w:val="nil"/>
              <w:right w:val="nil"/>
            </w:tcBorders>
          </w:tcPr>
          <w:p w14:paraId="600C59D9" w14:textId="1DE0334E"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Gecoördineerde uitvoering van maatregel 8 van het GNP;</w:t>
            </w:r>
          </w:p>
          <w:p w14:paraId="1ABEF1B9" w14:textId="1CF94A3C" w:rsidR="00307AE7" w:rsidRPr="005F2449" w:rsidRDefault="4F7566D2" w:rsidP="4F7566D2">
            <w:pPr>
              <w:rPr>
                <w:rFonts w:eastAsiaTheme="minorEastAsia" w:cstheme="minorHAnsi"/>
                <w:lang w:val="nl-NL"/>
              </w:rPr>
            </w:pPr>
            <w:r w:rsidRPr="005F2449">
              <w:rPr>
                <w:rFonts w:eastAsiaTheme="minorEastAsia" w:cstheme="minorHAnsi"/>
                <w:lang w:val="nl-NL"/>
              </w:rPr>
              <w:t>Coördinatie met de andere facilitators binnen de administratie.</w:t>
            </w:r>
          </w:p>
        </w:tc>
      </w:tr>
      <w:tr w:rsidR="00307AE7" w:rsidRPr="00E60B8D" w14:paraId="16697C56" w14:textId="77777777" w:rsidTr="4F7566D2">
        <w:trPr>
          <w:cantSplit/>
          <w:trHeight w:val="282"/>
          <w:jc w:val="center"/>
        </w:trPr>
        <w:tc>
          <w:tcPr>
            <w:tcW w:w="913" w:type="dxa"/>
            <w:vMerge/>
            <w:tcBorders>
              <w:left w:val="nil"/>
              <w:right w:val="nil"/>
            </w:tcBorders>
          </w:tcPr>
          <w:p w14:paraId="6AD915DD" w14:textId="060134DA"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3AA46C2" w14:textId="11DB5E09" w:rsidR="00307AE7" w:rsidRPr="005F2449" w:rsidRDefault="4F7566D2" w:rsidP="4F7566D2">
            <w:pPr>
              <w:rPr>
                <w:rFonts w:eastAsiaTheme="minorEastAsia" w:cstheme="minorHAnsi"/>
                <w:lang w:val="nl-NL"/>
              </w:rPr>
            </w:pPr>
            <w:r w:rsidRPr="005F2449">
              <w:rPr>
                <w:rFonts w:eastAsiaTheme="minorEastAsia" w:cstheme="minorHAnsi"/>
                <w:i/>
                <w:iCs/>
                <w:lang w:val="nl-NL"/>
              </w:rPr>
              <w:t>De “pool voor gedifferentieerd beheer” die binnen Leefmilieu Brussel werd opgericht zal de professionals die openbare en groene ruimten aanleggen en beheren begeleiden. Deze pool is gefuseerd met de Natuurfacilitator, zoals wordt vooropgesteld in het GNP (Maatregel 8) en zal bijdragen tot de goede uitvoering van zijn opdrachten.</w:t>
            </w:r>
          </w:p>
        </w:tc>
      </w:tr>
      <w:tr w:rsidR="00307AE7" w:rsidRPr="00E60B8D" w14:paraId="4ACFFFDC" w14:textId="77777777" w:rsidTr="4F7566D2">
        <w:trPr>
          <w:cantSplit/>
          <w:trHeight w:val="282"/>
          <w:jc w:val="center"/>
        </w:trPr>
        <w:tc>
          <w:tcPr>
            <w:tcW w:w="913" w:type="dxa"/>
            <w:vMerge/>
            <w:tcBorders>
              <w:left w:val="nil"/>
              <w:bottom w:val="nil"/>
              <w:right w:val="nil"/>
            </w:tcBorders>
          </w:tcPr>
          <w:p w14:paraId="11868EA1" w14:textId="1015826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ED7E098" w14:textId="5ECC4733" w:rsidR="00307AE7" w:rsidRPr="005F2449" w:rsidRDefault="00307AE7" w:rsidP="00307AE7">
            <w:pPr>
              <w:rPr>
                <w:rFonts w:cstheme="minorHAnsi"/>
                <w:lang w:val="nl-NL"/>
              </w:rPr>
            </w:pPr>
          </w:p>
        </w:tc>
      </w:tr>
      <w:tr w:rsidR="00307AE7" w:rsidRPr="005F2449" w14:paraId="22EA15D6" w14:textId="77777777" w:rsidTr="4F7566D2">
        <w:trPr>
          <w:cantSplit/>
          <w:trHeight w:val="282"/>
          <w:jc w:val="center"/>
        </w:trPr>
        <w:tc>
          <w:tcPr>
            <w:tcW w:w="913" w:type="dxa"/>
            <w:vMerge w:val="restart"/>
            <w:tcBorders>
              <w:top w:val="nil"/>
              <w:left w:val="nil"/>
              <w:right w:val="nil"/>
            </w:tcBorders>
          </w:tcPr>
          <w:p w14:paraId="14937660" w14:textId="50C56F9E" w:rsidR="00307AE7" w:rsidRPr="005F2449" w:rsidRDefault="4F7566D2" w:rsidP="00307AE7">
            <w:pPr>
              <w:rPr>
                <w:rFonts w:eastAsiaTheme="minorEastAsia" w:cstheme="minorHAnsi"/>
              </w:rPr>
            </w:pPr>
            <w:r w:rsidRPr="005F2449">
              <w:rPr>
                <w:rFonts w:eastAsiaTheme="minorEastAsia" w:cstheme="minorHAnsi"/>
              </w:rPr>
              <w:lastRenderedPageBreak/>
              <w:t>BHG</w:t>
            </w:r>
          </w:p>
          <w:p w14:paraId="09DE6994" w14:textId="77777777" w:rsidR="00307AE7" w:rsidRPr="005F2449" w:rsidRDefault="4F7566D2" w:rsidP="00307AE7">
            <w:pPr>
              <w:rPr>
                <w:rFonts w:eastAsiaTheme="minorEastAsia" w:cstheme="minorHAnsi"/>
              </w:rPr>
            </w:pPr>
            <w:r w:rsidRPr="005F2449">
              <w:rPr>
                <w:rFonts w:eastAsiaTheme="minorEastAsia" w:cstheme="minorHAnsi"/>
              </w:rPr>
              <w:t>2.9.11</w:t>
            </w:r>
          </w:p>
          <w:p w14:paraId="547815DE" w14:textId="63C13DA4" w:rsidR="00307AE7" w:rsidRPr="005F2449" w:rsidRDefault="00D77963" w:rsidP="00307AE7">
            <w:pPr>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EBD2F9" w14:textId="71729F0F"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7B094E74" w14:textId="5D3F116D" w:rsidR="00307AE7" w:rsidRPr="005F2449" w:rsidRDefault="4F7566D2" w:rsidP="4F7566D2">
            <w:pPr>
              <w:rPr>
                <w:rFonts w:eastAsiaTheme="minorEastAsia" w:cstheme="minorHAnsi"/>
                <w:lang w:val="nl-NL"/>
              </w:rPr>
            </w:pPr>
            <w:r w:rsidRPr="005F2449">
              <w:rPr>
                <w:rFonts w:eastAsiaTheme="minorEastAsia" w:cstheme="minorHAnsi"/>
                <w:lang w:val="nl-NL"/>
              </w:rPr>
              <w:t>Ontwikkelen en bijhouden van de wetenschappelijke en technische kennis die nodig is voor de productie van opleidings- sensibiliserings-, informatie- en begeleidingsmateriaal.</w:t>
            </w:r>
          </w:p>
        </w:tc>
        <w:tc>
          <w:tcPr>
            <w:tcW w:w="4676" w:type="dxa"/>
            <w:tcBorders>
              <w:top w:val="nil"/>
              <w:left w:val="dotted" w:sz="4" w:space="0" w:color="auto"/>
              <w:bottom w:val="nil"/>
              <w:right w:val="nil"/>
            </w:tcBorders>
          </w:tcPr>
          <w:p w14:paraId="2F13BA98" w14:textId="1459B6C5" w:rsidR="00307AE7" w:rsidRPr="005F2449" w:rsidRDefault="4F7566D2" w:rsidP="4F7566D2">
            <w:pPr>
              <w:rPr>
                <w:rFonts w:eastAsiaTheme="minorEastAsia" w:cstheme="minorHAnsi"/>
                <w:lang w:val="nl-NL"/>
              </w:rPr>
            </w:pPr>
            <w:r w:rsidRPr="005F2449">
              <w:rPr>
                <w:rFonts w:eastAsiaTheme="minorEastAsia" w:cstheme="minorHAnsi"/>
                <w:lang w:val="nl-NL"/>
              </w:rPr>
              <w:t>Uitwisselingsruimten met de onderzoekswereld.</w:t>
            </w:r>
          </w:p>
        </w:tc>
      </w:tr>
      <w:tr w:rsidR="00307AE7" w:rsidRPr="00E60B8D" w14:paraId="1030CEA5" w14:textId="77777777" w:rsidTr="4F7566D2">
        <w:trPr>
          <w:cantSplit/>
          <w:trHeight w:val="282"/>
          <w:jc w:val="center"/>
        </w:trPr>
        <w:tc>
          <w:tcPr>
            <w:tcW w:w="913" w:type="dxa"/>
            <w:vMerge/>
            <w:tcBorders>
              <w:left w:val="nil"/>
              <w:right w:val="nil"/>
            </w:tcBorders>
          </w:tcPr>
          <w:p w14:paraId="36DBE20A" w14:textId="1D5DB9C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14D5E8C" w14:textId="2E0EB449" w:rsidR="00307AE7" w:rsidRPr="005F2449" w:rsidRDefault="4F7566D2" w:rsidP="4F7566D2">
            <w:pPr>
              <w:rPr>
                <w:rFonts w:eastAsiaTheme="minorEastAsia" w:cstheme="minorHAnsi"/>
                <w:lang w:val="nl-NL"/>
              </w:rPr>
            </w:pPr>
            <w:r w:rsidRPr="005F2449">
              <w:rPr>
                <w:rFonts w:eastAsiaTheme="minorEastAsia" w:cstheme="minorHAnsi"/>
                <w:i/>
                <w:iCs/>
                <w:lang w:val="nl-NL"/>
              </w:rPr>
              <w:t>De “pool voor gedifferentieerd beheer” zal ervoor zorgen dat de kennis die nodig is voor zijn werking wordt ontwikkeld en bijgewerkt.</w:t>
            </w:r>
          </w:p>
        </w:tc>
      </w:tr>
      <w:tr w:rsidR="00307AE7" w:rsidRPr="00E60B8D" w14:paraId="3951610D" w14:textId="77777777" w:rsidTr="4F7566D2">
        <w:trPr>
          <w:cantSplit/>
          <w:trHeight w:val="282"/>
          <w:jc w:val="center"/>
        </w:trPr>
        <w:tc>
          <w:tcPr>
            <w:tcW w:w="913" w:type="dxa"/>
            <w:vMerge/>
            <w:tcBorders>
              <w:left w:val="nil"/>
              <w:bottom w:val="nil"/>
              <w:right w:val="nil"/>
            </w:tcBorders>
          </w:tcPr>
          <w:p w14:paraId="4D1546C8" w14:textId="5509076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C4BF70B" w14:textId="4F766183" w:rsidR="00307AE7" w:rsidRPr="005F2449" w:rsidRDefault="00307AE7" w:rsidP="00307AE7">
            <w:pPr>
              <w:rPr>
                <w:rFonts w:cstheme="minorHAnsi"/>
                <w:lang w:val="nl-NL"/>
              </w:rPr>
            </w:pPr>
          </w:p>
        </w:tc>
      </w:tr>
      <w:tr w:rsidR="00307AE7" w:rsidRPr="00E60B8D" w14:paraId="4F4A8DB4" w14:textId="77777777" w:rsidTr="4F7566D2">
        <w:trPr>
          <w:cantSplit/>
          <w:trHeight w:val="282"/>
          <w:jc w:val="center"/>
        </w:trPr>
        <w:tc>
          <w:tcPr>
            <w:tcW w:w="913" w:type="dxa"/>
            <w:vMerge w:val="restart"/>
            <w:tcBorders>
              <w:top w:val="nil"/>
              <w:left w:val="nil"/>
              <w:right w:val="nil"/>
            </w:tcBorders>
          </w:tcPr>
          <w:p w14:paraId="7BE5089C" w14:textId="029A05C4"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33636AEB" w14:textId="77777777"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2.9.12</w:t>
            </w:r>
          </w:p>
          <w:p w14:paraId="6383CD13" w14:textId="0F0F9DC7" w:rsidR="00307AE7" w:rsidRPr="005F2449" w:rsidRDefault="00D77963" w:rsidP="00CB4DDC">
            <w:pPr>
              <w:widowControl w:val="0"/>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25F4C09" w14:textId="1E0763BA"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CF4D1F5" w14:textId="6E317030"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Opzetten van een uitwisselingsplatform tussen verantwoordelijken voor gewasbescherming in overheidsdiensten.</w:t>
            </w:r>
          </w:p>
        </w:tc>
        <w:tc>
          <w:tcPr>
            <w:tcW w:w="4676" w:type="dxa"/>
            <w:tcBorders>
              <w:top w:val="nil"/>
              <w:left w:val="dotted" w:sz="4" w:space="0" w:color="auto"/>
              <w:bottom w:val="nil"/>
              <w:right w:val="nil"/>
            </w:tcBorders>
          </w:tcPr>
          <w:p w14:paraId="7B8F8AEC" w14:textId="53D06F9C"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Gecoördineerde uitvoering van maatregel 2 van het GNP;</w:t>
            </w:r>
          </w:p>
          <w:p w14:paraId="472771EE" w14:textId="0ACA0121"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Organisatie van ten minste twee vergaderingen per jaar.</w:t>
            </w:r>
          </w:p>
        </w:tc>
      </w:tr>
      <w:tr w:rsidR="00307AE7" w:rsidRPr="00E60B8D" w14:paraId="50E8F505" w14:textId="77777777" w:rsidTr="4F7566D2">
        <w:trPr>
          <w:cantSplit/>
          <w:trHeight w:val="282"/>
          <w:jc w:val="center"/>
        </w:trPr>
        <w:tc>
          <w:tcPr>
            <w:tcW w:w="913" w:type="dxa"/>
            <w:vMerge/>
            <w:tcBorders>
              <w:left w:val="nil"/>
              <w:right w:val="nil"/>
            </w:tcBorders>
          </w:tcPr>
          <w:p w14:paraId="6B4384C5" w14:textId="295842AE"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14C47C80" w14:textId="79A9CC95" w:rsidR="00307AE7" w:rsidRPr="005F2449" w:rsidRDefault="4F7566D2" w:rsidP="4F7566D2">
            <w:pPr>
              <w:widowControl w:val="0"/>
              <w:rPr>
                <w:rFonts w:eastAsiaTheme="minorEastAsia" w:cstheme="minorHAnsi"/>
                <w:lang w:val="nl-NL"/>
              </w:rPr>
            </w:pPr>
            <w:r w:rsidRPr="005F2449">
              <w:rPr>
                <w:rFonts w:eastAsiaTheme="minorEastAsia" w:cstheme="minorHAnsi"/>
                <w:i/>
                <w:iCs/>
                <w:lang w:val="nl-NL"/>
              </w:rPr>
              <w:t>Er zal een uitwisselingsplatform worden opgezet om de overdracht van informatie en de uitwisseling van goede praktijken te bevorderen tussen de verantwoordelijken voor gewasbescherming binnen de overheidsdiensten.</w:t>
            </w:r>
          </w:p>
        </w:tc>
      </w:tr>
      <w:tr w:rsidR="00307AE7" w:rsidRPr="00E60B8D" w14:paraId="07B6BE8D" w14:textId="77777777" w:rsidTr="4F7566D2">
        <w:trPr>
          <w:cantSplit/>
          <w:trHeight w:val="282"/>
          <w:jc w:val="center"/>
        </w:trPr>
        <w:tc>
          <w:tcPr>
            <w:tcW w:w="913" w:type="dxa"/>
            <w:vMerge/>
            <w:tcBorders>
              <w:left w:val="nil"/>
              <w:bottom w:val="nil"/>
              <w:right w:val="nil"/>
            </w:tcBorders>
          </w:tcPr>
          <w:p w14:paraId="2E1A487B" w14:textId="098C630E"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784EF26A" w14:textId="3F7286C5" w:rsidR="00307AE7" w:rsidRPr="005F2449" w:rsidRDefault="00307AE7" w:rsidP="00CB4DDC">
            <w:pPr>
              <w:widowControl w:val="0"/>
              <w:rPr>
                <w:rFonts w:cstheme="minorHAnsi"/>
                <w:lang w:val="nl-NL"/>
              </w:rPr>
            </w:pPr>
          </w:p>
        </w:tc>
      </w:tr>
      <w:tr w:rsidR="00307AE7" w:rsidRPr="00E60B8D" w14:paraId="5EAED625" w14:textId="77777777" w:rsidTr="4F7566D2">
        <w:trPr>
          <w:cantSplit/>
          <w:trHeight w:val="282"/>
          <w:jc w:val="center"/>
        </w:trPr>
        <w:tc>
          <w:tcPr>
            <w:tcW w:w="913" w:type="dxa"/>
            <w:vMerge w:val="restart"/>
            <w:tcBorders>
              <w:top w:val="nil"/>
              <w:left w:val="nil"/>
              <w:right w:val="nil"/>
            </w:tcBorders>
          </w:tcPr>
          <w:p w14:paraId="65249031" w14:textId="396DC9B6"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4A24F279" w14:textId="77777777"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2.9.13</w:t>
            </w:r>
          </w:p>
          <w:p w14:paraId="22C900B1" w14:textId="06B74F29" w:rsidR="00307AE7" w:rsidRPr="005F2449" w:rsidRDefault="00D77963" w:rsidP="00307AE7">
            <w:pPr>
              <w:keepNext/>
              <w:keepLines/>
              <w:rPr>
                <w:rFonts w:cstheme="minorHAnsi"/>
                <w:lang w:val="nl-NL"/>
              </w:rPr>
            </w:pPr>
            <w:hyperlink w:anchor="avis_1" w:history="1">
              <w:r w:rsidR="00307AE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42C4638" w14:textId="4F2BE83E"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018E8380" w14:textId="660417A8"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Opzetten van een netwerk en stimuleren van uitwisselingen tussen professionals die buitenruimten ontwerpen, aanleggen en onderhouden.</w:t>
            </w:r>
          </w:p>
        </w:tc>
        <w:tc>
          <w:tcPr>
            <w:tcW w:w="4676" w:type="dxa"/>
            <w:tcBorders>
              <w:top w:val="nil"/>
              <w:left w:val="dotted" w:sz="4" w:space="0" w:color="auto"/>
              <w:bottom w:val="nil"/>
              <w:right w:val="nil"/>
            </w:tcBorders>
          </w:tcPr>
          <w:p w14:paraId="457E1A4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Organisatie van ten minste een rondetafelconferentie per jaar.</w:t>
            </w:r>
          </w:p>
          <w:p w14:paraId="53577EF8" w14:textId="37725D30" w:rsidR="00307AE7" w:rsidRPr="005F2449" w:rsidRDefault="00307AE7" w:rsidP="00307AE7">
            <w:pPr>
              <w:keepNext/>
              <w:keepLines/>
              <w:rPr>
                <w:rFonts w:cstheme="minorHAnsi"/>
                <w:lang w:val="nl-NL"/>
              </w:rPr>
            </w:pPr>
          </w:p>
        </w:tc>
      </w:tr>
      <w:tr w:rsidR="00307AE7" w:rsidRPr="00E60B8D" w14:paraId="20458AE2" w14:textId="77777777" w:rsidTr="4F7566D2">
        <w:trPr>
          <w:cantSplit/>
          <w:trHeight w:val="282"/>
          <w:jc w:val="center"/>
        </w:trPr>
        <w:tc>
          <w:tcPr>
            <w:tcW w:w="913" w:type="dxa"/>
            <w:vMerge/>
            <w:tcBorders>
              <w:left w:val="nil"/>
              <w:right w:val="nil"/>
            </w:tcBorders>
          </w:tcPr>
          <w:p w14:paraId="192F7C60" w14:textId="78A16A32" w:rsidR="00307AE7" w:rsidRPr="005F2449" w:rsidRDefault="00307AE7" w:rsidP="00307AE7">
            <w:pPr>
              <w:keepNext/>
              <w:keepLines/>
              <w:rPr>
                <w:rFonts w:cstheme="minorHAnsi"/>
                <w:lang w:val="nl-NL"/>
              </w:rPr>
            </w:pPr>
          </w:p>
        </w:tc>
        <w:tc>
          <w:tcPr>
            <w:tcW w:w="14485" w:type="dxa"/>
            <w:gridSpan w:val="3"/>
            <w:tcBorders>
              <w:top w:val="nil"/>
              <w:left w:val="nil"/>
              <w:bottom w:val="nil"/>
              <w:right w:val="nil"/>
            </w:tcBorders>
          </w:tcPr>
          <w:p w14:paraId="4924B521" w14:textId="2B34527A" w:rsidR="00307AE7" w:rsidRPr="005F2449" w:rsidRDefault="4F7566D2" w:rsidP="4F7566D2">
            <w:pPr>
              <w:keepNext/>
              <w:keepLines/>
              <w:rPr>
                <w:rFonts w:eastAsiaTheme="minorEastAsia" w:cstheme="minorHAnsi"/>
                <w:lang w:val="nl-NL"/>
              </w:rPr>
            </w:pPr>
            <w:r w:rsidRPr="005F2449">
              <w:rPr>
                <w:rFonts w:eastAsiaTheme="minorEastAsia" w:cstheme="minorHAnsi"/>
                <w:i/>
                <w:iCs/>
                <w:lang w:val="nl-NL"/>
              </w:rPr>
              <w:t>De actie van het opzetten van een netwerk zal niet beperkt blijven tot de overheidsdiensten en ook meer algemeen gericht zijn op de groene sectoren en de inrichtingsprofessionals (stedenbouwkundigen, architecten, enz.).</w:t>
            </w:r>
          </w:p>
        </w:tc>
      </w:tr>
      <w:tr w:rsidR="00307AE7" w:rsidRPr="00E60B8D" w14:paraId="46748496" w14:textId="77777777" w:rsidTr="4F7566D2">
        <w:trPr>
          <w:cantSplit/>
          <w:trHeight w:val="282"/>
          <w:jc w:val="center"/>
        </w:trPr>
        <w:tc>
          <w:tcPr>
            <w:tcW w:w="913" w:type="dxa"/>
            <w:vMerge/>
            <w:tcBorders>
              <w:left w:val="nil"/>
              <w:bottom w:val="nil"/>
              <w:right w:val="nil"/>
            </w:tcBorders>
          </w:tcPr>
          <w:p w14:paraId="6AF15BD6" w14:textId="204EFDAD"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29AC496" w14:textId="42B6D7C8" w:rsidR="00307AE7" w:rsidRPr="005F2449" w:rsidRDefault="00307AE7" w:rsidP="00307AE7">
            <w:pPr>
              <w:rPr>
                <w:rFonts w:cstheme="minorHAnsi"/>
                <w:lang w:val="nl-NL"/>
              </w:rPr>
            </w:pPr>
          </w:p>
        </w:tc>
      </w:tr>
      <w:tr w:rsidR="00975BBF" w:rsidRPr="00E60B8D" w14:paraId="5EF689F0" w14:textId="77777777" w:rsidTr="4F7566D2">
        <w:trPr>
          <w:cantSplit/>
          <w:trHeight w:val="282"/>
          <w:jc w:val="center"/>
        </w:trPr>
        <w:tc>
          <w:tcPr>
            <w:tcW w:w="913" w:type="dxa"/>
            <w:vMerge w:val="restart"/>
            <w:tcBorders>
              <w:top w:val="nil"/>
              <w:left w:val="nil"/>
              <w:right w:val="nil"/>
            </w:tcBorders>
          </w:tcPr>
          <w:p w14:paraId="41649530" w14:textId="77EBC784"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2D944D24"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2.9.14</w:t>
            </w:r>
          </w:p>
          <w:p w14:paraId="32F909BE"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2F563557" w14:textId="1CE7680F" w:rsidR="00975BBF" w:rsidRPr="005F2449" w:rsidRDefault="00D77963" w:rsidP="00975BBF">
            <w:pPr>
              <w:keepNext/>
              <w:keepLines/>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9492772" w14:textId="53EDD520"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67AF5EA" w14:textId="3C1B9B94"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Voorstellen van een monitoringcentrum voor schadelijke organismen en van een aangepast waarschuwingssysteem (buiten landbouwgebied).</w:t>
            </w:r>
          </w:p>
        </w:tc>
        <w:tc>
          <w:tcPr>
            <w:tcW w:w="4676" w:type="dxa"/>
            <w:tcBorders>
              <w:top w:val="nil"/>
              <w:left w:val="dotted" w:sz="4" w:space="0" w:color="auto"/>
              <w:bottom w:val="nil"/>
              <w:right w:val="nil"/>
            </w:tcBorders>
          </w:tcPr>
          <w:p w14:paraId="5638E002" w14:textId="2E0A502B" w:rsidR="00975BBF" w:rsidRPr="005F2449" w:rsidRDefault="4F7566D2" w:rsidP="4F7566D2">
            <w:pPr>
              <w:keepNext/>
              <w:keepLines/>
              <w:rPr>
                <w:rFonts w:eastAsiaTheme="minorEastAsia" w:cstheme="minorHAnsi"/>
                <w:lang w:val="nl-NL"/>
              </w:rPr>
            </w:pPr>
            <w:r w:rsidRPr="005F2449">
              <w:rPr>
                <w:rFonts w:cstheme="minorHAnsi"/>
                <w:lang w:val="nl-NL"/>
              </w:rPr>
              <w:t>Uitvoering van de acties BHG 2.9.12 en 2.9.13.</w:t>
            </w:r>
          </w:p>
        </w:tc>
      </w:tr>
      <w:tr w:rsidR="00975BBF" w:rsidRPr="005F2449" w14:paraId="4DE513B9" w14:textId="77777777" w:rsidTr="4F7566D2">
        <w:trPr>
          <w:cantSplit/>
          <w:trHeight w:val="282"/>
          <w:jc w:val="center"/>
        </w:trPr>
        <w:tc>
          <w:tcPr>
            <w:tcW w:w="913" w:type="dxa"/>
            <w:vMerge/>
            <w:tcBorders>
              <w:left w:val="nil"/>
              <w:right w:val="nil"/>
            </w:tcBorders>
          </w:tcPr>
          <w:p w14:paraId="77965507" w14:textId="47E4A76F" w:rsidR="00975BBF" w:rsidRPr="005F2449" w:rsidRDefault="00975BBF" w:rsidP="00975BBF">
            <w:pPr>
              <w:keepNext/>
              <w:keepLines/>
              <w:rPr>
                <w:rFonts w:cstheme="minorHAnsi"/>
                <w:lang w:val="nl-NL"/>
              </w:rPr>
            </w:pPr>
          </w:p>
        </w:tc>
        <w:tc>
          <w:tcPr>
            <w:tcW w:w="14485" w:type="dxa"/>
            <w:gridSpan w:val="3"/>
            <w:tcBorders>
              <w:top w:val="nil"/>
              <w:left w:val="nil"/>
              <w:bottom w:val="nil"/>
              <w:right w:val="nil"/>
            </w:tcBorders>
          </w:tcPr>
          <w:p w14:paraId="3FF24F9D" w14:textId="68559C46"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Zie BHG 2.9.7.</w:t>
            </w:r>
          </w:p>
        </w:tc>
      </w:tr>
      <w:tr w:rsidR="00975BBF" w:rsidRPr="005F2449" w14:paraId="3911D408" w14:textId="77777777" w:rsidTr="4F7566D2">
        <w:trPr>
          <w:cantSplit/>
          <w:trHeight w:val="282"/>
          <w:jc w:val="center"/>
        </w:trPr>
        <w:tc>
          <w:tcPr>
            <w:tcW w:w="913" w:type="dxa"/>
            <w:vMerge/>
            <w:tcBorders>
              <w:left w:val="nil"/>
              <w:bottom w:val="nil"/>
              <w:right w:val="nil"/>
            </w:tcBorders>
          </w:tcPr>
          <w:p w14:paraId="79BF5C6B" w14:textId="15DE02A1"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C489F3D" w14:textId="7F883D0A" w:rsidR="00975BBF" w:rsidRPr="005F2449" w:rsidRDefault="00975BBF" w:rsidP="00975BBF">
            <w:pPr>
              <w:rPr>
                <w:rFonts w:cstheme="minorHAnsi"/>
                <w:lang w:val="nl-NL"/>
              </w:rPr>
            </w:pPr>
          </w:p>
        </w:tc>
      </w:tr>
      <w:tr w:rsidR="00975BBF" w:rsidRPr="00E60B8D" w14:paraId="1E5B1F20" w14:textId="77777777" w:rsidTr="4F7566D2">
        <w:trPr>
          <w:cantSplit/>
          <w:trHeight w:val="282"/>
          <w:jc w:val="center"/>
        </w:trPr>
        <w:tc>
          <w:tcPr>
            <w:tcW w:w="913" w:type="dxa"/>
            <w:vMerge w:val="restart"/>
            <w:tcBorders>
              <w:top w:val="nil"/>
              <w:left w:val="nil"/>
              <w:right w:val="nil"/>
            </w:tcBorders>
          </w:tcPr>
          <w:p w14:paraId="748FD752" w14:textId="32FC6BB7" w:rsidR="00975BBF" w:rsidRPr="005F2449" w:rsidRDefault="4F7566D2" w:rsidP="4F7566D2">
            <w:pPr>
              <w:rPr>
                <w:rFonts w:eastAsiaTheme="minorEastAsia" w:cstheme="minorHAnsi"/>
                <w:lang w:val="nl-NL"/>
              </w:rPr>
            </w:pPr>
            <w:r w:rsidRPr="005F2449">
              <w:rPr>
                <w:rFonts w:eastAsiaTheme="minorEastAsia" w:cstheme="minorHAnsi"/>
                <w:lang w:val="nl-NL"/>
              </w:rPr>
              <w:t>BHG</w:t>
            </w:r>
          </w:p>
          <w:p w14:paraId="51C10E97"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2.9.15</w:t>
            </w:r>
          </w:p>
          <w:p w14:paraId="2C326ED8" w14:textId="3AF5363A" w:rsidR="00975BBF" w:rsidRPr="005F2449" w:rsidRDefault="00D77963" w:rsidP="00975BBF">
            <w:pPr>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5D31822" w14:textId="763C82D7" w:rsidR="00975BBF"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E5184A7" w14:textId="15A155E3" w:rsidR="00975BBF" w:rsidRPr="005F2449" w:rsidRDefault="4F7566D2" w:rsidP="4F7566D2">
            <w:pPr>
              <w:rPr>
                <w:rFonts w:eastAsiaTheme="minorEastAsia" w:cstheme="minorHAnsi"/>
                <w:lang w:val="nl-NL"/>
              </w:rPr>
            </w:pPr>
            <w:r w:rsidRPr="005F2449">
              <w:rPr>
                <w:rFonts w:eastAsiaTheme="minorEastAsia" w:cstheme="minorHAnsi"/>
                <w:lang w:val="nl-NL"/>
              </w:rPr>
              <w:t>Voorstellen van modelvoorschriften voor het opstellen van bestekken.</w:t>
            </w:r>
          </w:p>
        </w:tc>
        <w:tc>
          <w:tcPr>
            <w:tcW w:w="4676" w:type="dxa"/>
            <w:tcBorders>
              <w:top w:val="nil"/>
              <w:left w:val="dotted" w:sz="4" w:space="0" w:color="auto"/>
              <w:bottom w:val="nil"/>
              <w:right w:val="nil"/>
            </w:tcBorders>
          </w:tcPr>
          <w:p w14:paraId="085ACC45" w14:textId="2EE9EA5D" w:rsidR="00975BBF" w:rsidRPr="005F2449" w:rsidRDefault="4F7566D2" w:rsidP="4F7566D2">
            <w:pPr>
              <w:rPr>
                <w:rFonts w:eastAsiaTheme="minorEastAsia" w:cstheme="minorHAnsi"/>
                <w:lang w:val="nl-NL"/>
              </w:rPr>
            </w:pPr>
            <w:r w:rsidRPr="005F2449">
              <w:rPr>
                <w:rFonts w:eastAsiaTheme="minorEastAsia" w:cstheme="minorHAnsi"/>
                <w:lang w:val="nl-NL"/>
              </w:rPr>
              <w:t>Gecoördineerde uitvoering van maatregel 12, voorschrift 2 van het GNP.</w:t>
            </w:r>
          </w:p>
        </w:tc>
      </w:tr>
      <w:tr w:rsidR="00975BBF" w:rsidRPr="00E60B8D" w14:paraId="2448640F" w14:textId="77777777" w:rsidTr="4F7566D2">
        <w:trPr>
          <w:cantSplit/>
          <w:trHeight w:val="282"/>
          <w:jc w:val="center"/>
        </w:trPr>
        <w:tc>
          <w:tcPr>
            <w:tcW w:w="913" w:type="dxa"/>
            <w:vMerge/>
            <w:tcBorders>
              <w:left w:val="nil"/>
              <w:right w:val="nil"/>
            </w:tcBorders>
          </w:tcPr>
          <w:p w14:paraId="4E668D9E" w14:textId="50B51191"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77D793A7" w14:textId="637A5769" w:rsidR="00975BBF" w:rsidRPr="005F2449" w:rsidRDefault="4F7566D2" w:rsidP="4F7566D2">
            <w:pPr>
              <w:rPr>
                <w:rFonts w:eastAsiaTheme="minorEastAsia" w:cstheme="minorHAnsi"/>
                <w:lang w:val="nl-NL"/>
              </w:rPr>
            </w:pPr>
            <w:r w:rsidRPr="005F2449">
              <w:rPr>
                <w:rFonts w:eastAsiaTheme="minorEastAsia" w:cstheme="minorHAnsi"/>
                <w:i/>
                <w:iCs/>
                <w:lang w:val="nl-NL"/>
              </w:rPr>
              <w:t>Het Gewest zal modelvoorschriften voorstellen om op te nemen in de bestekken, en die bijvoorbeeld opnemen in het typebestek voor werken op de openbare weg.</w:t>
            </w:r>
          </w:p>
        </w:tc>
      </w:tr>
      <w:tr w:rsidR="00975BBF" w:rsidRPr="00E60B8D" w14:paraId="75EB7DDA" w14:textId="77777777" w:rsidTr="4F7566D2">
        <w:trPr>
          <w:cantSplit/>
          <w:trHeight w:val="282"/>
          <w:jc w:val="center"/>
        </w:trPr>
        <w:tc>
          <w:tcPr>
            <w:tcW w:w="913" w:type="dxa"/>
            <w:vMerge/>
            <w:tcBorders>
              <w:left w:val="nil"/>
              <w:bottom w:val="nil"/>
              <w:right w:val="nil"/>
            </w:tcBorders>
          </w:tcPr>
          <w:p w14:paraId="64D73A43" w14:textId="4C99D06B"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23E07B6B" w14:textId="445E0DC7" w:rsidR="00975BBF" w:rsidRPr="005F2449" w:rsidRDefault="00975BBF" w:rsidP="00975BBF">
            <w:pPr>
              <w:rPr>
                <w:rFonts w:cstheme="minorHAnsi"/>
                <w:lang w:val="nl-NL"/>
              </w:rPr>
            </w:pPr>
          </w:p>
        </w:tc>
      </w:tr>
      <w:tr w:rsidR="00975BBF" w:rsidRPr="00E60B8D" w14:paraId="108AC250" w14:textId="77777777" w:rsidTr="4F7566D2">
        <w:trPr>
          <w:cantSplit/>
          <w:trHeight w:val="282"/>
          <w:jc w:val="center"/>
        </w:trPr>
        <w:tc>
          <w:tcPr>
            <w:tcW w:w="913" w:type="dxa"/>
            <w:vMerge w:val="restart"/>
            <w:tcBorders>
              <w:top w:val="nil"/>
              <w:left w:val="nil"/>
              <w:right w:val="nil"/>
            </w:tcBorders>
          </w:tcPr>
          <w:p w14:paraId="0B999BF0" w14:textId="1FD672CB" w:rsidR="00975BBF" w:rsidRPr="005F2449" w:rsidRDefault="4F7566D2" w:rsidP="4F7566D2">
            <w:pPr>
              <w:rPr>
                <w:rFonts w:eastAsiaTheme="minorEastAsia" w:cstheme="minorHAnsi"/>
                <w:lang w:val="nl-NL"/>
              </w:rPr>
            </w:pPr>
            <w:r w:rsidRPr="005F2449">
              <w:rPr>
                <w:rFonts w:eastAsiaTheme="minorEastAsia" w:cstheme="minorHAnsi"/>
                <w:lang w:val="nl-NL"/>
              </w:rPr>
              <w:t>Vla.</w:t>
            </w:r>
          </w:p>
          <w:p w14:paraId="1F000B80"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2.9.3</w:t>
            </w:r>
          </w:p>
        </w:tc>
        <w:tc>
          <w:tcPr>
            <w:tcW w:w="4676" w:type="dxa"/>
            <w:tcBorders>
              <w:top w:val="nil"/>
              <w:left w:val="nil"/>
              <w:bottom w:val="nil"/>
              <w:right w:val="dotted" w:sz="4" w:space="0" w:color="auto"/>
            </w:tcBorders>
          </w:tcPr>
          <w:p w14:paraId="5FC5E1A6" w14:textId="4DF9F2E0" w:rsidR="00975BBF" w:rsidRPr="005F2449" w:rsidRDefault="4F7566D2" w:rsidP="4F7566D2">
            <w:pPr>
              <w:rPr>
                <w:rFonts w:eastAsiaTheme="minorEastAsia" w:cstheme="minorHAnsi"/>
                <w:lang w:val="nl-NL"/>
              </w:rPr>
            </w:pPr>
            <w:r w:rsidRPr="005F2449">
              <w:rPr>
                <w:rFonts w:eastAsiaTheme="minorEastAsia" w:cstheme="minorHAnsi"/>
                <w:lang w:val="nl-NL"/>
              </w:rPr>
              <w:t>Implementatie van IPM door professionele gebruikers.</w:t>
            </w:r>
          </w:p>
        </w:tc>
        <w:tc>
          <w:tcPr>
            <w:tcW w:w="5133" w:type="dxa"/>
            <w:tcBorders>
              <w:top w:val="nil"/>
              <w:left w:val="dotted" w:sz="4" w:space="0" w:color="auto"/>
              <w:bottom w:val="nil"/>
              <w:right w:val="dotted" w:sz="4" w:space="0" w:color="auto"/>
            </w:tcBorders>
          </w:tcPr>
          <w:p w14:paraId="456E8754" w14:textId="4D97586B" w:rsidR="00975BBF" w:rsidRPr="005F2449" w:rsidRDefault="4F7566D2" w:rsidP="4F7566D2">
            <w:pPr>
              <w:rPr>
                <w:rFonts w:eastAsiaTheme="minorEastAsia" w:cstheme="minorHAnsi"/>
                <w:lang w:val="nl-NL"/>
              </w:rPr>
            </w:pPr>
            <w:r w:rsidRPr="005F2449">
              <w:rPr>
                <w:rFonts w:eastAsiaTheme="minorEastAsia" w:cstheme="minorHAnsi"/>
                <w:lang w:val="nl-NL"/>
              </w:rPr>
              <w:t>Sensibilisering, Voorlichting en demonstratie van IPM.</w:t>
            </w:r>
          </w:p>
        </w:tc>
        <w:tc>
          <w:tcPr>
            <w:tcW w:w="4676" w:type="dxa"/>
            <w:tcBorders>
              <w:top w:val="nil"/>
              <w:left w:val="dotted" w:sz="4" w:space="0" w:color="auto"/>
              <w:bottom w:val="nil"/>
              <w:right w:val="nil"/>
            </w:tcBorders>
          </w:tcPr>
          <w:p w14:paraId="3C4A7C2E" w14:textId="1BC641C9" w:rsidR="00975BBF" w:rsidRPr="005F2449" w:rsidRDefault="4F7566D2" w:rsidP="4F7566D2">
            <w:pPr>
              <w:rPr>
                <w:rFonts w:eastAsiaTheme="minorEastAsia" w:cstheme="minorHAnsi"/>
                <w:lang w:val="nl-NL"/>
              </w:rPr>
            </w:pPr>
            <w:r w:rsidRPr="005F2449">
              <w:rPr>
                <w:rFonts w:eastAsiaTheme="minorEastAsia" w:cstheme="minorHAnsi"/>
                <w:lang w:val="nl-NL"/>
              </w:rPr>
              <w:t>Aantal demonstratie bedrijven en demonstraties in het kader van IPM.</w:t>
            </w:r>
          </w:p>
        </w:tc>
      </w:tr>
      <w:tr w:rsidR="00975BBF" w:rsidRPr="00E60B8D" w14:paraId="3A8DE20D" w14:textId="77777777" w:rsidTr="4F7566D2">
        <w:trPr>
          <w:cantSplit/>
          <w:trHeight w:val="282"/>
          <w:jc w:val="center"/>
        </w:trPr>
        <w:tc>
          <w:tcPr>
            <w:tcW w:w="913" w:type="dxa"/>
            <w:vMerge/>
            <w:tcBorders>
              <w:left w:val="nil"/>
              <w:bottom w:val="nil"/>
              <w:right w:val="nil"/>
            </w:tcBorders>
          </w:tcPr>
          <w:p w14:paraId="364D231F"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48492E9C" w14:textId="420D8579" w:rsidR="00975BBF" w:rsidRPr="005F2449" w:rsidRDefault="00975BBF" w:rsidP="00975BBF">
            <w:pPr>
              <w:rPr>
                <w:rFonts w:cstheme="minorHAnsi"/>
                <w:lang w:val="nl-NL"/>
              </w:rPr>
            </w:pPr>
          </w:p>
        </w:tc>
      </w:tr>
      <w:tr w:rsidR="00975BBF" w:rsidRPr="00E60B8D" w14:paraId="281BA929" w14:textId="77777777" w:rsidTr="4F7566D2">
        <w:trPr>
          <w:cantSplit/>
          <w:jc w:val="center"/>
        </w:trPr>
        <w:tc>
          <w:tcPr>
            <w:tcW w:w="913" w:type="dxa"/>
            <w:vMerge w:val="restart"/>
            <w:tcBorders>
              <w:top w:val="nil"/>
              <w:left w:val="nil"/>
              <w:bottom w:val="nil"/>
              <w:right w:val="nil"/>
            </w:tcBorders>
          </w:tcPr>
          <w:p w14:paraId="7025DC38" w14:textId="7A970713" w:rsidR="00975BBF" w:rsidRPr="005F2449" w:rsidRDefault="4F7566D2" w:rsidP="4F7566D2">
            <w:pPr>
              <w:rPr>
                <w:rFonts w:eastAsiaTheme="minorEastAsia" w:cstheme="minorHAnsi"/>
                <w:lang w:val="nl-NL"/>
              </w:rPr>
            </w:pPr>
            <w:r w:rsidRPr="005F2449">
              <w:rPr>
                <w:rFonts w:eastAsiaTheme="minorEastAsia" w:cstheme="minorHAnsi"/>
                <w:lang w:val="nl-NL"/>
              </w:rPr>
              <w:lastRenderedPageBreak/>
              <w:t>Wal.</w:t>
            </w:r>
          </w:p>
          <w:p w14:paraId="777E45D4"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2.9.2</w:t>
            </w:r>
          </w:p>
          <w:p w14:paraId="24980082" w14:textId="0ADC0DB2" w:rsidR="00975BBF" w:rsidRPr="008D5173" w:rsidRDefault="4F7566D2" w:rsidP="00975BB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32CA811F" w14:textId="4A6329CE" w:rsidR="00975BBF" w:rsidRPr="005F2449" w:rsidRDefault="4F7566D2" w:rsidP="4F7566D2">
            <w:pPr>
              <w:rPr>
                <w:rFonts w:eastAsiaTheme="minorEastAsia" w:cstheme="minorHAnsi"/>
                <w:lang w:val="nl-NL"/>
              </w:rPr>
            </w:pPr>
            <w:r w:rsidRPr="005F2449">
              <w:rPr>
                <w:rFonts w:eastAsiaTheme="minorEastAsia" w:cstheme="minorHAnsi"/>
                <w:lang w:val="nl-NL"/>
              </w:rPr>
              <w:t>Verbeteren van de waarschuwings- en opvolgingssystemen.</w:t>
            </w:r>
          </w:p>
        </w:tc>
        <w:tc>
          <w:tcPr>
            <w:tcW w:w="5133" w:type="dxa"/>
            <w:tcBorders>
              <w:top w:val="nil"/>
              <w:left w:val="dotted" w:sz="4" w:space="0" w:color="auto"/>
              <w:bottom w:val="nil"/>
              <w:right w:val="dotted" w:sz="4" w:space="0" w:color="auto"/>
            </w:tcBorders>
          </w:tcPr>
          <w:p w14:paraId="20BFEF24" w14:textId="77777777" w:rsidR="00975BBF" w:rsidRPr="005F2449" w:rsidRDefault="00975BBF" w:rsidP="4F7566D2">
            <w:pPr>
              <w:rPr>
                <w:rFonts w:eastAsiaTheme="minorEastAsia" w:cstheme="minorHAnsi"/>
                <w:lang w:val="nl-NL"/>
              </w:rPr>
            </w:pPr>
            <w:r w:rsidRPr="005F2449">
              <w:rPr>
                <w:rFonts w:eastAsiaTheme="minorEastAsia" w:cstheme="minorHAnsi"/>
                <w:spacing w:val="3"/>
                <w:lang w:val="nl-NL"/>
              </w:rPr>
              <w:t>Opzetten van een uniek webportaal dat alle beschikbare basiswaarschuwingen verzamelt.</w:t>
            </w:r>
          </w:p>
          <w:p w14:paraId="27630712" w14:textId="7E45FB49" w:rsidR="00975BBF" w:rsidRPr="005F2449" w:rsidRDefault="00975BBF" w:rsidP="4F7566D2">
            <w:pPr>
              <w:rPr>
                <w:rFonts w:eastAsiaTheme="minorEastAsia" w:cstheme="minorHAnsi"/>
                <w:lang w:val="nl-NL"/>
              </w:rPr>
            </w:pPr>
            <w:r w:rsidRPr="005F2449">
              <w:rPr>
                <w:rFonts w:eastAsiaTheme="minorEastAsia" w:cstheme="minorHAnsi"/>
                <w:spacing w:val="3"/>
                <w:lang w:val="nl-NL"/>
              </w:rPr>
              <w:t>De opvolgingssystemen voor de basiswaarschuwingen gratis en verplicht maken voor alle teelten waarvoor er basiswaarschuwingen bestaan.</w:t>
            </w:r>
          </w:p>
        </w:tc>
        <w:tc>
          <w:tcPr>
            <w:tcW w:w="4676" w:type="dxa"/>
            <w:tcBorders>
              <w:top w:val="nil"/>
              <w:left w:val="dotted" w:sz="4" w:space="0" w:color="auto"/>
              <w:bottom w:val="nil"/>
              <w:right w:val="nil"/>
            </w:tcBorders>
          </w:tcPr>
          <w:p w14:paraId="297A31E5"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teelten waarvoor er waarschuwingen bestaan, zijn beschikbaar op het portaal.</w:t>
            </w:r>
          </w:p>
          <w:p w14:paraId="6348E76D" w14:textId="77777777" w:rsidR="00DA1804" w:rsidRPr="005F2449" w:rsidRDefault="4F7566D2" w:rsidP="4F7566D2">
            <w:pPr>
              <w:rPr>
                <w:rFonts w:eastAsiaTheme="minorEastAsia" w:cstheme="minorHAnsi"/>
                <w:lang w:val="nl-NL"/>
              </w:rPr>
            </w:pPr>
            <w:r w:rsidRPr="005F2449">
              <w:rPr>
                <w:rFonts w:eastAsiaTheme="minorEastAsia" w:cstheme="minorHAnsi"/>
                <w:lang w:val="nl-NL"/>
              </w:rPr>
              <w:t>Aantal landbouwers dat bereikt wordt door de waarschuwingen.</w:t>
            </w:r>
          </w:p>
          <w:p w14:paraId="5B8C1558" w14:textId="753976DC" w:rsidR="00975BBF" w:rsidRPr="005F2449" w:rsidRDefault="4F7566D2" w:rsidP="4F7566D2">
            <w:pPr>
              <w:rPr>
                <w:rFonts w:eastAsiaTheme="minorEastAsia" w:cstheme="minorHAnsi"/>
                <w:lang w:val="nl-NL"/>
              </w:rPr>
            </w:pPr>
            <w:r w:rsidRPr="005F2449">
              <w:rPr>
                <w:rFonts w:eastAsiaTheme="minorEastAsia" w:cstheme="minorHAnsi"/>
                <w:lang w:val="nl-NL"/>
              </w:rPr>
              <w:t>Aantal exploitaties dat de waarschuwingssystemen volgt.</w:t>
            </w:r>
          </w:p>
        </w:tc>
      </w:tr>
      <w:tr w:rsidR="00975BBF" w:rsidRPr="00E60B8D" w14:paraId="7037652E" w14:textId="77777777" w:rsidTr="4F7566D2">
        <w:trPr>
          <w:cantSplit/>
          <w:jc w:val="center"/>
        </w:trPr>
        <w:tc>
          <w:tcPr>
            <w:tcW w:w="913" w:type="dxa"/>
            <w:vMerge/>
            <w:tcBorders>
              <w:top w:val="nil"/>
              <w:left w:val="nil"/>
              <w:bottom w:val="nil"/>
              <w:right w:val="nil"/>
            </w:tcBorders>
          </w:tcPr>
          <w:p w14:paraId="48355BB7"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420C62CF" w14:textId="5D83B19C" w:rsidR="00975BBF" w:rsidRPr="005F2449" w:rsidRDefault="00975BBF" w:rsidP="4F7566D2">
            <w:pPr>
              <w:pStyle w:val="Sansinterligne"/>
              <w:jc w:val="both"/>
              <w:rPr>
                <w:rFonts w:cstheme="minorHAnsi"/>
                <w:i/>
                <w:iCs/>
                <w:lang w:val="nl-NL"/>
              </w:rPr>
            </w:pPr>
            <w:r w:rsidRPr="005F2449">
              <w:rPr>
                <w:rFonts w:cstheme="minorHAnsi"/>
                <w:i/>
                <w:iCs/>
                <w:spacing w:val="1"/>
                <w:lang w:val="nl-NL"/>
              </w:rPr>
              <w:t xml:space="preserve">Deze maatregel kan inspiratie halen uit het Franse voorbeeld ‘Plan Ecophyto’ (zie </w:t>
            </w:r>
            <w:hyperlink r:id="rId52" w:history="1">
              <w:r w:rsidRPr="005F2449">
                <w:rPr>
                  <w:rStyle w:val="Lienhypertexte"/>
                  <w:rFonts w:cstheme="minorHAnsi"/>
                  <w:i/>
                  <w:iCs/>
                  <w:spacing w:val="1"/>
                  <w:lang w:val="nl-NL"/>
                </w:rPr>
                <w:t>http://ecophytopic.fr/Portail</w:t>
              </w:r>
            </w:hyperlink>
            <w:r w:rsidRPr="005F2449">
              <w:rPr>
                <w:rFonts w:cstheme="minorHAnsi"/>
                <w:i/>
                <w:iCs/>
                <w:spacing w:val="1"/>
                <w:lang w:val="nl-NL"/>
              </w:rPr>
              <w:t xml:space="preserve">). Het opzetten van dergelijke tool werd toevertrouwd aan de vzw REQUASUD. De opvolging van de waarschuwingen zal verplicht worden waarbij er beweegruimte gelaten wordt </w:t>
            </w:r>
            <w:r w:rsidR="00DA1804" w:rsidRPr="005F2449">
              <w:rPr>
                <w:rFonts w:cstheme="minorHAnsi"/>
                <w:i/>
                <w:iCs/>
                <w:spacing w:val="1"/>
                <w:lang w:val="nl-NL"/>
              </w:rPr>
              <w:t xml:space="preserve">aan </w:t>
            </w:r>
            <w:r w:rsidRPr="005F2449">
              <w:rPr>
                <w:rFonts w:cstheme="minorHAnsi"/>
                <w:i/>
                <w:iCs/>
                <w:spacing w:val="1"/>
                <w:lang w:val="nl-NL"/>
              </w:rPr>
              <w:t xml:space="preserve">de producenten naargelang de bijzonderheden van de percelen. De verantwoording van de verwerking zal toelaten zich van deze opvolging te verzekeren. De kosteloosheid van de waarschuwingsdiensten dient bij te dragen tot </w:t>
            </w:r>
            <w:r w:rsidR="00DA1804" w:rsidRPr="005F2449">
              <w:rPr>
                <w:rFonts w:cstheme="minorHAnsi"/>
                <w:i/>
                <w:iCs/>
                <w:spacing w:val="1"/>
                <w:lang w:val="nl-NL"/>
              </w:rPr>
              <w:t xml:space="preserve">de </w:t>
            </w:r>
            <w:r w:rsidRPr="005F2449">
              <w:rPr>
                <w:rFonts w:cstheme="minorHAnsi"/>
                <w:i/>
                <w:iCs/>
                <w:spacing w:val="1"/>
                <w:lang w:val="nl-NL"/>
              </w:rPr>
              <w:t>opvolging ervan.</w:t>
            </w:r>
          </w:p>
        </w:tc>
      </w:tr>
      <w:tr w:rsidR="00975BBF" w:rsidRPr="00E60B8D" w14:paraId="2F1442EF" w14:textId="77777777" w:rsidTr="4F7566D2">
        <w:trPr>
          <w:cantSplit/>
          <w:jc w:val="center"/>
        </w:trPr>
        <w:tc>
          <w:tcPr>
            <w:tcW w:w="913" w:type="dxa"/>
            <w:vMerge/>
            <w:tcBorders>
              <w:top w:val="nil"/>
              <w:left w:val="nil"/>
              <w:bottom w:val="nil"/>
              <w:right w:val="nil"/>
            </w:tcBorders>
          </w:tcPr>
          <w:p w14:paraId="18318894"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3F515AC6" w14:textId="10CEAEFC" w:rsidR="00975BBF" w:rsidRPr="005F2449" w:rsidRDefault="00975BBF" w:rsidP="00975BBF">
            <w:pPr>
              <w:pStyle w:val="Sansinterligne"/>
              <w:jc w:val="both"/>
              <w:rPr>
                <w:rFonts w:cstheme="minorHAnsi"/>
                <w:i/>
                <w:lang w:val="nl-NL"/>
              </w:rPr>
            </w:pPr>
          </w:p>
        </w:tc>
      </w:tr>
      <w:tr w:rsidR="00975BBF" w:rsidRPr="00E60B8D" w14:paraId="213F8AB5" w14:textId="77777777" w:rsidTr="4F7566D2">
        <w:trPr>
          <w:cantSplit/>
          <w:jc w:val="center"/>
        </w:trPr>
        <w:tc>
          <w:tcPr>
            <w:tcW w:w="913" w:type="dxa"/>
            <w:vMerge w:val="restart"/>
            <w:tcBorders>
              <w:top w:val="nil"/>
              <w:left w:val="nil"/>
              <w:bottom w:val="nil"/>
              <w:right w:val="nil"/>
            </w:tcBorders>
          </w:tcPr>
          <w:p w14:paraId="37589EF8" w14:textId="123D7F65" w:rsidR="00975BBF" w:rsidRPr="005F2449" w:rsidRDefault="4F7566D2" w:rsidP="4F7566D2">
            <w:pPr>
              <w:keepNext/>
              <w:rPr>
                <w:rFonts w:eastAsiaTheme="minorEastAsia" w:cstheme="minorHAnsi"/>
                <w:lang w:val="nl-NL"/>
              </w:rPr>
            </w:pPr>
            <w:r w:rsidRPr="005F2449">
              <w:rPr>
                <w:rFonts w:eastAsiaTheme="minorEastAsia" w:cstheme="minorHAnsi"/>
                <w:lang w:val="nl-NL"/>
              </w:rPr>
              <w:t>Wal.</w:t>
            </w:r>
          </w:p>
          <w:p w14:paraId="5DD76942"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2.9.3</w:t>
            </w:r>
          </w:p>
          <w:p w14:paraId="61037382" w14:textId="085B2005" w:rsidR="00975BBF" w:rsidRPr="008D5173" w:rsidRDefault="4F7566D2" w:rsidP="00975BBF">
            <w:pPr>
              <w:keepNext/>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5C733371" w14:textId="609F23B2" w:rsidR="00975BBF" w:rsidRPr="005F2449" w:rsidRDefault="4F7566D2" w:rsidP="4F7566D2">
            <w:pPr>
              <w:keepNext/>
              <w:rPr>
                <w:rFonts w:eastAsiaTheme="minorEastAsia" w:cstheme="minorHAnsi"/>
                <w:lang w:val="nl-NL"/>
              </w:rPr>
            </w:pPr>
            <w:r w:rsidRPr="005F2449">
              <w:rPr>
                <w:rFonts w:eastAsiaTheme="minorEastAsia" w:cstheme="minorHAnsi"/>
                <w:lang w:val="nl-NL"/>
              </w:rPr>
              <w:t>Geïntegreerde bestrijding promoten.</w:t>
            </w:r>
          </w:p>
        </w:tc>
        <w:tc>
          <w:tcPr>
            <w:tcW w:w="5133" w:type="dxa"/>
            <w:tcBorders>
              <w:top w:val="nil"/>
              <w:left w:val="dotted" w:sz="4" w:space="0" w:color="auto"/>
              <w:bottom w:val="nil"/>
              <w:right w:val="dotted" w:sz="4" w:space="0" w:color="auto"/>
            </w:tcBorders>
          </w:tcPr>
          <w:p w14:paraId="4A89617F" w14:textId="5321648A" w:rsidR="00975BBF" w:rsidRPr="005F2449" w:rsidRDefault="4F7566D2" w:rsidP="4F7566D2">
            <w:pPr>
              <w:keepNext/>
              <w:rPr>
                <w:rFonts w:eastAsiaTheme="minorEastAsia" w:cstheme="minorHAnsi"/>
                <w:lang w:val="nl-NL"/>
              </w:rPr>
            </w:pPr>
            <w:r w:rsidRPr="005F2449">
              <w:rPr>
                <w:rFonts w:eastAsiaTheme="minorEastAsia" w:cstheme="minorHAnsi"/>
                <w:lang w:val="nl-NL"/>
              </w:rPr>
              <w:t>Voorbeeldfiches aanmaken voor veelzijdig gebruik waarbij getuigenissen van landbouwers en een economische analyse gebruikt worden.</w:t>
            </w:r>
          </w:p>
        </w:tc>
        <w:tc>
          <w:tcPr>
            <w:tcW w:w="4676" w:type="dxa"/>
            <w:tcBorders>
              <w:top w:val="nil"/>
              <w:left w:val="dotted" w:sz="4" w:space="0" w:color="auto"/>
              <w:bottom w:val="nil"/>
              <w:right w:val="nil"/>
            </w:tcBorders>
          </w:tcPr>
          <w:p w14:paraId="7A043D22"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Pedagogische map.</w:t>
            </w:r>
          </w:p>
          <w:p w14:paraId="055ECF33" w14:textId="250D81E9" w:rsidR="00975BBF" w:rsidRPr="005F2449" w:rsidRDefault="4F7566D2" w:rsidP="4F7566D2">
            <w:pPr>
              <w:keepNext/>
              <w:rPr>
                <w:rFonts w:eastAsiaTheme="minorEastAsia" w:cstheme="minorHAnsi"/>
                <w:lang w:val="nl-NL"/>
              </w:rPr>
            </w:pPr>
            <w:r w:rsidRPr="005F2449">
              <w:rPr>
                <w:rFonts w:eastAsiaTheme="minorEastAsia" w:cstheme="minorHAnsi"/>
                <w:lang w:val="nl-NL"/>
              </w:rPr>
              <w:t>Pedagogische tools werden ontwikkeld (economische analyse, getuigenis…).</w:t>
            </w:r>
          </w:p>
        </w:tc>
      </w:tr>
      <w:tr w:rsidR="00975BBF" w:rsidRPr="00E60B8D" w14:paraId="31A579CF" w14:textId="77777777" w:rsidTr="4F7566D2">
        <w:trPr>
          <w:cantSplit/>
          <w:jc w:val="center"/>
        </w:trPr>
        <w:tc>
          <w:tcPr>
            <w:tcW w:w="913" w:type="dxa"/>
            <w:vMerge/>
            <w:tcBorders>
              <w:top w:val="nil"/>
              <w:left w:val="nil"/>
              <w:bottom w:val="nil"/>
              <w:right w:val="nil"/>
            </w:tcBorders>
          </w:tcPr>
          <w:p w14:paraId="1DB8F78E" w14:textId="77777777"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5BFDC618" w14:textId="2ADAC03C" w:rsidR="00975BBF" w:rsidRPr="005F2449" w:rsidRDefault="00975BBF" w:rsidP="4F7566D2">
            <w:pPr>
              <w:keepNext/>
              <w:rPr>
                <w:rFonts w:eastAsiaTheme="minorEastAsia" w:cstheme="minorHAnsi"/>
                <w:i/>
                <w:iCs/>
                <w:lang w:val="nl-NL"/>
              </w:rPr>
            </w:pPr>
            <w:r w:rsidRPr="005F2449">
              <w:rPr>
                <w:rFonts w:eastAsiaTheme="minorEastAsia" w:cstheme="minorHAnsi"/>
                <w:i/>
                <w:iCs/>
                <w:spacing w:val="3"/>
                <w:lang w:val="nl-NL"/>
              </w:rPr>
              <w:t>Deze maatregel beoogt het ontwikkelen van de nodige tools om de professionals te overtuigen van het belang van het toepassen van de geïntegreerde bestrijding, vanuit landbouwkundig en economisch standpunt (getuigenissen van landbouwers, economische analyse...).</w:t>
            </w:r>
          </w:p>
        </w:tc>
      </w:tr>
      <w:tr w:rsidR="00975BBF" w:rsidRPr="00E60B8D" w14:paraId="232A6ABA" w14:textId="77777777" w:rsidTr="4F7566D2">
        <w:trPr>
          <w:cantSplit/>
          <w:jc w:val="center"/>
        </w:trPr>
        <w:tc>
          <w:tcPr>
            <w:tcW w:w="913" w:type="dxa"/>
            <w:vMerge/>
            <w:tcBorders>
              <w:top w:val="nil"/>
              <w:left w:val="nil"/>
              <w:bottom w:val="nil"/>
              <w:right w:val="nil"/>
            </w:tcBorders>
          </w:tcPr>
          <w:p w14:paraId="343ED40A"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959554D" w14:textId="461F7D22" w:rsidR="00975BBF" w:rsidRPr="005F2449" w:rsidRDefault="00975BBF" w:rsidP="00975BBF">
            <w:pPr>
              <w:rPr>
                <w:rFonts w:cstheme="minorHAnsi"/>
                <w:i/>
                <w:lang w:val="nl-NL"/>
              </w:rPr>
            </w:pPr>
          </w:p>
        </w:tc>
      </w:tr>
      <w:tr w:rsidR="00975BBF" w:rsidRPr="00E60B8D" w14:paraId="799DC0EF" w14:textId="77777777" w:rsidTr="4F7566D2">
        <w:trPr>
          <w:cantSplit/>
          <w:jc w:val="center"/>
        </w:trPr>
        <w:tc>
          <w:tcPr>
            <w:tcW w:w="913" w:type="dxa"/>
            <w:vMerge w:val="restart"/>
            <w:tcBorders>
              <w:top w:val="nil"/>
              <w:left w:val="nil"/>
              <w:bottom w:val="nil"/>
              <w:right w:val="nil"/>
            </w:tcBorders>
          </w:tcPr>
          <w:p w14:paraId="2D4D2FCC" w14:textId="6A8DE612" w:rsidR="00975BBF" w:rsidRPr="005F2449" w:rsidRDefault="4F7566D2" w:rsidP="4F7566D2">
            <w:pPr>
              <w:rPr>
                <w:rFonts w:eastAsiaTheme="minorEastAsia" w:cstheme="minorHAnsi"/>
                <w:lang w:val="nl-NL"/>
              </w:rPr>
            </w:pPr>
            <w:r w:rsidRPr="005F2449">
              <w:rPr>
                <w:rFonts w:eastAsiaTheme="minorEastAsia" w:cstheme="minorHAnsi"/>
                <w:lang w:val="nl-NL"/>
              </w:rPr>
              <w:t>Wal.</w:t>
            </w:r>
          </w:p>
          <w:p w14:paraId="052F70DE"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2.9.4</w:t>
            </w:r>
          </w:p>
          <w:p w14:paraId="736FDD38" w14:textId="728A27BC" w:rsidR="00975BBF" w:rsidRPr="008D5173" w:rsidRDefault="4F7566D2" w:rsidP="00975BB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2586A83A" w14:textId="43A664AB"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Alternatieve methoden ontwikkelen voor GBM.</w:t>
            </w:r>
          </w:p>
        </w:tc>
        <w:tc>
          <w:tcPr>
            <w:tcW w:w="5133" w:type="dxa"/>
            <w:tcBorders>
              <w:top w:val="nil"/>
              <w:left w:val="dotted" w:sz="4" w:space="0" w:color="auto"/>
              <w:bottom w:val="nil"/>
              <w:right w:val="dotted" w:sz="4" w:space="0" w:color="auto"/>
            </w:tcBorders>
          </w:tcPr>
          <w:p w14:paraId="39F08EB7" w14:textId="60E8356C"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Stimulansen opzetten.</w:t>
            </w:r>
          </w:p>
        </w:tc>
        <w:tc>
          <w:tcPr>
            <w:tcW w:w="4676" w:type="dxa"/>
            <w:tcBorders>
              <w:top w:val="nil"/>
              <w:left w:val="dotted" w:sz="4" w:space="0" w:color="auto"/>
              <w:bottom w:val="nil"/>
              <w:right w:val="nil"/>
            </w:tcBorders>
          </w:tcPr>
          <w:p w14:paraId="5C9FCD8F" w14:textId="76991A2B"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Alternatieven die op de markt gebracht werden, ontwikkeld en/of geproduceerd in Wallonië.</w:t>
            </w:r>
          </w:p>
        </w:tc>
      </w:tr>
      <w:tr w:rsidR="00975BBF" w:rsidRPr="00E60B8D" w14:paraId="59F66FF3" w14:textId="77777777" w:rsidTr="4F7566D2">
        <w:trPr>
          <w:cantSplit/>
          <w:jc w:val="center"/>
        </w:trPr>
        <w:tc>
          <w:tcPr>
            <w:tcW w:w="913" w:type="dxa"/>
            <w:vMerge/>
            <w:tcBorders>
              <w:left w:val="nil"/>
              <w:bottom w:val="nil"/>
              <w:right w:val="nil"/>
            </w:tcBorders>
          </w:tcPr>
          <w:p w14:paraId="33FF96CC"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F48E141" w14:textId="623DC41B" w:rsidR="00975BBF" w:rsidRPr="005F2449" w:rsidRDefault="4F7566D2" w:rsidP="4F7566D2">
            <w:pPr>
              <w:rPr>
                <w:rFonts w:eastAsiaTheme="minorEastAsia" w:cstheme="minorHAnsi"/>
                <w:i/>
                <w:iCs/>
                <w:lang w:val="nl-NL"/>
              </w:rPr>
            </w:pPr>
            <w:r w:rsidRPr="005F2449">
              <w:rPr>
                <w:rFonts w:eastAsiaTheme="minorEastAsia" w:cstheme="minorHAnsi"/>
                <w:i/>
                <w:iCs/>
                <w:lang w:val="nl-NL"/>
              </w:rPr>
              <w:t>Deze maatregel beoogt het ontwikkelen van alternatieven voor GBM voor de professionals die niet uit de landbouwsector komen en de particulieren om te voldoen aan de bestaande vraag. De prioriteit zal voornamelijk liggen op de technieken voor de particulieren.</w:t>
            </w:r>
          </w:p>
        </w:tc>
      </w:tr>
    </w:tbl>
    <w:p w14:paraId="1A9230DD" w14:textId="77777777" w:rsidR="000B6EC8" w:rsidRPr="000A3782" w:rsidRDefault="000B6EC8" w:rsidP="4F7566D2">
      <w:pPr>
        <w:pStyle w:val="Titre3"/>
        <w:rPr>
          <w:lang w:val="nl-NL"/>
        </w:rPr>
      </w:pPr>
      <w:bookmarkStart w:id="96" w:name="_Toc468711150"/>
      <w:bookmarkStart w:id="97" w:name="_Toc472068614"/>
      <w:bookmarkStart w:id="98" w:name="_Toc474328565"/>
      <w:r w:rsidRPr="000A3782">
        <w:rPr>
          <w:lang w:val="nl-NL"/>
        </w:rPr>
        <w:t>Versterking van de uniforme beginselen van IPM</w:t>
      </w:r>
      <w:bookmarkEnd w:id="96"/>
      <w:bookmarkEnd w:id="97"/>
      <w:bookmarkEnd w:id="98"/>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5F2449" w14:paraId="1ED74E03" w14:textId="77777777" w:rsidTr="4F7566D2">
        <w:trPr>
          <w:cantSplit/>
          <w:tblHeader/>
          <w:jc w:val="center"/>
        </w:trPr>
        <w:tc>
          <w:tcPr>
            <w:tcW w:w="907" w:type="dxa"/>
            <w:shd w:val="clear" w:color="auto" w:fill="D1E8FF"/>
          </w:tcPr>
          <w:p w14:paraId="2C875010" w14:textId="2A36BB12"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Ref.</w:t>
            </w:r>
          </w:p>
        </w:tc>
        <w:tc>
          <w:tcPr>
            <w:tcW w:w="4649" w:type="dxa"/>
            <w:shd w:val="clear" w:color="auto" w:fill="D1E8FF"/>
          </w:tcPr>
          <w:p w14:paraId="5E174E3A" w14:textId="3A5E975A"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Doelstelling</w:t>
            </w:r>
          </w:p>
        </w:tc>
        <w:tc>
          <w:tcPr>
            <w:tcW w:w="5103" w:type="dxa"/>
            <w:shd w:val="clear" w:color="auto" w:fill="D1E8FF"/>
          </w:tcPr>
          <w:p w14:paraId="3F20EDCC" w14:textId="595AE495"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Actie</w:t>
            </w:r>
          </w:p>
        </w:tc>
        <w:tc>
          <w:tcPr>
            <w:tcW w:w="4649" w:type="dxa"/>
            <w:shd w:val="clear" w:color="auto" w:fill="D1E8FF"/>
          </w:tcPr>
          <w:p w14:paraId="6D4F8612" w14:textId="402D3A2F"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KSF</w:t>
            </w:r>
          </w:p>
        </w:tc>
      </w:tr>
      <w:tr w:rsidR="00975BBF" w:rsidRPr="00E60B8D" w14:paraId="30CFEB2F" w14:textId="77777777" w:rsidTr="4F7566D2">
        <w:trPr>
          <w:cantSplit/>
          <w:trHeight w:val="84"/>
          <w:jc w:val="center"/>
        </w:trPr>
        <w:tc>
          <w:tcPr>
            <w:tcW w:w="907" w:type="dxa"/>
            <w:vMerge w:val="restart"/>
          </w:tcPr>
          <w:p w14:paraId="1F7E2067" w14:textId="381B83C0"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5C31194C"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2.9.16</w:t>
            </w:r>
          </w:p>
          <w:p w14:paraId="1E4428EC"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43A6DAF4" w14:textId="794ADED6" w:rsidR="00975BBF" w:rsidRPr="005F2449" w:rsidRDefault="00D77963" w:rsidP="00975BBF">
            <w:pPr>
              <w:widowControl w:val="0"/>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732A9A01" w14:textId="3E910E9F"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446310A0" w14:textId="00E5E9CC"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afwijkingen van de ordonnantie van 20 juni 2013.</w:t>
            </w:r>
          </w:p>
        </w:tc>
        <w:tc>
          <w:tcPr>
            <w:tcW w:w="4649" w:type="dxa"/>
            <w:tcBorders>
              <w:left w:val="dotted" w:sz="4" w:space="0" w:color="auto"/>
            </w:tcBorders>
          </w:tcPr>
          <w:p w14:paraId="27819222" w14:textId="29DA55D5"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Consolidatie van de ordonnantie van 20 juni 2013.</w:t>
            </w:r>
          </w:p>
        </w:tc>
      </w:tr>
      <w:tr w:rsidR="00975BBF" w:rsidRPr="00E60B8D" w14:paraId="4E6CE0D3" w14:textId="77777777" w:rsidTr="4F7566D2">
        <w:trPr>
          <w:cantSplit/>
          <w:trHeight w:val="84"/>
          <w:jc w:val="center"/>
        </w:trPr>
        <w:tc>
          <w:tcPr>
            <w:tcW w:w="907" w:type="dxa"/>
            <w:vMerge/>
          </w:tcPr>
          <w:p w14:paraId="4B595999" w14:textId="6B5DF03D" w:rsidR="00975BBF" w:rsidRPr="005F2449" w:rsidRDefault="00975BBF" w:rsidP="00975BBF">
            <w:pPr>
              <w:widowControl w:val="0"/>
              <w:rPr>
                <w:rFonts w:cstheme="minorHAnsi"/>
                <w:lang w:val="nl-NL"/>
              </w:rPr>
            </w:pPr>
          </w:p>
        </w:tc>
        <w:tc>
          <w:tcPr>
            <w:tcW w:w="14401" w:type="dxa"/>
            <w:gridSpan w:val="3"/>
          </w:tcPr>
          <w:p w14:paraId="315CC135" w14:textId="068C4D0D"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de modaliteiten bestuderen van een afwijkingsprocedure om het gebruik van de GBM zo goed mogelijk te begeleiden en toe te zien op de naleving van de principes van IPM, die samenhangt met de andere afwijkingsregelingen die van kracht zijn.</w:t>
            </w:r>
          </w:p>
        </w:tc>
      </w:tr>
      <w:tr w:rsidR="00975BBF" w:rsidRPr="00E60B8D" w14:paraId="0EA28607" w14:textId="77777777" w:rsidTr="4F7566D2">
        <w:trPr>
          <w:cantSplit/>
          <w:trHeight w:val="84"/>
          <w:jc w:val="center"/>
        </w:trPr>
        <w:tc>
          <w:tcPr>
            <w:tcW w:w="907" w:type="dxa"/>
            <w:vMerge/>
          </w:tcPr>
          <w:p w14:paraId="42F6ACBC" w14:textId="2B4F84D6" w:rsidR="00975BBF" w:rsidRPr="005F2449" w:rsidRDefault="00975BBF" w:rsidP="00975BBF">
            <w:pPr>
              <w:widowControl w:val="0"/>
              <w:rPr>
                <w:rFonts w:cstheme="minorHAnsi"/>
                <w:lang w:val="nl-NL"/>
              </w:rPr>
            </w:pPr>
          </w:p>
        </w:tc>
        <w:tc>
          <w:tcPr>
            <w:tcW w:w="14401" w:type="dxa"/>
            <w:gridSpan w:val="3"/>
          </w:tcPr>
          <w:p w14:paraId="6CC9A3EC" w14:textId="19AB3CB3" w:rsidR="00975BBF" w:rsidRPr="005F2449" w:rsidRDefault="00975BBF" w:rsidP="00975BBF">
            <w:pPr>
              <w:widowControl w:val="0"/>
              <w:rPr>
                <w:rFonts w:cstheme="minorHAnsi"/>
                <w:lang w:val="nl-NL"/>
              </w:rPr>
            </w:pPr>
          </w:p>
        </w:tc>
      </w:tr>
      <w:tr w:rsidR="00975BBF" w:rsidRPr="00E60B8D" w14:paraId="2953B612" w14:textId="77777777" w:rsidTr="4F7566D2">
        <w:trPr>
          <w:cantSplit/>
          <w:trHeight w:val="84"/>
          <w:jc w:val="center"/>
        </w:trPr>
        <w:tc>
          <w:tcPr>
            <w:tcW w:w="907" w:type="dxa"/>
            <w:vMerge w:val="restart"/>
          </w:tcPr>
          <w:p w14:paraId="4853ACDB" w14:textId="2330B9DC"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25394BF0"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2.9.17</w:t>
            </w:r>
          </w:p>
          <w:p w14:paraId="4A895F03"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6E05285E" w14:textId="368C8A93" w:rsidR="00975BBF" w:rsidRPr="005F2449" w:rsidRDefault="00D77963" w:rsidP="00975BBF">
            <w:pPr>
              <w:widowControl w:val="0"/>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56EA87A5" w14:textId="6145F5FB"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7E62BB8D" w14:textId="16F935CE"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Als eerste keuze de voorkeur geven aan het gebruik van biopesticiden en/of producten met een laag risico wanneer een afwijking mogelijk is.</w:t>
            </w:r>
          </w:p>
        </w:tc>
        <w:tc>
          <w:tcPr>
            <w:tcW w:w="4649" w:type="dxa"/>
            <w:tcBorders>
              <w:left w:val="dotted" w:sz="4" w:space="0" w:color="auto"/>
            </w:tcBorders>
          </w:tcPr>
          <w:p w14:paraId="2CC1FEAB" w14:textId="0832E2BA"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Consolidatie van de ordonnantie van 20 juni 2013.</w:t>
            </w:r>
          </w:p>
        </w:tc>
      </w:tr>
      <w:tr w:rsidR="00975BBF" w:rsidRPr="00E60B8D" w14:paraId="5BD58134" w14:textId="77777777" w:rsidTr="4F7566D2">
        <w:trPr>
          <w:cantSplit/>
          <w:trHeight w:val="84"/>
          <w:jc w:val="center"/>
        </w:trPr>
        <w:tc>
          <w:tcPr>
            <w:tcW w:w="907" w:type="dxa"/>
            <w:vMerge/>
          </w:tcPr>
          <w:p w14:paraId="26776CFA" w14:textId="76A08432" w:rsidR="00975BBF" w:rsidRPr="005F2449" w:rsidRDefault="00975BBF" w:rsidP="00975BBF">
            <w:pPr>
              <w:widowControl w:val="0"/>
              <w:rPr>
                <w:rFonts w:cstheme="minorHAnsi"/>
                <w:lang w:val="nl-NL"/>
              </w:rPr>
            </w:pPr>
          </w:p>
        </w:tc>
        <w:tc>
          <w:tcPr>
            <w:tcW w:w="14401" w:type="dxa"/>
            <w:gridSpan w:val="3"/>
          </w:tcPr>
          <w:p w14:paraId="5090BDFD" w14:textId="1DAB2057"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de mogelijkheid bestuderen om het regelgevend kader te versoepelen zodat de producten die het minst zorgwekkend zijn voor de gezondheid van de gebruikers en voor het leefmilieu gebruikt kunnen worden.</w:t>
            </w:r>
          </w:p>
        </w:tc>
      </w:tr>
      <w:tr w:rsidR="00975BBF" w:rsidRPr="005F2449" w14:paraId="6AE4FFB7" w14:textId="77777777" w:rsidTr="4F7566D2">
        <w:trPr>
          <w:cantSplit/>
          <w:trHeight w:val="84"/>
          <w:jc w:val="center"/>
        </w:trPr>
        <w:tc>
          <w:tcPr>
            <w:tcW w:w="907" w:type="dxa"/>
            <w:vMerge w:val="restart"/>
          </w:tcPr>
          <w:p w14:paraId="48ACFDFF" w14:textId="3EBC8FE9"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lastRenderedPageBreak/>
              <w:t>BHG</w:t>
            </w:r>
          </w:p>
          <w:p w14:paraId="1B11EA36"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2.9.18</w:t>
            </w:r>
          </w:p>
          <w:p w14:paraId="2794DE5E" w14:textId="53B03EA9" w:rsidR="00975BBF" w:rsidRPr="005F2449" w:rsidRDefault="00D77963" w:rsidP="00975BBF">
            <w:pPr>
              <w:keepNext/>
              <w:keepLines/>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5239551" w14:textId="2DFDA6C0"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Waarborgen van de naleving van de algemene principes van geïntegreerde gewasbescherming.</w:t>
            </w:r>
          </w:p>
        </w:tc>
        <w:tc>
          <w:tcPr>
            <w:tcW w:w="5103" w:type="dxa"/>
            <w:tcBorders>
              <w:left w:val="dotted" w:sz="4" w:space="0" w:color="auto"/>
              <w:right w:val="dotted" w:sz="4" w:space="0" w:color="auto"/>
            </w:tcBorders>
          </w:tcPr>
          <w:p w14:paraId="1123FDC0" w14:textId="5DA8B6BA"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Controleren van de naleving van de wettelijke bepalingen over geïntegreerde gewasbescherming.</w:t>
            </w:r>
          </w:p>
        </w:tc>
        <w:tc>
          <w:tcPr>
            <w:tcW w:w="4649" w:type="dxa"/>
            <w:tcBorders>
              <w:left w:val="dotted" w:sz="4" w:space="0" w:color="auto"/>
            </w:tcBorders>
          </w:tcPr>
          <w:p w14:paraId="317633D0"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w:t>
            </w:r>
          </w:p>
          <w:p w14:paraId="2CCA6081" w14:textId="027C07F0" w:rsidR="002D247E" w:rsidRPr="005F2449" w:rsidRDefault="4F7566D2" w:rsidP="4F7566D2">
            <w:pPr>
              <w:keepNext/>
              <w:keepLines/>
              <w:rPr>
                <w:rFonts w:eastAsiaTheme="minorEastAsia" w:cstheme="minorHAnsi"/>
                <w:lang w:val="nl-NL"/>
              </w:rPr>
            </w:pPr>
            <w:r w:rsidRPr="005F2449">
              <w:rPr>
                <w:rFonts w:cstheme="minorHAnsi"/>
                <w:lang w:val="nl-NL"/>
              </w:rPr>
              <w:t>Organisatie van regelmatige controles</w:t>
            </w:r>
          </w:p>
        </w:tc>
      </w:tr>
      <w:tr w:rsidR="00975BBF" w:rsidRPr="00E60B8D" w14:paraId="3EF1761F" w14:textId="77777777" w:rsidTr="4F7566D2">
        <w:trPr>
          <w:cantSplit/>
          <w:trHeight w:val="84"/>
          <w:jc w:val="center"/>
        </w:trPr>
        <w:tc>
          <w:tcPr>
            <w:tcW w:w="907" w:type="dxa"/>
            <w:vMerge/>
          </w:tcPr>
          <w:p w14:paraId="5F93313F" w14:textId="392EFE51" w:rsidR="00975BBF" w:rsidRPr="005F2449" w:rsidRDefault="00975BBF" w:rsidP="00975BBF">
            <w:pPr>
              <w:keepNext/>
              <w:keepLines/>
              <w:rPr>
                <w:rFonts w:cstheme="minorHAnsi"/>
                <w:lang w:val="nl-NL"/>
              </w:rPr>
            </w:pPr>
          </w:p>
        </w:tc>
        <w:tc>
          <w:tcPr>
            <w:tcW w:w="14401" w:type="dxa"/>
            <w:gridSpan w:val="3"/>
          </w:tcPr>
          <w:p w14:paraId="701DB68F" w14:textId="6FEC3461"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Een regelmatige controle zal worden georganiseerd van de getroffen maatregelen om te garanderen dat de principes van geïntegreerde gewasbescherming worden nageleefd.</w:t>
            </w:r>
          </w:p>
        </w:tc>
      </w:tr>
      <w:tr w:rsidR="00975BBF" w:rsidRPr="00E60B8D" w14:paraId="7BE976A2" w14:textId="77777777" w:rsidTr="4F7566D2">
        <w:trPr>
          <w:cantSplit/>
          <w:trHeight w:val="84"/>
          <w:jc w:val="center"/>
        </w:trPr>
        <w:tc>
          <w:tcPr>
            <w:tcW w:w="907" w:type="dxa"/>
            <w:vMerge/>
          </w:tcPr>
          <w:p w14:paraId="1AD6308E" w14:textId="3C9FC70E" w:rsidR="00975BBF" w:rsidRPr="005F2449" w:rsidRDefault="00975BBF" w:rsidP="00975BBF">
            <w:pPr>
              <w:keepNext/>
              <w:keepLines/>
              <w:rPr>
                <w:rFonts w:cstheme="minorHAnsi"/>
                <w:lang w:val="nl-NL"/>
              </w:rPr>
            </w:pPr>
          </w:p>
        </w:tc>
        <w:tc>
          <w:tcPr>
            <w:tcW w:w="14401" w:type="dxa"/>
            <w:gridSpan w:val="3"/>
          </w:tcPr>
          <w:p w14:paraId="265A93EB" w14:textId="21D947C0" w:rsidR="00975BBF" w:rsidRPr="005F2449" w:rsidRDefault="00975BBF" w:rsidP="00975BBF">
            <w:pPr>
              <w:keepNext/>
              <w:keepLines/>
              <w:rPr>
                <w:rFonts w:cstheme="minorHAnsi"/>
                <w:lang w:val="nl-NL"/>
              </w:rPr>
            </w:pPr>
          </w:p>
        </w:tc>
      </w:tr>
      <w:tr w:rsidR="00975BBF" w:rsidRPr="00E60B8D" w14:paraId="24B01598" w14:textId="77777777" w:rsidTr="4F7566D2">
        <w:trPr>
          <w:cantSplit/>
          <w:trHeight w:val="84"/>
          <w:jc w:val="center"/>
        </w:trPr>
        <w:tc>
          <w:tcPr>
            <w:tcW w:w="907" w:type="dxa"/>
            <w:vMerge w:val="restart"/>
          </w:tcPr>
          <w:p w14:paraId="2B60C046" w14:textId="60CDFB5A"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22B48BF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2.9.19</w:t>
            </w:r>
          </w:p>
          <w:p w14:paraId="2DCA3E6F" w14:textId="5EBA050D" w:rsidR="00975BBF" w:rsidRPr="005F2449" w:rsidRDefault="00D77963" w:rsidP="00975BBF">
            <w:pPr>
              <w:widowControl w:val="0"/>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42C9FBF2" w14:textId="424D88E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Verduidelijken van de begrippen ecologisch beheer en biologische bestrijding.</w:t>
            </w:r>
          </w:p>
        </w:tc>
        <w:tc>
          <w:tcPr>
            <w:tcW w:w="5103" w:type="dxa"/>
            <w:tcBorders>
              <w:left w:val="dotted" w:sz="4" w:space="0" w:color="auto"/>
              <w:right w:val="dotted" w:sz="4" w:space="0" w:color="auto"/>
            </w:tcBorders>
          </w:tcPr>
          <w:p w14:paraId="59D341AA" w14:textId="2F8C5650"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Waarborgen van de samenhang van de voorschriften op het gebied van het gebruik van pesticiden, instandhouding van de natuur en bestrijding van invasieve soorten, ten opzichte van de doelstellingen van ecologisch beheer en biologische bestrijding.</w:t>
            </w:r>
          </w:p>
        </w:tc>
        <w:tc>
          <w:tcPr>
            <w:tcW w:w="4649" w:type="dxa"/>
            <w:tcBorders>
              <w:left w:val="dotted" w:sz="4" w:space="0" w:color="auto"/>
            </w:tcBorders>
          </w:tcPr>
          <w:p w14:paraId="188AECEE" w14:textId="5A26F379" w:rsidR="00975BBF" w:rsidRPr="005F2449" w:rsidRDefault="4F7566D2" w:rsidP="4F7566D2">
            <w:pPr>
              <w:widowControl w:val="0"/>
              <w:rPr>
                <w:rFonts w:eastAsiaTheme="minorEastAsia" w:cstheme="minorHAnsi"/>
                <w:lang w:val="nl-NL"/>
              </w:rPr>
            </w:pPr>
            <w:r w:rsidRPr="005F2449">
              <w:rPr>
                <w:rFonts w:eastAsiaTheme="minorEastAsia" w:cstheme="minorHAnsi"/>
                <w:color w:val="000000" w:themeColor="text1"/>
                <w:lang w:val="nl-NL"/>
              </w:rPr>
              <w:t>Juridische en technische definitie van de concepten.</w:t>
            </w:r>
          </w:p>
        </w:tc>
      </w:tr>
      <w:tr w:rsidR="00975BBF" w:rsidRPr="00E60B8D" w14:paraId="5E5C1235" w14:textId="77777777" w:rsidTr="4F7566D2">
        <w:trPr>
          <w:cantSplit/>
          <w:trHeight w:val="84"/>
          <w:jc w:val="center"/>
        </w:trPr>
        <w:tc>
          <w:tcPr>
            <w:tcW w:w="907" w:type="dxa"/>
            <w:vMerge/>
          </w:tcPr>
          <w:p w14:paraId="6FDF1F40" w14:textId="63DEB594" w:rsidR="00975BBF" w:rsidRPr="005F2449" w:rsidRDefault="00975BBF" w:rsidP="00975BBF">
            <w:pPr>
              <w:widowControl w:val="0"/>
              <w:rPr>
                <w:rFonts w:cstheme="minorHAnsi"/>
                <w:lang w:val="nl-NL"/>
              </w:rPr>
            </w:pPr>
          </w:p>
        </w:tc>
        <w:tc>
          <w:tcPr>
            <w:tcW w:w="14401" w:type="dxa"/>
            <w:gridSpan w:val="3"/>
          </w:tcPr>
          <w:p w14:paraId="4612E806" w14:textId="77B1D0D0"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ervoor zorgen dat verschillende concepten (ecologisch beheer, biologische bestrijding, biocontrole, enz.), hun onderlinge samenhang en de samenhang ervan ten opzichte van de gewestelijke regelgevingen wordt verduidelijkt.</w:t>
            </w:r>
          </w:p>
        </w:tc>
      </w:tr>
      <w:tr w:rsidR="00975BBF" w:rsidRPr="00E60B8D" w14:paraId="01CC92B1" w14:textId="77777777" w:rsidTr="4F7566D2">
        <w:trPr>
          <w:cantSplit/>
          <w:trHeight w:val="84"/>
          <w:jc w:val="center"/>
        </w:trPr>
        <w:tc>
          <w:tcPr>
            <w:tcW w:w="907" w:type="dxa"/>
            <w:vMerge/>
          </w:tcPr>
          <w:p w14:paraId="68F9EBEE" w14:textId="7DC51E57" w:rsidR="00975BBF" w:rsidRPr="005F2449" w:rsidRDefault="00975BBF" w:rsidP="00975BBF">
            <w:pPr>
              <w:widowControl w:val="0"/>
              <w:rPr>
                <w:rFonts w:cstheme="minorHAnsi"/>
                <w:lang w:val="nl-NL"/>
              </w:rPr>
            </w:pPr>
          </w:p>
        </w:tc>
        <w:tc>
          <w:tcPr>
            <w:tcW w:w="14401" w:type="dxa"/>
            <w:gridSpan w:val="3"/>
          </w:tcPr>
          <w:p w14:paraId="5982964B" w14:textId="259AD6C6" w:rsidR="00975BBF" w:rsidRPr="005F2449" w:rsidRDefault="00975BBF" w:rsidP="00975BBF">
            <w:pPr>
              <w:widowControl w:val="0"/>
              <w:rPr>
                <w:rFonts w:cstheme="minorHAnsi"/>
                <w:lang w:val="nl-NL"/>
              </w:rPr>
            </w:pPr>
          </w:p>
        </w:tc>
      </w:tr>
      <w:tr w:rsidR="00975BBF" w:rsidRPr="00E60B8D" w14:paraId="6E4E7717" w14:textId="77777777" w:rsidTr="4F7566D2">
        <w:trPr>
          <w:cantSplit/>
          <w:trHeight w:val="84"/>
          <w:jc w:val="center"/>
        </w:trPr>
        <w:tc>
          <w:tcPr>
            <w:tcW w:w="907" w:type="dxa"/>
            <w:vMerge w:val="restart"/>
          </w:tcPr>
          <w:p w14:paraId="44D88B1A" w14:textId="2EC2CBC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Vla.</w:t>
            </w:r>
          </w:p>
          <w:p w14:paraId="425D3F42"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2.9.4</w:t>
            </w:r>
          </w:p>
        </w:tc>
        <w:tc>
          <w:tcPr>
            <w:tcW w:w="4649" w:type="dxa"/>
            <w:tcBorders>
              <w:right w:val="dotted" w:sz="4" w:space="0" w:color="auto"/>
            </w:tcBorders>
          </w:tcPr>
          <w:p w14:paraId="0E50A683" w14:textId="329A2BF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Actualisering en evaluatie van de IPM richtlijnen.</w:t>
            </w:r>
          </w:p>
        </w:tc>
        <w:tc>
          <w:tcPr>
            <w:tcW w:w="5103" w:type="dxa"/>
            <w:tcBorders>
              <w:left w:val="dotted" w:sz="4" w:space="0" w:color="auto"/>
              <w:right w:val="dotted" w:sz="4" w:space="0" w:color="auto"/>
            </w:tcBorders>
          </w:tcPr>
          <w:p w14:paraId="4710B9C5" w14:textId="2408F73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Aanpassing van de IPM richtlijnen in functie van de nieuwe technieken.</w:t>
            </w:r>
          </w:p>
        </w:tc>
        <w:tc>
          <w:tcPr>
            <w:tcW w:w="4649" w:type="dxa"/>
            <w:tcBorders>
              <w:left w:val="dotted" w:sz="4" w:space="0" w:color="auto"/>
            </w:tcBorders>
          </w:tcPr>
          <w:p w14:paraId="67B38DA9" w14:textId="6A5DE262"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Implementatie van de IPM principes door de professionele gebruikers in land –en tuinbouw.</w:t>
            </w:r>
          </w:p>
        </w:tc>
      </w:tr>
      <w:tr w:rsidR="00975BBF" w:rsidRPr="00E60B8D" w14:paraId="371D7844" w14:textId="77777777" w:rsidTr="4F7566D2">
        <w:trPr>
          <w:cantSplit/>
          <w:trHeight w:val="84"/>
          <w:jc w:val="center"/>
        </w:trPr>
        <w:tc>
          <w:tcPr>
            <w:tcW w:w="907" w:type="dxa"/>
            <w:vMerge/>
          </w:tcPr>
          <w:p w14:paraId="533BA05F" w14:textId="77777777" w:rsidR="00975BBF" w:rsidRPr="005F2449" w:rsidRDefault="00975BBF" w:rsidP="00975BBF">
            <w:pPr>
              <w:widowControl w:val="0"/>
              <w:rPr>
                <w:rFonts w:cstheme="minorHAnsi"/>
                <w:lang w:val="nl-NL"/>
              </w:rPr>
            </w:pPr>
          </w:p>
        </w:tc>
        <w:tc>
          <w:tcPr>
            <w:tcW w:w="14401" w:type="dxa"/>
            <w:gridSpan w:val="3"/>
          </w:tcPr>
          <w:p w14:paraId="31842F75" w14:textId="4F181802" w:rsidR="00975BBF" w:rsidRPr="005F2449" w:rsidRDefault="00975BBF" w:rsidP="00975BBF">
            <w:pPr>
              <w:widowControl w:val="0"/>
              <w:rPr>
                <w:rFonts w:cstheme="minorHAnsi"/>
                <w:lang w:val="nl-NL"/>
              </w:rPr>
            </w:pPr>
          </w:p>
        </w:tc>
      </w:tr>
      <w:tr w:rsidR="00975BBF" w:rsidRPr="005F2449" w14:paraId="1FB53914" w14:textId="77777777" w:rsidTr="4F7566D2">
        <w:trPr>
          <w:cantSplit/>
          <w:trHeight w:val="84"/>
          <w:jc w:val="center"/>
        </w:trPr>
        <w:tc>
          <w:tcPr>
            <w:tcW w:w="907" w:type="dxa"/>
            <w:vMerge w:val="restart"/>
          </w:tcPr>
          <w:p w14:paraId="009B9D9A" w14:textId="7E6C0E58"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6CF9C8B3"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2.9.5</w:t>
            </w:r>
          </w:p>
          <w:p w14:paraId="13185E8D" w14:textId="6143DF3E" w:rsidR="00975BBF" w:rsidRPr="008D5173" w:rsidRDefault="4F7566D2" w:rsidP="00975BBF">
            <w:pPr>
              <w:widowControl w:val="0"/>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28EFF4C8" w14:textId="5191A865"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Evaluatie van de toepassing van de IPM.</w:t>
            </w:r>
          </w:p>
        </w:tc>
        <w:tc>
          <w:tcPr>
            <w:tcW w:w="5103" w:type="dxa"/>
            <w:tcBorders>
              <w:left w:val="dotted" w:sz="4" w:space="0" w:color="auto"/>
              <w:right w:val="dotted" w:sz="4" w:space="0" w:color="auto"/>
            </w:tcBorders>
          </w:tcPr>
          <w:p w14:paraId="188E60EB" w14:textId="31B32E9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Evaluatie via supervisie van de OCI en het DPC.</w:t>
            </w:r>
          </w:p>
        </w:tc>
        <w:tc>
          <w:tcPr>
            <w:tcW w:w="4649" w:type="dxa"/>
            <w:tcBorders>
              <w:left w:val="dotted" w:sz="4" w:space="0" w:color="auto"/>
            </w:tcBorders>
          </w:tcPr>
          <w:p w14:paraId="2928DD0E" w14:textId="5BC3B7B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Opvolgingsrapport.</w:t>
            </w:r>
          </w:p>
        </w:tc>
      </w:tr>
      <w:tr w:rsidR="00975BBF" w:rsidRPr="00E60B8D" w14:paraId="0E8BA787" w14:textId="77777777" w:rsidTr="4F7566D2">
        <w:trPr>
          <w:cantSplit/>
          <w:trHeight w:val="84"/>
          <w:jc w:val="center"/>
        </w:trPr>
        <w:tc>
          <w:tcPr>
            <w:tcW w:w="907" w:type="dxa"/>
            <w:vMerge/>
          </w:tcPr>
          <w:p w14:paraId="065B89B0" w14:textId="77777777" w:rsidR="00975BBF" w:rsidRPr="005F2449" w:rsidRDefault="00975BBF" w:rsidP="00975BBF">
            <w:pPr>
              <w:widowControl w:val="0"/>
              <w:rPr>
                <w:rFonts w:cstheme="minorHAnsi"/>
                <w:lang w:val="nl-NL"/>
              </w:rPr>
            </w:pPr>
          </w:p>
        </w:tc>
        <w:tc>
          <w:tcPr>
            <w:tcW w:w="14401" w:type="dxa"/>
            <w:gridSpan w:val="3"/>
          </w:tcPr>
          <w:p w14:paraId="54390C49" w14:textId="7889DBD7" w:rsidR="00975BBF" w:rsidRPr="005F2449" w:rsidRDefault="4F7566D2" w:rsidP="4F7566D2">
            <w:pPr>
              <w:pStyle w:val="Sansinterligne"/>
              <w:rPr>
                <w:rFonts w:cstheme="minorHAnsi"/>
                <w:i/>
                <w:iCs/>
                <w:lang w:val="nl-NL"/>
              </w:rPr>
            </w:pPr>
            <w:r w:rsidRPr="005F2449">
              <w:rPr>
                <w:rFonts w:cstheme="minorHAnsi"/>
                <w:i/>
                <w:iCs/>
                <w:lang w:val="nl-NL"/>
              </w:rPr>
              <w:t>Deze maatregel is gebaseerd op de Franse praktijk (netwerk van pilootboerderijen voor DEPHY).</w:t>
            </w:r>
          </w:p>
          <w:p w14:paraId="00BDDB1D" w14:textId="60069B8A" w:rsidR="00975BBF" w:rsidRPr="005F2449" w:rsidRDefault="4F7566D2" w:rsidP="4F7566D2">
            <w:pPr>
              <w:rPr>
                <w:rFonts w:eastAsiaTheme="minorEastAsia" w:cstheme="minorHAnsi"/>
                <w:i/>
                <w:iCs/>
                <w:lang w:val="nl-NL"/>
              </w:rPr>
            </w:pPr>
            <w:r w:rsidRPr="005F2449">
              <w:rPr>
                <w:rFonts w:eastAsiaTheme="minorEastAsia" w:cstheme="minorHAnsi"/>
                <w:i/>
                <w:iCs/>
                <w:lang w:val="nl-NL"/>
              </w:rPr>
              <w:t>Het is een beetje het principe van een CRE (Centre de Recherche et d’Expérimentation, Onderzoeks- en testcentrum). Men kan zich hiervoor de erkenning van CRE voorstellen en er bezoeken, aantonende sessies organiseren.</w:t>
            </w:r>
          </w:p>
        </w:tc>
      </w:tr>
      <w:tr w:rsidR="00975BBF" w:rsidRPr="00E60B8D" w14:paraId="3FFC28AB" w14:textId="77777777" w:rsidTr="4F7566D2">
        <w:trPr>
          <w:cantSplit/>
          <w:trHeight w:val="84"/>
          <w:jc w:val="center"/>
        </w:trPr>
        <w:tc>
          <w:tcPr>
            <w:tcW w:w="907" w:type="dxa"/>
            <w:vMerge/>
          </w:tcPr>
          <w:p w14:paraId="1EA69E2B" w14:textId="77777777" w:rsidR="00975BBF" w:rsidRPr="005F2449" w:rsidRDefault="00975BBF" w:rsidP="00975BBF">
            <w:pPr>
              <w:widowControl w:val="0"/>
              <w:rPr>
                <w:rFonts w:cstheme="minorHAnsi"/>
                <w:lang w:val="nl-NL"/>
              </w:rPr>
            </w:pPr>
          </w:p>
        </w:tc>
        <w:tc>
          <w:tcPr>
            <w:tcW w:w="14401" w:type="dxa"/>
            <w:gridSpan w:val="3"/>
          </w:tcPr>
          <w:p w14:paraId="790E9878" w14:textId="4D12A9BD" w:rsidR="00975BBF" w:rsidRPr="005F2449" w:rsidRDefault="00975BBF" w:rsidP="00975BBF">
            <w:pPr>
              <w:widowControl w:val="0"/>
              <w:rPr>
                <w:rFonts w:cstheme="minorHAnsi"/>
                <w:lang w:val="nl-NL"/>
              </w:rPr>
            </w:pPr>
          </w:p>
        </w:tc>
      </w:tr>
      <w:tr w:rsidR="00975BBF" w:rsidRPr="00E60B8D" w14:paraId="48F75ED6" w14:textId="77777777" w:rsidTr="4F7566D2">
        <w:trPr>
          <w:cantSplit/>
          <w:trHeight w:val="84"/>
          <w:jc w:val="center"/>
        </w:trPr>
        <w:tc>
          <w:tcPr>
            <w:tcW w:w="907" w:type="dxa"/>
            <w:vMerge w:val="restart"/>
          </w:tcPr>
          <w:p w14:paraId="47B10E19" w14:textId="4868857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6E76B71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2.9.6</w:t>
            </w:r>
          </w:p>
          <w:p w14:paraId="42373654" w14:textId="6C51D165" w:rsidR="00975BBF" w:rsidRPr="008D5173" w:rsidRDefault="4F7566D2" w:rsidP="00975BBF">
            <w:pPr>
              <w:widowControl w:val="0"/>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5B2C0C2E" w14:textId="3223421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Hulp bij de ingebruikname van het IPM bij de producenten.</w:t>
            </w:r>
          </w:p>
        </w:tc>
        <w:tc>
          <w:tcPr>
            <w:tcW w:w="5103" w:type="dxa"/>
            <w:tcBorders>
              <w:left w:val="dotted" w:sz="4" w:space="0" w:color="auto"/>
              <w:right w:val="dotted" w:sz="4" w:space="0" w:color="auto"/>
            </w:tcBorders>
          </w:tcPr>
          <w:p w14:paraId="146A58C8"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Bezoek en expertise van raadgevers binnen de exploitaties.</w:t>
            </w:r>
          </w:p>
          <w:p w14:paraId="70F0027E" w14:textId="4EDCAA6D"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Organiseren van opvolging van een paar exploitaties per gewest (pilootboerderijen).</w:t>
            </w:r>
          </w:p>
        </w:tc>
        <w:tc>
          <w:tcPr>
            <w:tcW w:w="4649" w:type="dxa"/>
            <w:tcBorders>
              <w:left w:val="dotted" w:sz="4" w:space="0" w:color="auto"/>
            </w:tcBorders>
          </w:tcPr>
          <w:p w14:paraId="5E482CCA"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uitgevoerde bezoeken.</w:t>
            </w:r>
          </w:p>
          <w:p w14:paraId="09BA3E5E" w14:textId="508639E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pilootexploitaties.</w:t>
            </w:r>
          </w:p>
        </w:tc>
      </w:tr>
      <w:tr w:rsidR="00975BBF" w:rsidRPr="00E60B8D" w14:paraId="379A62E3" w14:textId="77777777" w:rsidTr="4F7566D2">
        <w:trPr>
          <w:cantSplit/>
          <w:trHeight w:val="84"/>
          <w:jc w:val="center"/>
        </w:trPr>
        <w:tc>
          <w:tcPr>
            <w:tcW w:w="907" w:type="dxa"/>
            <w:vMerge/>
          </w:tcPr>
          <w:p w14:paraId="54FE048B" w14:textId="77777777" w:rsidR="00975BBF" w:rsidRPr="005F2449" w:rsidRDefault="00975BBF" w:rsidP="00975BBF">
            <w:pPr>
              <w:widowControl w:val="0"/>
              <w:rPr>
                <w:rFonts w:cstheme="minorHAnsi"/>
                <w:lang w:val="nl-NL"/>
              </w:rPr>
            </w:pPr>
          </w:p>
        </w:tc>
        <w:tc>
          <w:tcPr>
            <w:tcW w:w="14401" w:type="dxa"/>
            <w:gridSpan w:val="3"/>
          </w:tcPr>
          <w:p w14:paraId="2554B90A" w14:textId="7B658634" w:rsidR="00975BBF" w:rsidRPr="005F2449" w:rsidRDefault="4F7566D2" w:rsidP="4F7566D2">
            <w:pPr>
              <w:pStyle w:val="Sansinterligne"/>
              <w:jc w:val="both"/>
              <w:rPr>
                <w:rFonts w:cstheme="minorHAnsi"/>
                <w:i/>
                <w:iCs/>
                <w:lang w:val="nl-NL"/>
              </w:rPr>
            </w:pPr>
            <w:r w:rsidRPr="005F2449">
              <w:rPr>
                <w:rFonts w:cstheme="minorHAnsi"/>
                <w:i/>
                <w:iCs/>
                <w:lang w:val="nl-NL"/>
              </w:rPr>
              <w:t>Deze maatregel is gebaseerd op de Franse praktijk (netwerk van pilootboerderijen voor DEPHY). Het is een beetje het principe van een CRE (Centre de Recherche et d’Expérimentation, Onderzoeks- en testcentrum). Men kan hiervoor denken aan de erkenning van CRE en er bezoeken en demosessies organiseren.</w:t>
            </w:r>
          </w:p>
          <w:p w14:paraId="3001294E" w14:textId="329C3727"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Deze maatregel moet het voor de beoogde sectoren mogelijk maken om de verplichtingen i.v.m. de geïntegreerde bestrijding beter te begrijpen en deze op de meest efficiënte manier op te zetten.</w:t>
            </w:r>
          </w:p>
        </w:tc>
      </w:tr>
      <w:tr w:rsidR="00975BBF" w:rsidRPr="00E60B8D" w14:paraId="34402E3A" w14:textId="77777777" w:rsidTr="4F7566D2">
        <w:trPr>
          <w:cantSplit/>
          <w:trHeight w:val="84"/>
          <w:jc w:val="center"/>
        </w:trPr>
        <w:tc>
          <w:tcPr>
            <w:tcW w:w="907" w:type="dxa"/>
            <w:vMerge/>
          </w:tcPr>
          <w:p w14:paraId="38D0783B" w14:textId="77777777" w:rsidR="00975BBF" w:rsidRPr="005F2449" w:rsidRDefault="00975BBF" w:rsidP="00975BBF">
            <w:pPr>
              <w:widowControl w:val="0"/>
              <w:rPr>
                <w:rFonts w:cstheme="minorHAnsi"/>
                <w:lang w:val="nl-NL"/>
              </w:rPr>
            </w:pPr>
          </w:p>
        </w:tc>
        <w:tc>
          <w:tcPr>
            <w:tcW w:w="14401" w:type="dxa"/>
            <w:gridSpan w:val="3"/>
          </w:tcPr>
          <w:p w14:paraId="30A13A23" w14:textId="0259303D" w:rsidR="00975BBF" w:rsidRPr="005F2449" w:rsidRDefault="00975BBF" w:rsidP="00975BBF">
            <w:pPr>
              <w:widowControl w:val="0"/>
              <w:rPr>
                <w:rFonts w:cstheme="minorHAnsi"/>
                <w:lang w:val="nl-NL"/>
              </w:rPr>
            </w:pPr>
          </w:p>
        </w:tc>
      </w:tr>
      <w:tr w:rsidR="00975BBF" w:rsidRPr="005F2449" w14:paraId="157353D3" w14:textId="77777777" w:rsidTr="4F7566D2">
        <w:trPr>
          <w:cantSplit/>
          <w:trHeight w:val="84"/>
          <w:jc w:val="center"/>
        </w:trPr>
        <w:tc>
          <w:tcPr>
            <w:tcW w:w="907" w:type="dxa"/>
            <w:vMerge w:val="restart"/>
          </w:tcPr>
          <w:p w14:paraId="1D3A34EC" w14:textId="0A94008B"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lastRenderedPageBreak/>
              <w:t>Wal.</w:t>
            </w:r>
          </w:p>
          <w:p w14:paraId="5D0D1102"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2.9.7</w:t>
            </w:r>
          </w:p>
          <w:p w14:paraId="475F67B5" w14:textId="46FE4D8A" w:rsidR="00975BBF" w:rsidRPr="008D5173" w:rsidRDefault="4F7566D2" w:rsidP="009C0E5F">
            <w:pPr>
              <w:keepNext/>
              <w:keepLines/>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321A70E2" w14:textId="36212865"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De verkoops- en voorlichtingsactiviteiten van GBM opsplitsen.</w:t>
            </w:r>
          </w:p>
        </w:tc>
        <w:tc>
          <w:tcPr>
            <w:tcW w:w="5103" w:type="dxa"/>
            <w:tcBorders>
              <w:left w:val="dotted" w:sz="4" w:space="0" w:color="auto"/>
              <w:right w:val="dotted" w:sz="4" w:space="0" w:color="auto"/>
            </w:tcBorders>
          </w:tcPr>
          <w:p w14:paraId="3B6957AF" w14:textId="0FE492EB"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het ontwikkelen van een netwerk van raadgevers onafhankelijk van de verkoop- en productiesector van GBM.</w:t>
            </w:r>
          </w:p>
        </w:tc>
        <w:tc>
          <w:tcPr>
            <w:tcW w:w="4649" w:type="dxa"/>
            <w:tcBorders>
              <w:left w:val="dotted" w:sz="4" w:space="0" w:color="auto"/>
            </w:tcBorders>
          </w:tcPr>
          <w:p w14:paraId="53559649" w14:textId="7ED69EB8"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onafhankelijke raadgevers.</w:t>
            </w:r>
          </w:p>
        </w:tc>
      </w:tr>
      <w:tr w:rsidR="00975BBF" w:rsidRPr="00E60B8D" w14:paraId="3E65746C" w14:textId="77777777" w:rsidTr="4F7566D2">
        <w:trPr>
          <w:cantSplit/>
          <w:trHeight w:val="84"/>
          <w:jc w:val="center"/>
        </w:trPr>
        <w:tc>
          <w:tcPr>
            <w:tcW w:w="907" w:type="dxa"/>
            <w:vMerge/>
          </w:tcPr>
          <w:p w14:paraId="04638F50" w14:textId="77777777" w:rsidR="00975BBF" w:rsidRPr="005F2449" w:rsidRDefault="00975BBF" w:rsidP="009C0E5F">
            <w:pPr>
              <w:keepNext/>
              <w:keepLines/>
              <w:rPr>
                <w:rFonts w:cstheme="minorHAnsi"/>
                <w:lang w:val="nl-NL"/>
              </w:rPr>
            </w:pPr>
          </w:p>
        </w:tc>
        <w:tc>
          <w:tcPr>
            <w:tcW w:w="14401" w:type="dxa"/>
            <w:gridSpan w:val="3"/>
          </w:tcPr>
          <w:p w14:paraId="7A7D9260" w14:textId="5480BDD7"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De doelstellingen voor de activiteiten van de verkopers en raadgevers zijn deels tegenstrijdig. Het ontwikkelen van een netwerk van onafhankelijke raadgevers beoogt het toepassen van de principes voor geïntegreerde bestrijding.</w:t>
            </w:r>
          </w:p>
        </w:tc>
      </w:tr>
      <w:tr w:rsidR="00975BBF" w:rsidRPr="00E60B8D" w14:paraId="54591AC0" w14:textId="77777777" w:rsidTr="4F7566D2">
        <w:trPr>
          <w:cantSplit/>
          <w:trHeight w:val="84"/>
          <w:jc w:val="center"/>
        </w:trPr>
        <w:tc>
          <w:tcPr>
            <w:tcW w:w="907" w:type="dxa"/>
            <w:vMerge/>
          </w:tcPr>
          <w:p w14:paraId="55301D56" w14:textId="77777777" w:rsidR="00975BBF" w:rsidRPr="005F2449" w:rsidRDefault="00975BBF" w:rsidP="009C0E5F">
            <w:pPr>
              <w:keepNext/>
              <w:keepLines/>
              <w:rPr>
                <w:rFonts w:cstheme="minorHAnsi"/>
                <w:lang w:val="nl-NL"/>
              </w:rPr>
            </w:pPr>
          </w:p>
        </w:tc>
        <w:tc>
          <w:tcPr>
            <w:tcW w:w="14401" w:type="dxa"/>
            <w:gridSpan w:val="3"/>
          </w:tcPr>
          <w:p w14:paraId="31E25EBC" w14:textId="3E6FD8C1" w:rsidR="00975BBF" w:rsidRPr="005F2449" w:rsidRDefault="00975BBF" w:rsidP="009C0E5F">
            <w:pPr>
              <w:keepNext/>
              <w:keepLines/>
              <w:rPr>
                <w:rFonts w:cstheme="minorHAnsi"/>
                <w:lang w:val="nl-NL"/>
              </w:rPr>
            </w:pPr>
          </w:p>
        </w:tc>
      </w:tr>
      <w:tr w:rsidR="00975BBF" w:rsidRPr="00E60B8D" w14:paraId="186AA1B2" w14:textId="77777777" w:rsidTr="4F7566D2">
        <w:trPr>
          <w:cantSplit/>
          <w:trHeight w:val="84"/>
          <w:jc w:val="center"/>
        </w:trPr>
        <w:tc>
          <w:tcPr>
            <w:tcW w:w="907" w:type="dxa"/>
            <w:vMerge w:val="restart"/>
          </w:tcPr>
          <w:p w14:paraId="79642A63" w14:textId="6BD08AAA"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Wal.</w:t>
            </w:r>
          </w:p>
          <w:p w14:paraId="12BB14B9" w14:textId="77777777"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2.9.8</w:t>
            </w:r>
          </w:p>
          <w:p w14:paraId="3A031E89" w14:textId="7991DA67" w:rsidR="00975BBF" w:rsidRPr="008D5173" w:rsidRDefault="4F7566D2" w:rsidP="00975BBF">
            <w:pPr>
              <w:keepNext/>
              <w:widowControl w:val="0"/>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2711F409" w14:textId="5C7E139F"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Ontwikkelen van filières met nul GBM in de voornaamste Waalse producties. Beperking van het gebruik van problematische GBM in de verwerking van de productie.</w:t>
            </w:r>
          </w:p>
        </w:tc>
        <w:tc>
          <w:tcPr>
            <w:tcW w:w="5103" w:type="dxa"/>
            <w:tcBorders>
              <w:left w:val="dotted" w:sz="4" w:space="0" w:color="auto"/>
              <w:right w:val="dotted" w:sz="4" w:space="0" w:color="auto"/>
            </w:tcBorders>
          </w:tcPr>
          <w:p w14:paraId="3B9C9497" w14:textId="0C96F9C2" w:rsidR="00975BBF" w:rsidRPr="005F2449" w:rsidRDefault="4F7566D2" w:rsidP="4F7566D2">
            <w:pPr>
              <w:rPr>
                <w:rFonts w:eastAsiaTheme="minorEastAsia" w:cstheme="minorHAnsi"/>
                <w:lang w:val="nl-NL"/>
              </w:rPr>
            </w:pPr>
            <w:r w:rsidRPr="005F2449">
              <w:rPr>
                <w:rFonts w:eastAsiaTheme="minorEastAsia" w:cstheme="minorHAnsi"/>
                <w:lang w:val="nl-NL"/>
              </w:rPr>
              <w:t>Uitvoeren van studies per filière om te bereiken dat er geen pesticiden meer gebruikt worden voor de voornaamste Waalse producties en identificeren van de obstakels voor nulgebruik bij de verwerking van de productie.</w:t>
            </w:r>
          </w:p>
          <w:p w14:paraId="00BE1040" w14:textId="00FD29DE"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Ontwikkelen van een reflectie inzake het productiesysteem in zijn geheel.</w:t>
            </w:r>
          </w:p>
        </w:tc>
        <w:tc>
          <w:tcPr>
            <w:tcW w:w="4649" w:type="dxa"/>
            <w:tcBorders>
              <w:left w:val="dotted" w:sz="4" w:space="0" w:color="auto"/>
            </w:tcBorders>
          </w:tcPr>
          <w:p w14:paraId="40AC35CF"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uitgevoerde bezoeken.</w:t>
            </w:r>
          </w:p>
          <w:p w14:paraId="29991FD1"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Wijzigen van de teeltpraktijken die voorgesteld worden.</w:t>
            </w:r>
          </w:p>
          <w:p w14:paraId="726651B1" w14:textId="12074AAD" w:rsidR="00975BBF" w:rsidRPr="005F2449" w:rsidRDefault="4F7566D2" w:rsidP="4F7566D2">
            <w:pPr>
              <w:rPr>
                <w:rFonts w:eastAsiaTheme="minorEastAsia" w:cstheme="minorHAnsi"/>
                <w:lang w:val="nl-NL"/>
              </w:rPr>
            </w:pPr>
            <w:r w:rsidRPr="005F2449">
              <w:rPr>
                <w:rFonts w:eastAsiaTheme="minorEastAsia" w:cstheme="minorHAnsi"/>
                <w:lang w:val="nl-NL"/>
              </w:rPr>
              <w:t>Aantal obstakels bij het verminderen van de geïdentificeerde GBM.</w:t>
            </w:r>
          </w:p>
          <w:p w14:paraId="5A58D90D" w14:textId="3B7DDDA7" w:rsidR="00975BBF" w:rsidRPr="005F2449" w:rsidRDefault="4F7566D2" w:rsidP="4F7566D2">
            <w:pPr>
              <w:rPr>
                <w:rFonts w:eastAsiaTheme="minorEastAsia" w:cstheme="minorHAnsi"/>
                <w:lang w:val="nl-NL"/>
              </w:rPr>
            </w:pPr>
            <w:r w:rsidRPr="005F2449">
              <w:rPr>
                <w:rFonts w:eastAsiaTheme="minorEastAsia" w:cstheme="minorHAnsi"/>
                <w:lang w:val="nl-NL"/>
              </w:rPr>
              <w:t>Besluit van de reflectie.</w:t>
            </w:r>
          </w:p>
          <w:p w14:paraId="16821BA1" w14:textId="61A6A721"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Voorstellen voor wijzigingen bij de verwerking van de productie die leiden tot minder gebruik van GBM.</w:t>
            </w:r>
          </w:p>
        </w:tc>
      </w:tr>
      <w:tr w:rsidR="00975BBF" w:rsidRPr="00E60B8D" w14:paraId="6C4F8D27" w14:textId="77777777" w:rsidTr="4F7566D2">
        <w:trPr>
          <w:cantSplit/>
          <w:trHeight w:val="84"/>
          <w:jc w:val="center"/>
        </w:trPr>
        <w:tc>
          <w:tcPr>
            <w:tcW w:w="907" w:type="dxa"/>
            <w:vMerge/>
          </w:tcPr>
          <w:p w14:paraId="4DC9DD1A" w14:textId="77777777" w:rsidR="00975BBF" w:rsidRPr="005F2449" w:rsidRDefault="00975BBF" w:rsidP="00975BBF">
            <w:pPr>
              <w:widowControl w:val="0"/>
              <w:rPr>
                <w:rFonts w:cstheme="minorHAnsi"/>
                <w:lang w:val="nl-NL"/>
              </w:rPr>
            </w:pPr>
          </w:p>
        </w:tc>
        <w:tc>
          <w:tcPr>
            <w:tcW w:w="14401" w:type="dxa"/>
            <w:gridSpan w:val="3"/>
          </w:tcPr>
          <w:p w14:paraId="54340FD0" w14:textId="41AF749D" w:rsidR="00975BBF" w:rsidRPr="005F2449" w:rsidRDefault="00975BBF" w:rsidP="4F7566D2">
            <w:pPr>
              <w:widowControl w:val="0"/>
              <w:rPr>
                <w:rFonts w:eastAsiaTheme="minorEastAsia" w:cstheme="minorHAnsi"/>
                <w:lang w:val="nl-NL"/>
              </w:rPr>
            </w:pPr>
            <w:r w:rsidRPr="005F2449">
              <w:rPr>
                <w:rFonts w:eastAsiaTheme="minorEastAsia" w:cstheme="minorHAnsi"/>
                <w:i/>
                <w:iCs/>
                <w:spacing w:val="1"/>
                <w:lang w:val="nl-NL"/>
              </w:rPr>
              <w:t xml:space="preserve">Deze maatregel beoogt het identificeren van de praktische landbouwwijzigingen die </w:t>
            </w:r>
            <w:r w:rsidR="00D8328B" w:rsidRPr="005F2449">
              <w:rPr>
                <w:rFonts w:eastAsiaTheme="minorEastAsia" w:cstheme="minorHAnsi"/>
                <w:i/>
                <w:iCs/>
                <w:spacing w:val="1"/>
                <w:lang w:val="nl-NL"/>
              </w:rPr>
              <w:t xml:space="preserve">vermindering van </w:t>
            </w:r>
            <w:r w:rsidRPr="005F2449">
              <w:rPr>
                <w:rFonts w:eastAsiaTheme="minorEastAsia" w:cstheme="minorHAnsi"/>
                <w:i/>
                <w:iCs/>
                <w:spacing w:val="1"/>
                <w:lang w:val="nl-NL"/>
              </w:rPr>
              <w:t xml:space="preserve">het gebruik van GBM mogelijk maken voor de belangrijkste Waalse producties. Het gebruik van gewasbeschermingsmiddelen is eveneens gebonden aan verplichtingen na de productie (vereisten voor groothandel, de industrie, de verbruikers…). Deze maatregel beoogt het inwerken op </w:t>
            </w:r>
            <w:r w:rsidR="00D8328B" w:rsidRPr="005F2449">
              <w:rPr>
                <w:rFonts w:eastAsiaTheme="minorEastAsia" w:cstheme="minorHAnsi"/>
                <w:i/>
                <w:iCs/>
                <w:spacing w:val="1"/>
                <w:lang w:val="nl-NL"/>
              </w:rPr>
              <w:t>het vervolg van de filière</w:t>
            </w:r>
            <w:r w:rsidR="00CA4D7C" w:rsidRPr="005F2449">
              <w:rPr>
                <w:rFonts w:eastAsiaTheme="minorEastAsia" w:cstheme="minorHAnsi"/>
                <w:i/>
                <w:iCs/>
                <w:spacing w:val="1"/>
                <w:lang w:val="nl-NL"/>
              </w:rPr>
              <w:t>s</w:t>
            </w:r>
            <w:r w:rsidRPr="005F2449">
              <w:rPr>
                <w:rFonts w:eastAsiaTheme="minorEastAsia" w:cstheme="minorHAnsi"/>
                <w:i/>
                <w:iCs/>
                <w:spacing w:val="1"/>
                <w:lang w:val="nl-NL"/>
              </w:rPr>
              <w:t xml:space="preserve"> om zo het gebruik van GBM te verminderen.</w:t>
            </w:r>
          </w:p>
        </w:tc>
      </w:tr>
      <w:tr w:rsidR="00975BBF" w:rsidRPr="00E60B8D" w14:paraId="3627B489" w14:textId="77777777" w:rsidTr="4F7566D2">
        <w:trPr>
          <w:cantSplit/>
          <w:trHeight w:val="84"/>
          <w:jc w:val="center"/>
        </w:trPr>
        <w:tc>
          <w:tcPr>
            <w:tcW w:w="15308" w:type="dxa"/>
            <w:gridSpan w:val="4"/>
          </w:tcPr>
          <w:p w14:paraId="42E71544" w14:textId="1A9DCDFB" w:rsidR="00975BBF" w:rsidRPr="005F2449" w:rsidRDefault="00975BBF" w:rsidP="00975BBF">
            <w:pPr>
              <w:widowControl w:val="0"/>
              <w:rPr>
                <w:rFonts w:cstheme="minorHAnsi"/>
                <w:lang w:val="nl-NL"/>
              </w:rPr>
            </w:pPr>
          </w:p>
        </w:tc>
      </w:tr>
      <w:tr w:rsidR="00975BBF" w:rsidRPr="00E60B8D" w14:paraId="09567EE5" w14:textId="77777777" w:rsidTr="4F7566D2">
        <w:trPr>
          <w:cantSplit/>
          <w:trHeight w:val="84"/>
          <w:jc w:val="center"/>
        </w:trPr>
        <w:tc>
          <w:tcPr>
            <w:tcW w:w="15308" w:type="dxa"/>
            <w:gridSpan w:val="4"/>
          </w:tcPr>
          <w:p w14:paraId="2C45B5A6" w14:textId="61C63E10"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 xml:space="preserve">Wal.2.9.9 et Wal.2.9.10 : De maatregelen Wal.8.1. en Wal.8.2. van het </w:t>
            </w:r>
            <w:r w:rsidRPr="005F2449">
              <w:rPr>
                <w:rFonts w:eastAsiaTheme="minorEastAsia" w:cstheme="minorHAnsi"/>
                <w:i/>
                <w:iCs/>
                <w:vertAlign w:val="superscript"/>
                <w:lang w:val="nl-NL"/>
              </w:rPr>
              <w:t>1ste</w:t>
            </w:r>
            <w:r w:rsidRPr="005F2449">
              <w:rPr>
                <w:rFonts w:eastAsiaTheme="minorEastAsia" w:cstheme="minorHAnsi"/>
                <w:i/>
                <w:iCs/>
                <w:lang w:val="nl-NL"/>
              </w:rPr>
              <w:t xml:space="preserve"> PWRP 2013-2017 moeten nog (minstens gedeeltelijk) toegepast worden tijdens het tweede PWRP.</w:t>
            </w:r>
          </w:p>
        </w:tc>
      </w:tr>
      <w:tr w:rsidR="00975BBF" w:rsidRPr="005F2449" w14:paraId="64DEE27C" w14:textId="77777777" w:rsidTr="4F7566D2">
        <w:trPr>
          <w:cantSplit/>
          <w:trHeight w:val="84"/>
          <w:jc w:val="center"/>
        </w:trPr>
        <w:tc>
          <w:tcPr>
            <w:tcW w:w="907" w:type="dxa"/>
          </w:tcPr>
          <w:p w14:paraId="564EC5A5" w14:textId="7BE6676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27013C7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2.9.9</w:t>
            </w:r>
          </w:p>
          <w:p w14:paraId="75793575" w14:textId="77777777" w:rsidR="00975BBF" w:rsidRPr="005F2449" w:rsidRDefault="4F7566D2" w:rsidP="4F7566D2">
            <w:pPr>
              <w:widowControl w:val="0"/>
              <w:rPr>
                <w:rFonts w:eastAsiaTheme="minorEastAsia" w:cstheme="minorHAnsi"/>
                <w:lang w:val="nl-NL"/>
              </w:rPr>
            </w:pPr>
            <w:r w:rsidRPr="005F2449">
              <w:rPr>
                <w:rFonts w:eastAsiaTheme="minorEastAsia" w:cstheme="minorHAnsi"/>
                <w:sz w:val="16"/>
                <w:szCs w:val="16"/>
                <w:lang w:val="nl-NL"/>
              </w:rPr>
              <w:t>(Wal.8.1)</w:t>
            </w:r>
          </w:p>
        </w:tc>
        <w:tc>
          <w:tcPr>
            <w:tcW w:w="4649" w:type="dxa"/>
            <w:tcBorders>
              <w:right w:val="dotted" w:sz="4" w:space="0" w:color="auto"/>
            </w:tcBorders>
          </w:tcPr>
          <w:p w14:paraId="4604CB5B" w14:textId="746A684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Naleven van de grote principes van de geïntegreerde bestrijding door alle landbouwers.</w:t>
            </w:r>
          </w:p>
        </w:tc>
        <w:tc>
          <w:tcPr>
            <w:tcW w:w="5103" w:type="dxa"/>
            <w:tcBorders>
              <w:left w:val="dotted" w:sz="4" w:space="0" w:color="auto"/>
              <w:right w:val="dotted" w:sz="4" w:space="0" w:color="auto"/>
            </w:tcBorders>
          </w:tcPr>
          <w:p w14:paraId="40FA33A8" w14:textId="77777777" w:rsidR="00975BBF" w:rsidRPr="005F2449" w:rsidRDefault="00975BBF" w:rsidP="00975BBF">
            <w:pPr>
              <w:widowControl w:val="0"/>
              <w:rPr>
                <w:rFonts w:cstheme="minorHAnsi"/>
                <w:lang w:val="nl-NL"/>
              </w:rPr>
            </w:pPr>
          </w:p>
        </w:tc>
        <w:tc>
          <w:tcPr>
            <w:tcW w:w="4649" w:type="dxa"/>
            <w:tcBorders>
              <w:left w:val="dotted" w:sz="4" w:space="0" w:color="auto"/>
            </w:tcBorders>
          </w:tcPr>
          <w:p w14:paraId="599C8673" w14:textId="0B6D51C3" w:rsidR="00975BBF" w:rsidRPr="005F2449" w:rsidRDefault="4F7566D2" w:rsidP="4F7566D2">
            <w:pPr>
              <w:pStyle w:val="Style1"/>
              <w:rPr>
                <w:rFonts w:asciiTheme="minorHAnsi" w:eastAsiaTheme="minorEastAsia" w:hAnsiTheme="minorHAnsi" w:cstheme="minorHAnsi"/>
                <w:lang w:val="nl-NL"/>
              </w:rPr>
            </w:pPr>
            <w:r w:rsidRPr="005F2449">
              <w:rPr>
                <w:rFonts w:asciiTheme="minorHAnsi" w:eastAsiaTheme="minorEastAsia" w:hAnsiTheme="minorHAnsi" w:cstheme="minorHAnsi"/>
                <w:lang w:val="nl-NL"/>
              </w:rPr>
              <w:t>Publicatie van een besluit.</w:t>
            </w:r>
          </w:p>
        </w:tc>
      </w:tr>
      <w:tr w:rsidR="00975BBF" w:rsidRPr="005F2449" w14:paraId="015C34E3" w14:textId="77777777" w:rsidTr="4F7566D2">
        <w:trPr>
          <w:cantSplit/>
          <w:trHeight w:val="256"/>
          <w:jc w:val="center"/>
        </w:trPr>
        <w:tc>
          <w:tcPr>
            <w:tcW w:w="15308" w:type="dxa"/>
            <w:gridSpan w:val="4"/>
          </w:tcPr>
          <w:p w14:paraId="55A3A0C9" w14:textId="360C2828" w:rsidR="00975BBF" w:rsidRPr="005F2449" w:rsidRDefault="00975BBF" w:rsidP="00975BBF">
            <w:pPr>
              <w:widowControl w:val="0"/>
              <w:rPr>
                <w:rFonts w:cstheme="minorHAnsi"/>
                <w:lang w:val="nl-NL"/>
              </w:rPr>
            </w:pPr>
          </w:p>
        </w:tc>
      </w:tr>
      <w:tr w:rsidR="00975BBF" w:rsidRPr="005F2449" w14:paraId="39125846" w14:textId="77777777" w:rsidTr="4F7566D2">
        <w:trPr>
          <w:cantSplit/>
          <w:trHeight w:val="1312"/>
          <w:jc w:val="center"/>
        </w:trPr>
        <w:tc>
          <w:tcPr>
            <w:tcW w:w="907" w:type="dxa"/>
          </w:tcPr>
          <w:p w14:paraId="4965913A" w14:textId="2B30AA8F"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588130B7"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2.9.10</w:t>
            </w:r>
          </w:p>
          <w:p w14:paraId="6F36CF31" w14:textId="77777777" w:rsidR="00975BBF" w:rsidRPr="005F2449" w:rsidRDefault="4F7566D2" w:rsidP="4F7566D2">
            <w:pPr>
              <w:widowControl w:val="0"/>
              <w:rPr>
                <w:rFonts w:eastAsiaTheme="minorEastAsia" w:cstheme="minorHAnsi"/>
                <w:lang w:val="nl-NL"/>
              </w:rPr>
            </w:pPr>
            <w:r w:rsidRPr="005F2449">
              <w:rPr>
                <w:rFonts w:eastAsiaTheme="minorEastAsia" w:cstheme="minorHAnsi"/>
                <w:sz w:val="16"/>
                <w:szCs w:val="16"/>
                <w:lang w:val="nl-NL"/>
              </w:rPr>
              <w:t>(Wal.8.2)</w:t>
            </w:r>
          </w:p>
        </w:tc>
        <w:tc>
          <w:tcPr>
            <w:tcW w:w="4649" w:type="dxa"/>
            <w:tcBorders>
              <w:right w:val="dotted" w:sz="4" w:space="0" w:color="auto"/>
            </w:tcBorders>
          </w:tcPr>
          <w:p w14:paraId="24B78E87" w14:textId="0EFE6AC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Opstellen van specifieke bestekken ‘geïntegreerde bestrijding’ voor de verschillende sectoren.</w:t>
            </w:r>
          </w:p>
        </w:tc>
        <w:tc>
          <w:tcPr>
            <w:tcW w:w="5103" w:type="dxa"/>
            <w:tcBorders>
              <w:left w:val="dotted" w:sz="4" w:space="0" w:color="auto"/>
              <w:right w:val="dotted" w:sz="4" w:space="0" w:color="auto"/>
            </w:tcBorders>
          </w:tcPr>
          <w:p w14:paraId="155DEC67" w14:textId="1E0E8BE8"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Publicatie van een besluit over de mogelijkheid om specifieke bestekken te erkennen.</w:t>
            </w:r>
          </w:p>
          <w:p w14:paraId="4F42EC9B" w14:textId="77777777"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Onderzoek en goedkeuring van ingediende bestekken.</w:t>
            </w:r>
          </w:p>
          <w:p w14:paraId="07BE47EF" w14:textId="40CB40F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Toekennen van een premie aan de landbouwers die een bestek ‘Geïntegreerde bestrijding’ respecteren dat specifiek voor hun sector opgesteld en erkend werd.</w:t>
            </w:r>
          </w:p>
        </w:tc>
        <w:tc>
          <w:tcPr>
            <w:tcW w:w="4649" w:type="dxa"/>
            <w:tcBorders>
              <w:left w:val="dotted" w:sz="4" w:space="0" w:color="auto"/>
            </w:tcBorders>
          </w:tcPr>
          <w:p w14:paraId="0348F89F" w14:textId="77777777" w:rsidR="00975BBF" w:rsidRPr="005F2449" w:rsidRDefault="4F7566D2" w:rsidP="4F7566D2">
            <w:pPr>
              <w:pStyle w:val="Style1"/>
              <w:jc w:val="both"/>
              <w:rPr>
                <w:rFonts w:asciiTheme="minorHAnsi" w:eastAsiaTheme="minorEastAsia" w:hAnsiTheme="minorHAnsi" w:cstheme="minorHAnsi"/>
                <w:lang w:val="nl-NL"/>
              </w:rPr>
            </w:pPr>
            <w:r w:rsidRPr="005F2449">
              <w:rPr>
                <w:rFonts w:asciiTheme="minorHAnsi" w:eastAsiaTheme="minorEastAsia" w:hAnsiTheme="minorHAnsi" w:cstheme="minorHAnsi"/>
                <w:lang w:val="nl-NL"/>
              </w:rPr>
              <w:t>Publicatie van een besluit.</w:t>
            </w:r>
          </w:p>
          <w:p w14:paraId="217691E7" w14:textId="77777777" w:rsidR="00975BBF" w:rsidRPr="005F2449" w:rsidRDefault="4F7566D2" w:rsidP="4F7566D2">
            <w:pPr>
              <w:pStyle w:val="Style1"/>
              <w:jc w:val="both"/>
              <w:rPr>
                <w:rFonts w:asciiTheme="minorHAnsi" w:eastAsiaTheme="minorEastAsia" w:hAnsiTheme="minorHAnsi" w:cstheme="minorHAnsi"/>
                <w:lang w:val="nl-NL"/>
              </w:rPr>
            </w:pPr>
            <w:r w:rsidRPr="005F2449">
              <w:rPr>
                <w:rFonts w:asciiTheme="minorHAnsi" w:eastAsiaTheme="minorEastAsia" w:hAnsiTheme="minorHAnsi" w:cstheme="minorHAnsi"/>
                <w:lang w:val="nl-NL"/>
              </w:rPr>
              <w:t>Aantal bestekken dat ter goedkeuring ingediend werd bij de Minister.</w:t>
            </w:r>
          </w:p>
          <w:p w14:paraId="29DA5C44" w14:textId="192B3F8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aangevraagde/toegekende premies.</w:t>
            </w:r>
          </w:p>
        </w:tc>
      </w:tr>
    </w:tbl>
    <w:p w14:paraId="0FD1386B" w14:textId="77777777" w:rsidR="002B0E27" w:rsidRPr="000A3782" w:rsidRDefault="002B0E27" w:rsidP="002B0E27">
      <w:pPr>
        <w:rPr>
          <w:lang w:val="nl-NL"/>
        </w:rPr>
      </w:pPr>
    </w:p>
    <w:p w14:paraId="1F3ABCCF" w14:textId="77777777" w:rsidR="00A114ED" w:rsidRPr="000A3782" w:rsidRDefault="00A114ED" w:rsidP="4F7566D2">
      <w:pPr>
        <w:pStyle w:val="Titre3"/>
        <w:rPr>
          <w:lang w:val="nl-NL"/>
        </w:rPr>
      </w:pPr>
      <w:bookmarkStart w:id="99" w:name="_Toc468711151"/>
      <w:bookmarkStart w:id="100" w:name="_Toc472068615"/>
      <w:bookmarkStart w:id="101" w:name="_Toc474328566"/>
      <w:r w:rsidRPr="000A3782">
        <w:rPr>
          <w:lang w:val="nl-NL"/>
        </w:rPr>
        <w:lastRenderedPageBreak/>
        <w:t>Aanmoedigen van de implementatie van IPM in sectorspecifieke richtsnoeren</w:t>
      </w:r>
      <w:bookmarkEnd w:id="99"/>
      <w:bookmarkEnd w:id="100"/>
      <w:bookmarkEnd w:id="101"/>
    </w:p>
    <w:tbl>
      <w:tblPr>
        <w:tblStyle w:val="Grilledutableau"/>
        <w:tblW w:w="5000" w:type="pct"/>
        <w:jc w:val="center"/>
        <w:tblLayout w:type="fixed"/>
        <w:tblLook w:val="04A0" w:firstRow="1" w:lastRow="0" w:firstColumn="1" w:lastColumn="0" w:noHBand="0" w:noVBand="1"/>
      </w:tblPr>
      <w:tblGrid>
        <w:gridCol w:w="925"/>
        <w:gridCol w:w="4742"/>
        <w:gridCol w:w="5205"/>
        <w:gridCol w:w="4742"/>
      </w:tblGrid>
      <w:tr w:rsidR="002B0E27" w:rsidRPr="005F2449" w14:paraId="4ECBE6E0" w14:textId="77777777" w:rsidTr="4F7566D2">
        <w:trPr>
          <w:cantSplit/>
          <w:tblHeader/>
          <w:jc w:val="center"/>
        </w:trPr>
        <w:tc>
          <w:tcPr>
            <w:tcW w:w="913" w:type="dxa"/>
            <w:tcBorders>
              <w:top w:val="nil"/>
              <w:left w:val="nil"/>
              <w:bottom w:val="nil"/>
              <w:right w:val="nil"/>
            </w:tcBorders>
            <w:shd w:val="clear" w:color="auto" w:fill="D1E8FF"/>
          </w:tcPr>
          <w:p w14:paraId="64489265" w14:textId="7FE55CC4" w:rsidR="002B0E27" w:rsidRPr="005F2449" w:rsidRDefault="4F7566D2" w:rsidP="4F7566D2">
            <w:pPr>
              <w:keepNext/>
              <w:rPr>
                <w:rFonts w:eastAsiaTheme="minorEastAsia" w:cstheme="minorHAnsi"/>
                <w:lang w:val="nl-NL"/>
              </w:rPr>
            </w:pPr>
            <w:r w:rsidRPr="005F2449">
              <w:rPr>
                <w:rFonts w:eastAsiaTheme="minorEastAsia" w:cstheme="minorHAnsi"/>
                <w:lang w:val="nl-NL"/>
              </w:rPr>
              <w:t>Ref.</w:t>
            </w:r>
          </w:p>
        </w:tc>
        <w:tc>
          <w:tcPr>
            <w:tcW w:w="4676" w:type="dxa"/>
            <w:tcBorders>
              <w:top w:val="nil"/>
              <w:left w:val="nil"/>
              <w:bottom w:val="nil"/>
              <w:right w:val="nil"/>
            </w:tcBorders>
            <w:shd w:val="clear" w:color="auto" w:fill="D1E8FF"/>
          </w:tcPr>
          <w:p w14:paraId="4F25221A" w14:textId="18A58AE3" w:rsidR="002B0E27" w:rsidRPr="005F2449" w:rsidRDefault="4F7566D2" w:rsidP="4F7566D2">
            <w:pPr>
              <w:keepNext/>
              <w:rPr>
                <w:rFonts w:eastAsiaTheme="minorEastAsia" w:cstheme="minorHAnsi"/>
                <w:lang w:val="nl-NL"/>
              </w:rPr>
            </w:pPr>
            <w:r w:rsidRPr="005F2449">
              <w:rPr>
                <w:rFonts w:eastAsiaTheme="minorEastAsia" w:cstheme="minorHAnsi"/>
                <w:lang w:val="nl-NL"/>
              </w:rPr>
              <w:t>Doelstelling</w:t>
            </w:r>
          </w:p>
        </w:tc>
        <w:tc>
          <w:tcPr>
            <w:tcW w:w="5133" w:type="dxa"/>
            <w:tcBorders>
              <w:top w:val="nil"/>
              <w:left w:val="nil"/>
              <w:bottom w:val="nil"/>
              <w:right w:val="nil"/>
            </w:tcBorders>
            <w:shd w:val="clear" w:color="auto" w:fill="D1E8FF"/>
          </w:tcPr>
          <w:p w14:paraId="5E9A317C" w14:textId="09FFC5FE" w:rsidR="002B0E27" w:rsidRPr="005F2449" w:rsidRDefault="4F7566D2" w:rsidP="4F7566D2">
            <w:pPr>
              <w:keepNext/>
              <w:rPr>
                <w:rFonts w:eastAsiaTheme="minorEastAsia" w:cstheme="minorHAnsi"/>
                <w:lang w:val="nl-NL"/>
              </w:rPr>
            </w:pPr>
            <w:r w:rsidRPr="005F2449">
              <w:rPr>
                <w:rFonts w:eastAsiaTheme="minorEastAsia" w:cstheme="minorHAnsi"/>
                <w:lang w:val="nl-NL"/>
              </w:rPr>
              <w:t>Actie</w:t>
            </w:r>
          </w:p>
        </w:tc>
        <w:tc>
          <w:tcPr>
            <w:tcW w:w="4676" w:type="dxa"/>
            <w:tcBorders>
              <w:top w:val="nil"/>
              <w:left w:val="nil"/>
              <w:bottom w:val="nil"/>
              <w:right w:val="nil"/>
            </w:tcBorders>
            <w:shd w:val="clear" w:color="auto" w:fill="D1E8FF"/>
          </w:tcPr>
          <w:p w14:paraId="5C694D6B" w14:textId="58FAC7CF" w:rsidR="002B0E27" w:rsidRPr="005F2449" w:rsidRDefault="4F7566D2" w:rsidP="4F7566D2">
            <w:pPr>
              <w:keepNext/>
              <w:rPr>
                <w:rFonts w:eastAsiaTheme="minorEastAsia" w:cstheme="minorHAnsi"/>
                <w:lang w:val="nl-NL"/>
              </w:rPr>
            </w:pPr>
            <w:r w:rsidRPr="005F2449">
              <w:rPr>
                <w:rFonts w:eastAsiaTheme="minorEastAsia" w:cstheme="minorHAnsi"/>
                <w:lang w:val="nl-NL"/>
              </w:rPr>
              <w:t>KSF</w:t>
            </w:r>
          </w:p>
        </w:tc>
      </w:tr>
      <w:tr w:rsidR="008B6A4E" w:rsidRPr="00E60B8D" w14:paraId="496F8053" w14:textId="77777777" w:rsidTr="4F7566D2">
        <w:trPr>
          <w:cantSplit/>
          <w:trHeight w:val="84"/>
          <w:jc w:val="center"/>
        </w:trPr>
        <w:tc>
          <w:tcPr>
            <w:tcW w:w="913" w:type="dxa"/>
            <w:vMerge w:val="restart"/>
            <w:tcBorders>
              <w:top w:val="nil"/>
              <w:left w:val="nil"/>
              <w:right w:val="nil"/>
            </w:tcBorders>
          </w:tcPr>
          <w:p w14:paraId="1C6753CB" w14:textId="037F7094" w:rsidR="008B6A4E" w:rsidRPr="005F2449" w:rsidRDefault="4F7566D2" w:rsidP="4F7566D2">
            <w:pPr>
              <w:keepNext/>
              <w:rPr>
                <w:rFonts w:eastAsiaTheme="minorEastAsia" w:cstheme="minorHAnsi"/>
                <w:lang w:val="nl-NL"/>
              </w:rPr>
            </w:pPr>
            <w:r w:rsidRPr="005F2449">
              <w:rPr>
                <w:rFonts w:eastAsiaTheme="minorEastAsia" w:cstheme="minorHAnsi"/>
                <w:lang w:val="nl-NL"/>
              </w:rPr>
              <w:t>BHG</w:t>
            </w:r>
          </w:p>
          <w:p w14:paraId="6302F50A" w14:textId="77777777" w:rsidR="008B6A4E" w:rsidRPr="005F2449" w:rsidRDefault="4F7566D2" w:rsidP="4F7566D2">
            <w:pPr>
              <w:keepNext/>
              <w:rPr>
                <w:rFonts w:eastAsiaTheme="minorEastAsia" w:cstheme="minorHAnsi"/>
                <w:lang w:val="nl-NL"/>
              </w:rPr>
            </w:pPr>
            <w:r w:rsidRPr="005F2449">
              <w:rPr>
                <w:rFonts w:eastAsiaTheme="minorEastAsia" w:cstheme="minorHAnsi"/>
                <w:lang w:val="nl-NL"/>
              </w:rPr>
              <w:t>2.9.20</w:t>
            </w:r>
          </w:p>
          <w:p w14:paraId="15899934" w14:textId="7F89924E" w:rsidR="008B6A4E" w:rsidRPr="005F2449" w:rsidRDefault="00D77963" w:rsidP="002B0E27">
            <w:pPr>
              <w:keepNext/>
              <w:rPr>
                <w:rFonts w:cstheme="minorHAnsi"/>
                <w:lang w:val="nl-NL"/>
              </w:rPr>
            </w:pPr>
            <w:hyperlink w:anchor="avis_1" w:history="1">
              <w:r w:rsidR="008B6A4E"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AC720A1" w14:textId="69DF9F89" w:rsidR="008B6A4E" w:rsidRPr="005F2449" w:rsidRDefault="4F7566D2" w:rsidP="4F7566D2">
            <w:pPr>
              <w:keepNext/>
              <w:rPr>
                <w:rFonts w:eastAsiaTheme="minorEastAsia" w:cstheme="minorHAnsi"/>
                <w:lang w:val="nl-NL"/>
              </w:rPr>
            </w:pPr>
            <w:r w:rsidRPr="005F2449">
              <w:rPr>
                <w:rFonts w:eastAsiaTheme="minorEastAsia" w:cstheme="minorHAnsi"/>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243B97EE" w14:textId="1AD4E21D" w:rsidR="008B6A4E" w:rsidRPr="005F2449" w:rsidRDefault="4F7566D2" w:rsidP="4F7566D2">
            <w:pPr>
              <w:keepNext/>
              <w:rPr>
                <w:rFonts w:eastAsiaTheme="minorEastAsia" w:cstheme="minorHAnsi"/>
                <w:lang w:val="nl-NL"/>
              </w:rPr>
            </w:pPr>
            <w:r w:rsidRPr="005F2449">
              <w:rPr>
                <w:rFonts w:eastAsiaTheme="minorEastAsia" w:cstheme="minorHAnsi"/>
                <w:lang w:val="nl-NL"/>
              </w:rPr>
              <w:t>Voorstellen van specifieke richtsnoeren voor de relevante teelten.</w:t>
            </w:r>
          </w:p>
        </w:tc>
        <w:tc>
          <w:tcPr>
            <w:tcW w:w="4676" w:type="dxa"/>
            <w:tcBorders>
              <w:top w:val="nil"/>
              <w:left w:val="dotted" w:sz="4" w:space="0" w:color="auto"/>
              <w:bottom w:val="nil"/>
              <w:right w:val="nil"/>
            </w:tcBorders>
          </w:tcPr>
          <w:p w14:paraId="1D405E54" w14:textId="4949B603" w:rsidR="008B6A4E" w:rsidRPr="005F2449" w:rsidRDefault="4F7566D2" w:rsidP="4F7566D2">
            <w:pPr>
              <w:keepNext/>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w:t>
            </w:r>
          </w:p>
        </w:tc>
      </w:tr>
      <w:tr w:rsidR="00975BBF" w:rsidRPr="00E60B8D" w14:paraId="667F390A" w14:textId="77777777" w:rsidTr="4F7566D2">
        <w:trPr>
          <w:cantSplit/>
          <w:trHeight w:val="84"/>
          <w:jc w:val="center"/>
        </w:trPr>
        <w:tc>
          <w:tcPr>
            <w:tcW w:w="913" w:type="dxa"/>
            <w:vMerge/>
            <w:tcBorders>
              <w:left w:val="nil"/>
              <w:right w:val="nil"/>
            </w:tcBorders>
          </w:tcPr>
          <w:p w14:paraId="6EDA86C7" w14:textId="7C92F07A"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6FC4A873" w14:textId="1CEB7BD8" w:rsidR="00975BBF" w:rsidRPr="005F2449" w:rsidRDefault="4F7566D2" w:rsidP="4F7566D2">
            <w:pPr>
              <w:keepNext/>
              <w:rPr>
                <w:rFonts w:eastAsiaTheme="minorEastAsia" w:cstheme="minorHAnsi"/>
                <w:lang w:val="nl-NL"/>
              </w:rPr>
            </w:pPr>
            <w:r w:rsidRPr="005F2449">
              <w:rPr>
                <w:rFonts w:eastAsiaTheme="minorEastAsia" w:cstheme="minorHAnsi"/>
                <w:i/>
                <w:iCs/>
                <w:lang w:val="nl-NL"/>
              </w:rPr>
              <w:t>Het Gewest zal specifieke richtsnoeren voor bepaalde teelten erkennen en/of voorstellen, en hierbij rekening houden met de bijzonderheden van de landbouw- of tuinbouwpraktijk in een stedelijke omgeving.</w:t>
            </w:r>
          </w:p>
        </w:tc>
      </w:tr>
      <w:tr w:rsidR="008B6A4E" w:rsidRPr="00E60B8D" w14:paraId="0CF49FB0" w14:textId="77777777" w:rsidTr="4F7566D2">
        <w:trPr>
          <w:cantSplit/>
          <w:trHeight w:val="84"/>
          <w:jc w:val="center"/>
        </w:trPr>
        <w:tc>
          <w:tcPr>
            <w:tcW w:w="913" w:type="dxa"/>
            <w:vMerge/>
            <w:tcBorders>
              <w:left w:val="nil"/>
              <w:bottom w:val="nil"/>
              <w:right w:val="nil"/>
            </w:tcBorders>
          </w:tcPr>
          <w:p w14:paraId="730E6E0C" w14:textId="46538F0A" w:rsidR="008B6A4E" w:rsidRPr="005F2449" w:rsidRDefault="008B6A4E" w:rsidP="002B0E27">
            <w:pPr>
              <w:keepNext/>
              <w:rPr>
                <w:rFonts w:cstheme="minorHAnsi"/>
                <w:lang w:val="nl-NL"/>
              </w:rPr>
            </w:pPr>
          </w:p>
        </w:tc>
        <w:tc>
          <w:tcPr>
            <w:tcW w:w="14485" w:type="dxa"/>
            <w:gridSpan w:val="3"/>
            <w:tcBorders>
              <w:top w:val="nil"/>
              <w:left w:val="nil"/>
              <w:bottom w:val="nil"/>
              <w:right w:val="nil"/>
            </w:tcBorders>
          </w:tcPr>
          <w:p w14:paraId="0E4BCC98" w14:textId="77777777" w:rsidR="008B6A4E" w:rsidRPr="005F2449" w:rsidRDefault="008B6A4E" w:rsidP="6A0ABFAC">
            <w:pPr>
              <w:keepNext/>
              <w:rPr>
                <w:rFonts w:cstheme="minorHAnsi"/>
                <w:lang w:val="nl-NL"/>
              </w:rPr>
            </w:pPr>
          </w:p>
        </w:tc>
      </w:tr>
      <w:tr w:rsidR="00975BBF" w:rsidRPr="00E60B8D" w14:paraId="2C22BBF6" w14:textId="77777777" w:rsidTr="4F7566D2">
        <w:trPr>
          <w:cantSplit/>
          <w:trHeight w:val="84"/>
          <w:jc w:val="center"/>
        </w:trPr>
        <w:tc>
          <w:tcPr>
            <w:tcW w:w="913" w:type="dxa"/>
            <w:vMerge w:val="restart"/>
            <w:tcBorders>
              <w:top w:val="nil"/>
              <w:left w:val="nil"/>
              <w:right w:val="nil"/>
            </w:tcBorders>
          </w:tcPr>
          <w:p w14:paraId="5BBEA4CF" w14:textId="4455CDF4" w:rsidR="00975BBF" w:rsidRPr="005F2449" w:rsidRDefault="4F7566D2" w:rsidP="4F7566D2">
            <w:pPr>
              <w:keepNext/>
              <w:rPr>
                <w:rFonts w:eastAsiaTheme="minorEastAsia" w:cstheme="minorHAnsi"/>
                <w:lang w:val="nl-NL"/>
              </w:rPr>
            </w:pPr>
            <w:r w:rsidRPr="005F2449">
              <w:rPr>
                <w:rFonts w:eastAsiaTheme="minorEastAsia" w:cstheme="minorHAnsi"/>
                <w:lang w:val="nl-NL"/>
              </w:rPr>
              <w:t>BHG</w:t>
            </w:r>
          </w:p>
          <w:p w14:paraId="2181D0CE"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2.9.21</w:t>
            </w:r>
          </w:p>
          <w:p w14:paraId="04CD6B22"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5D69C2F8" w14:textId="1046929C" w:rsidR="00975BBF" w:rsidRPr="005F2449" w:rsidRDefault="00D77963" w:rsidP="00975BBF">
            <w:pPr>
              <w:keepNext/>
              <w:rPr>
                <w:rFonts w:cstheme="minorHAnsi"/>
                <w:lang w:val="nl-NL"/>
              </w:rPr>
            </w:pPr>
            <w:hyperlink w:anchor="avis_1" w:history="1">
              <w:r w:rsidR="00975BB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D6990AA" w14:textId="69D63607" w:rsidR="00975BBF" w:rsidRPr="005F2449" w:rsidRDefault="4F7566D2" w:rsidP="4F7566D2">
            <w:pPr>
              <w:keepNext/>
              <w:rPr>
                <w:rFonts w:eastAsiaTheme="minorEastAsia" w:cstheme="minorHAnsi"/>
                <w:lang w:val="nl-NL"/>
              </w:rPr>
            </w:pPr>
            <w:r w:rsidRPr="005F2449">
              <w:rPr>
                <w:rFonts w:eastAsiaTheme="minorEastAsia" w:cstheme="minorHAnsi"/>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15DFAB2B" w14:textId="01756F19" w:rsidR="00975BBF" w:rsidRPr="005F2449" w:rsidRDefault="4F7566D2" w:rsidP="4F7566D2">
            <w:pPr>
              <w:keepNext/>
              <w:rPr>
                <w:rFonts w:eastAsiaTheme="minorEastAsia" w:cstheme="minorHAnsi"/>
                <w:lang w:val="nl-NL"/>
              </w:rPr>
            </w:pPr>
            <w:r w:rsidRPr="005F2449">
              <w:rPr>
                <w:rFonts w:eastAsiaTheme="minorEastAsia" w:cstheme="minorHAnsi"/>
                <w:lang w:val="nl-NL"/>
              </w:rPr>
              <w:t>Voorstellen van richtsnoeren op het gebied van geïntegreerde gewasbescherming toegepast op verschillende elementen van het stedelijk landschap.</w:t>
            </w:r>
          </w:p>
        </w:tc>
        <w:tc>
          <w:tcPr>
            <w:tcW w:w="4676" w:type="dxa"/>
            <w:tcBorders>
              <w:top w:val="nil"/>
              <w:left w:val="dotted" w:sz="4" w:space="0" w:color="auto"/>
              <w:bottom w:val="nil"/>
              <w:right w:val="nil"/>
            </w:tcBorders>
          </w:tcPr>
          <w:p w14:paraId="40B64931" w14:textId="16BF4F67" w:rsidR="00975BBF" w:rsidRPr="005F2449" w:rsidRDefault="4F7566D2" w:rsidP="4F7566D2">
            <w:pPr>
              <w:keepNext/>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 Gecoördineerde uitvoering van de maatregel 2, voorschrift 1 van het GNP.</w:t>
            </w:r>
          </w:p>
        </w:tc>
      </w:tr>
      <w:tr w:rsidR="00975BBF" w:rsidRPr="00E60B8D" w14:paraId="5C05C3CF" w14:textId="77777777" w:rsidTr="4F7566D2">
        <w:trPr>
          <w:cantSplit/>
          <w:trHeight w:val="84"/>
          <w:jc w:val="center"/>
        </w:trPr>
        <w:tc>
          <w:tcPr>
            <w:tcW w:w="913" w:type="dxa"/>
            <w:vMerge/>
            <w:tcBorders>
              <w:left w:val="nil"/>
              <w:right w:val="nil"/>
            </w:tcBorders>
          </w:tcPr>
          <w:p w14:paraId="53403AAB" w14:textId="7C80E53A"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4D6CA514" w14:textId="5326AAB5" w:rsidR="00975BBF" w:rsidRPr="005F2449" w:rsidRDefault="4F7566D2" w:rsidP="4F7566D2">
            <w:pPr>
              <w:keepNext/>
              <w:rPr>
                <w:rFonts w:eastAsiaTheme="minorEastAsia" w:cstheme="minorHAnsi"/>
                <w:lang w:val="nl-NL"/>
              </w:rPr>
            </w:pPr>
            <w:r w:rsidRPr="005F2449">
              <w:rPr>
                <w:rFonts w:eastAsiaTheme="minorEastAsia" w:cstheme="minorHAnsi"/>
                <w:i/>
                <w:iCs/>
                <w:lang w:val="nl-NL"/>
              </w:rPr>
              <w:t>Het Gewest zal specifieke richtsnoeren voor bepaalde teelten erkennen en/of voorstellen.</w:t>
            </w:r>
          </w:p>
        </w:tc>
      </w:tr>
      <w:tr w:rsidR="00975BBF" w:rsidRPr="00E60B8D" w14:paraId="3CD96FAD" w14:textId="77777777" w:rsidTr="4F7566D2">
        <w:trPr>
          <w:cantSplit/>
          <w:trHeight w:val="84"/>
          <w:jc w:val="center"/>
        </w:trPr>
        <w:tc>
          <w:tcPr>
            <w:tcW w:w="913" w:type="dxa"/>
            <w:vMerge/>
            <w:tcBorders>
              <w:left w:val="nil"/>
              <w:bottom w:val="nil"/>
              <w:right w:val="nil"/>
            </w:tcBorders>
          </w:tcPr>
          <w:p w14:paraId="745DB6C8" w14:textId="11771EC9"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1F773FDB" w14:textId="013A9FB3" w:rsidR="00975BBF" w:rsidRPr="005F2449" w:rsidRDefault="00975BBF" w:rsidP="00975BBF">
            <w:pPr>
              <w:keepNext/>
              <w:rPr>
                <w:rFonts w:cstheme="minorHAnsi"/>
                <w:lang w:val="nl-NL"/>
              </w:rPr>
            </w:pPr>
          </w:p>
        </w:tc>
      </w:tr>
      <w:tr w:rsidR="00975BBF" w:rsidRPr="00E60B8D" w14:paraId="5779D470" w14:textId="77777777" w:rsidTr="4F7566D2">
        <w:trPr>
          <w:cantSplit/>
          <w:trHeight w:val="84"/>
          <w:jc w:val="center"/>
        </w:trPr>
        <w:tc>
          <w:tcPr>
            <w:tcW w:w="913" w:type="dxa"/>
            <w:vMerge w:val="restart"/>
            <w:tcBorders>
              <w:top w:val="nil"/>
              <w:left w:val="nil"/>
              <w:bottom w:val="nil"/>
              <w:right w:val="nil"/>
            </w:tcBorders>
          </w:tcPr>
          <w:p w14:paraId="7F64F384" w14:textId="25A54DCE" w:rsidR="00975BBF" w:rsidRPr="005F2449" w:rsidRDefault="4F7566D2" w:rsidP="4F7566D2">
            <w:pPr>
              <w:keepNext/>
              <w:rPr>
                <w:rFonts w:eastAsiaTheme="minorEastAsia" w:cstheme="minorHAnsi"/>
                <w:lang w:val="nl-NL"/>
              </w:rPr>
            </w:pPr>
            <w:r w:rsidRPr="005F2449">
              <w:rPr>
                <w:rFonts w:eastAsiaTheme="minorEastAsia" w:cstheme="minorHAnsi"/>
                <w:lang w:val="nl-NL"/>
              </w:rPr>
              <w:t>Vla.</w:t>
            </w:r>
          </w:p>
          <w:p w14:paraId="5EDF0E7B"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2.9.5</w:t>
            </w:r>
          </w:p>
        </w:tc>
        <w:tc>
          <w:tcPr>
            <w:tcW w:w="4676" w:type="dxa"/>
            <w:tcBorders>
              <w:top w:val="nil"/>
              <w:left w:val="nil"/>
              <w:bottom w:val="nil"/>
              <w:right w:val="dotted" w:sz="4" w:space="0" w:color="auto"/>
            </w:tcBorders>
          </w:tcPr>
          <w:p w14:paraId="2E3B6485" w14:textId="7072B2C6" w:rsidR="00975BBF" w:rsidRPr="005F2449" w:rsidRDefault="4F7566D2" w:rsidP="4F7566D2">
            <w:pPr>
              <w:keepNext/>
              <w:rPr>
                <w:rFonts w:eastAsiaTheme="minorEastAsia" w:cstheme="minorHAnsi"/>
                <w:lang w:val="nl-NL"/>
              </w:rPr>
            </w:pPr>
            <w:r w:rsidRPr="005F2449">
              <w:rPr>
                <w:rFonts w:eastAsiaTheme="minorEastAsia" w:cstheme="minorHAnsi"/>
                <w:lang w:val="nl-NL"/>
              </w:rPr>
              <w:t>Constante evaluatie en aanpassing van de sectorspecifieke richtsnoeren.</w:t>
            </w:r>
          </w:p>
        </w:tc>
        <w:tc>
          <w:tcPr>
            <w:tcW w:w="5133" w:type="dxa"/>
            <w:tcBorders>
              <w:top w:val="nil"/>
              <w:left w:val="dotted" w:sz="4" w:space="0" w:color="auto"/>
              <w:bottom w:val="nil"/>
              <w:right w:val="dotted" w:sz="4" w:space="0" w:color="auto"/>
            </w:tcBorders>
          </w:tcPr>
          <w:p w14:paraId="378C0202" w14:textId="3E5738DD" w:rsidR="00975BBF" w:rsidRPr="005F2449" w:rsidRDefault="4F7566D2" w:rsidP="4F7566D2">
            <w:pPr>
              <w:keepNext/>
              <w:rPr>
                <w:rFonts w:eastAsiaTheme="minorEastAsia" w:cstheme="minorHAnsi"/>
                <w:lang w:val="nl-NL"/>
              </w:rPr>
            </w:pPr>
            <w:r w:rsidRPr="005F2449">
              <w:rPr>
                <w:rFonts w:eastAsiaTheme="minorEastAsia" w:cstheme="minorHAnsi"/>
                <w:lang w:val="nl-NL"/>
              </w:rPr>
              <w:t>Aanpassing van de sectorspecifieke richtsnoeren, bewustmaking en voorlichting van de land- en tuinbouw hierover.</w:t>
            </w:r>
          </w:p>
        </w:tc>
        <w:tc>
          <w:tcPr>
            <w:tcW w:w="4676" w:type="dxa"/>
            <w:tcBorders>
              <w:top w:val="nil"/>
              <w:left w:val="dotted" w:sz="4" w:space="0" w:color="auto"/>
              <w:bottom w:val="nil"/>
              <w:right w:val="nil"/>
            </w:tcBorders>
          </w:tcPr>
          <w:p w14:paraId="1135C957" w14:textId="4C66FA83" w:rsidR="00975BBF" w:rsidRPr="005F2449" w:rsidRDefault="4F7566D2" w:rsidP="4F7566D2">
            <w:pPr>
              <w:keepNext/>
              <w:rPr>
                <w:rFonts w:eastAsiaTheme="minorEastAsia" w:cstheme="minorHAnsi"/>
                <w:lang w:val="nl-NL"/>
              </w:rPr>
            </w:pPr>
            <w:r w:rsidRPr="005F2449">
              <w:rPr>
                <w:rFonts w:eastAsiaTheme="minorEastAsia" w:cstheme="minorHAnsi"/>
                <w:lang w:val="nl-NL"/>
              </w:rPr>
              <w:t>Regelmatig aangepaste richtsnoeren per sector.</w:t>
            </w:r>
          </w:p>
        </w:tc>
      </w:tr>
      <w:tr w:rsidR="00975BBF" w:rsidRPr="00E60B8D" w14:paraId="46862FD6" w14:textId="77777777" w:rsidTr="4F7566D2">
        <w:trPr>
          <w:cantSplit/>
          <w:jc w:val="center"/>
        </w:trPr>
        <w:tc>
          <w:tcPr>
            <w:tcW w:w="913" w:type="dxa"/>
            <w:vMerge/>
            <w:tcBorders>
              <w:top w:val="nil"/>
              <w:left w:val="nil"/>
              <w:bottom w:val="nil"/>
              <w:right w:val="nil"/>
            </w:tcBorders>
          </w:tcPr>
          <w:p w14:paraId="77D7B19D"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28C5C794" w14:textId="2D4F0B08" w:rsidR="00975BBF" w:rsidRPr="005F2449" w:rsidRDefault="4F7566D2" w:rsidP="4F7566D2">
            <w:pPr>
              <w:rPr>
                <w:rFonts w:eastAsiaTheme="minorEastAsia" w:cstheme="minorHAnsi"/>
                <w:i/>
                <w:iCs/>
                <w:lang w:val="nl-NL"/>
              </w:rPr>
            </w:pPr>
            <w:r w:rsidRPr="005F2449">
              <w:rPr>
                <w:rFonts w:eastAsiaTheme="minorEastAsia" w:cstheme="minorHAnsi"/>
                <w:i/>
                <w:iCs/>
                <w:lang w:val="nl-NL"/>
              </w:rPr>
              <w:t>Bevorderen van lage pesticiden input systemen zoals biologische Landbouw en IPM is een continu en evolutief proces in functie van nieuwe technieken. Naast financiële ondersteuning, is sensibilisering, demonstratie en aanpassing van de richtsnoeren zeer belangrijk om deze systemen doorgang te doen vinden.</w:t>
            </w:r>
          </w:p>
        </w:tc>
      </w:tr>
    </w:tbl>
    <w:p w14:paraId="42642775" w14:textId="77777777" w:rsidR="00A114ED" w:rsidRPr="000A3782" w:rsidRDefault="00A114ED" w:rsidP="4F7566D2">
      <w:pPr>
        <w:pStyle w:val="Titre2"/>
        <w:rPr>
          <w:lang w:val="nl-NL"/>
        </w:rPr>
      </w:pPr>
      <w:bookmarkStart w:id="102" w:name="_Toc468711152"/>
      <w:bookmarkStart w:id="103" w:name="_Toc472068616"/>
      <w:bookmarkStart w:id="104" w:name="_Toc474328567"/>
      <w:r w:rsidRPr="000A3782">
        <w:rPr>
          <w:lang w:val="nl-NL"/>
        </w:rPr>
        <w:t>Indicatoren</w:t>
      </w:r>
      <w:bookmarkEnd w:id="102"/>
      <w:bookmarkEnd w:id="103"/>
      <w:bookmarkEnd w:id="104"/>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5F2449" w14:paraId="2A895CCD" w14:textId="77777777" w:rsidTr="4F7566D2">
        <w:trPr>
          <w:cantSplit/>
          <w:tblHeader/>
          <w:jc w:val="center"/>
        </w:trPr>
        <w:tc>
          <w:tcPr>
            <w:tcW w:w="907" w:type="dxa"/>
            <w:shd w:val="clear" w:color="auto" w:fill="D1E8FF"/>
          </w:tcPr>
          <w:p w14:paraId="06C5928C" w14:textId="6657167D"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49" w:type="dxa"/>
            <w:shd w:val="clear" w:color="auto" w:fill="D1E8FF"/>
          </w:tcPr>
          <w:p w14:paraId="6493C106" w14:textId="75AC907D"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03" w:type="dxa"/>
            <w:shd w:val="clear" w:color="auto" w:fill="D1E8FF"/>
          </w:tcPr>
          <w:p w14:paraId="1360FDEA" w14:textId="2F0E5894"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49" w:type="dxa"/>
            <w:shd w:val="clear" w:color="auto" w:fill="D1E8FF"/>
          </w:tcPr>
          <w:p w14:paraId="0AF9C1B8" w14:textId="7B702AB1"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E60B8D" w14:paraId="12C98B90" w14:textId="77777777" w:rsidTr="4F7566D2">
        <w:trPr>
          <w:cantSplit/>
          <w:jc w:val="center"/>
        </w:trPr>
        <w:tc>
          <w:tcPr>
            <w:tcW w:w="907" w:type="dxa"/>
            <w:vMerge w:val="restart"/>
          </w:tcPr>
          <w:p w14:paraId="72B9FDB6" w14:textId="77777777" w:rsidR="002B0E27" w:rsidRPr="005F2449" w:rsidRDefault="4F7566D2" w:rsidP="4F7566D2">
            <w:pPr>
              <w:keepNext/>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644715C4" w14:textId="77777777" w:rsidR="002B0E27" w:rsidRPr="005F2449" w:rsidRDefault="4F7566D2" w:rsidP="4F7566D2">
            <w:pPr>
              <w:keepNext/>
              <w:rPr>
                <w:rFonts w:eastAsiaTheme="minorEastAsia" w:cstheme="minorHAnsi"/>
                <w:lang w:val="nl-NL"/>
              </w:rPr>
            </w:pPr>
            <w:r w:rsidRPr="005F2449">
              <w:rPr>
                <w:rFonts w:eastAsiaTheme="minorEastAsia" w:cstheme="minorHAnsi"/>
                <w:lang w:val="nl-NL"/>
              </w:rPr>
              <w:t>2.10.1</w:t>
            </w:r>
          </w:p>
          <w:p w14:paraId="161AFAB7" w14:textId="77777777" w:rsidR="002B0E27" w:rsidRPr="005F2449" w:rsidRDefault="00D77963" w:rsidP="002B0E27">
            <w:pPr>
              <w:keepNext/>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410F149" w14:textId="2E84406F" w:rsidR="002B0E27" w:rsidRPr="005F2449" w:rsidRDefault="4F7566D2" w:rsidP="4F7566D2">
            <w:pPr>
              <w:rPr>
                <w:rFonts w:eastAsiaTheme="minorEastAsia" w:cstheme="minorHAnsi"/>
                <w:lang w:val="nl-NL"/>
              </w:rPr>
            </w:pPr>
            <w:r w:rsidRPr="005F2449">
              <w:rPr>
                <w:rFonts w:eastAsiaTheme="minorEastAsia" w:cstheme="minorHAnsi"/>
                <w:lang w:val="nl-NL"/>
              </w:rPr>
              <w:t>Beschikbaarheid van indicatoren voor het beleid inzake het beheer inzake van GBM.</w:t>
            </w:r>
          </w:p>
        </w:tc>
        <w:tc>
          <w:tcPr>
            <w:tcW w:w="5103" w:type="dxa"/>
            <w:tcBorders>
              <w:left w:val="dotted" w:sz="4" w:space="0" w:color="auto"/>
              <w:right w:val="dotted" w:sz="4" w:space="0" w:color="auto"/>
            </w:tcBorders>
          </w:tcPr>
          <w:p w14:paraId="390536D7" w14:textId="790CD24C" w:rsidR="002B0E27" w:rsidRPr="005F2449" w:rsidRDefault="4F7566D2" w:rsidP="4F7566D2">
            <w:pPr>
              <w:rPr>
                <w:rFonts w:eastAsiaTheme="minorEastAsia" w:cstheme="minorHAnsi"/>
                <w:lang w:val="nl-NL"/>
              </w:rPr>
            </w:pPr>
            <w:r w:rsidRPr="005F2449">
              <w:rPr>
                <w:rFonts w:eastAsiaTheme="minorEastAsia" w:cstheme="minorHAnsi"/>
                <w:lang w:val="nl-NL"/>
              </w:rPr>
              <w:t>Bijdrage aan het NAPAN Dash board voor GBM door de indicatoren ter beschikking te stellen die geselecteerd worden door de NTF.</w:t>
            </w:r>
          </w:p>
        </w:tc>
        <w:tc>
          <w:tcPr>
            <w:tcW w:w="4649" w:type="dxa"/>
            <w:tcBorders>
              <w:left w:val="dotted" w:sz="4" w:space="0" w:color="auto"/>
            </w:tcBorders>
          </w:tcPr>
          <w:p w14:paraId="1815AE39" w14:textId="619EDF11" w:rsidR="002B0E27" w:rsidRPr="005F2449" w:rsidRDefault="4F7566D2" w:rsidP="4F7566D2">
            <w:pPr>
              <w:rPr>
                <w:rFonts w:eastAsiaTheme="minorEastAsia" w:cstheme="minorHAnsi"/>
                <w:lang w:val="nl-NL" w:eastAsia="fr-BE"/>
              </w:rPr>
            </w:pPr>
            <w:r w:rsidRPr="005F2449">
              <w:rPr>
                <w:rFonts w:eastAsiaTheme="minorEastAsia" w:cstheme="minorHAnsi"/>
                <w:lang w:val="nl-NL"/>
              </w:rPr>
              <w:t>Jaarlijkse update van het Dash Board van het NAPAN.</w:t>
            </w:r>
          </w:p>
        </w:tc>
      </w:tr>
      <w:tr w:rsidR="002B0E27" w:rsidRPr="00E60B8D" w14:paraId="129FF7C9" w14:textId="77777777" w:rsidTr="4F7566D2">
        <w:trPr>
          <w:cantSplit/>
          <w:jc w:val="center"/>
        </w:trPr>
        <w:tc>
          <w:tcPr>
            <w:tcW w:w="907" w:type="dxa"/>
            <w:vMerge/>
          </w:tcPr>
          <w:p w14:paraId="58FBD865" w14:textId="77777777" w:rsidR="002B0E27" w:rsidRPr="005F2449" w:rsidRDefault="002B0E27" w:rsidP="002B0E27">
            <w:pPr>
              <w:rPr>
                <w:rFonts w:cstheme="minorHAnsi"/>
                <w:lang w:val="nl-NL"/>
              </w:rPr>
            </w:pPr>
          </w:p>
        </w:tc>
        <w:tc>
          <w:tcPr>
            <w:tcW w:w="14401" w:type="dxa"/>
            <w:gridSpan w:val="3"/>
          </w:tcPr>
          <w:p w14:paraId="50A986AA" w14:textId="36CC258C" w:rsidR="002B0E27" w:rsidRPr="005F2449" w:rsidRDefault="4F7566D2" w:rsidP="4F7566D2">
            <w:pPr>
              <w:rPr>
                <w:rFonts w:eastAsiaTheme="minorEastAsia" w:cstheme="minorHAnsi"/>
                <w:i/>
                <w:iCs/>
                <w:lang w:val="nl-NL" w:eastAsia="fr-BE"/>
              </w:rPr>
            </w:pPr>
            <w:r w:rsidRPr="005F2449">
              <w:rPr>
                <w:rFonts w:eastAsiaTheme="minorEastAsia" w:cstheme="minorHAnsi"/>
                <w:i/>
                <w:iCs/>
                <w:lang w:val="nl-NL"/>
              </w:rPr>
              <w:t>Om de risico’s van GBM te kunnen beheren, worden de indicatoren van het dashboard die ontwikkeld werden tijdens het vorige NAPAN-programma regelmatig geüpdatet. Daartoe behoren de identificatie van gebruikstrends van bepaalde werkzame stoffen (b.v. stoffen die aanleiding geven tot bijzondere bezorgdheid), of praktijken die extra aandacht verdienen en goede praktijken die als voorbeeld kunnen worden gesteld zoals vermeld in richtlijn 2009/128.</w:t>
            </w:r>
          </w:p>
        </w:tc>
      </w:tr>
      <w:tr w:rsidR="002B0E27" w:rsidRPr="00E60B8D" w14:paraId="019AC108" w14:textId="77777777" w:rsidTr="4F7566D2">
        <w:trPr>
          <w:cantSplit/>
          <w:jc w:val="center"/>
        </w:trPr>
        <w:tc>
          <w:tcPr>
            <w:tcW w:w="907" w:type="dxa"/>
            <w:vMerge/>
          </w:tcPr>
          <w:p w14:paraId="1DF18D33" w14:textId="77777777" w:rsidR="002B0E27" w:rsidRPr="005F2449" w:rsidRDefault="002B0E27" w:rsidP="002B0E27">
            <w:pPr>
              <w:rPr>
                <w:rFonts w:cstheme="minorHAnsi"/>
                <w:lang w:val="nl-NL"/>
              </w:rPr>
            </w:pPr>
          </w:p>
        </w:tc>
        <w:tc>
          <w:tcPr>
            <w:tcW w:w="14401" w:type="dxa"/>
            <w:gridSpan w:val="3"/>
          </w:tcPr>
          <w:p w14:paraId="56C29353" w14:textId="77777777" w:rsidR="002B0E27" w:rsidRPr="005F2449" w:rsidRDefault="002B0E27" w:rsidP="002B0E27">
            <w:pPr>
              <w:rPr>
                <w:rFonts w:cstheme="minorHAnsi"/>
                <w:i/>
                <w:lang w:val="nl-NL"/>
              </w:rPr>
            </w:pPr>
          </w:p>
        </w:tc>
      </w:tr>
      <w:tr w:rsidR="002B0E27" w:rsidRPr="00E60B8D" w14:paraId="0A4206BB" w14:textId="77777777" w:rsidTr="4F7566D2">
        <w:trPr>
          <w:cantSplit/>
          <w:jc w:val="center"/>
        </w:trPr>
        <w:tc>
          <w:tcPr>
            <w:tcW w:w="907" w:type="dxa"/>
            <w:vMerge w:val="restart"/>
          </w:tcPr>
          <w:p w14:paraId="28EBF645" w14:textId="77777777" w:rsidR="002B0E27" w:rsidRPr="005F2449" w:rsidRDefault="4F7566D2" w:rsidP="4F7566D2">
            <w:pPr>
              <w:keepNext/>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7F538EE7" w14:textId="77777777" w:rsidR="002B0E27" w:rsidRPr="005F2449" w:rsidRDefault="4F7566D2" w:rsidP="4F7566D2">
            <w:pPr>
              <w:keepNext/>
              <w:rPr>
                <w:rFonts w:eastAsiaTheme="minorEastAsia" w:cstheme="minorHAnsi"/>
                <w:lang w:val="nl-NL"/>
              </w:rPr>
            </w:pPr>
            <w:r w:rsidRPr="005F2449">
              <w:rPr>
                <w:rFonts w:eastAsiaTheme="minorEastAsia" w:cstheme="minorHAnsi"/>
                <w:lang w:val="nl-NL"/>
              </w:rPr>
              <w:t>2.10.2</w:t>
            </w:r>
          </w:p>
          <w:p w14:paraId="439E3774" w14:textId="77777777" w:rsidR="002B0E27"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27C24538" w14:textId="77777777" w:rsidR="002B0E27" w:rsidRPr="005F2449" w:rsidRDefault="00D77963"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62E63448" w14:textId="67093DD3" w:rsidR="002B0E27" w:rsidRPr="005F2449" w:rsidRDefault="4F7566D2" w:rsidP="4F7566D2">
            <w:pPr>
              <w:rPr>
                <w:rFonts w:eastAsiaTheme="minorEastAsia" w:cstheme="minorHAnsi"/>
                <w:lang w:val="nl-NL"/>
              </w:rPr>
            </w:pPr>
            <w:r w:rsidRPr="005F2449">
              <w:rPr>
                <w:rFonts w:eastAsiaTheme="minorEastAsia" w:cstheme="minorHAnsi"/>
                <w:lang w:val="nl-NL"/>
              </w:rPr>
              <w:t>Ontwikkeling van Europese indicatoren.</w:t>
            </w:r>
          </w:p>
        </w:tc>
        <w:tc>
          <w:tcPr>
            <w:tcW w:w="5103" w:type="dxa"/>
            <w:tcBorders>
              <w:left w:val="dotted" w:sz="4" w:space="0" w:color="auto"/>
              <w:right w:val="dotted" w:sz="4" w:space="0" w:color="auto"/>
            </w:tcBorders>
          </w:tcPr>
          <w:p w14:paraId="34709E2D" w14:textId="70BAEC42" w:rsidR="002B0E27" w:rsidRPr="005F2449" w:rsidRDefault="4F7566D2" w:rsidP="4F7566D2">
            <w:pPr>
              <w:tabs>
                <w:tab w:val="left" w:pos="939"/>
              </w:tabs>
              <w:rPr>
                <w:rFonts w:eastAsiaTheme="minorEastAsia" w:cstheme="minorHAnsi"/>
                <w:lang w:val="nl-NL"/>
              </w:rPr>
            </w:pPr>
            <w:r w:rsidRPr="005F2449">
              <w:rPr>
                <w:rFonts w:eastAsiaTheme="minorEastAsia" w:cstheme="minorHAnsi"/>
                <w:lang w:val="nl-NL"/>
              </w:rPr>
              <w:t>Follow-up van de selectieprocedure van Europese indicatoren.</w:t>
            </w:r>
          </w:p>
        </w:tc>
        <w:tc>
          <w:tcPr>
            <w:tcW w:w="4649" w:type="dxa"/>
            <w:tcBorders>
              <w:left w:val="dotted" w:sz="4" w:space="0" w:color="auto"/>
            </w:tcBorders>
          </w:tcPr>
          <w:p w14:paraId="5F70ED07" w14:textId="61272821" w:rsidR="002B0E27" w:rsidRPr="005F2449" w:rsidRDefault="4F7566D2" w:rsidP="4F7566D2">
            <w:pPr>
              <w:rPr>
                <w:rFonts w:eastAsiaTheme="minorEastAsia" w:cstheme="minorHAnsi"/>
                <w:lang w:val="nl-NL" w:eastAsia="fr-BE"/>
              </w:rPr>
            </w:pPr>
            <w:r w:rsidRPr="005F2449">
              <w:rPr>
                <w:rFonts w:eastAsiaTheme="minorEastAsia" w:cstheme="minorHAnsi"/>
                <w:lang w:val="nl-NL"/>
              </w:rPr>
              <w:t>Actieve deelname aan Europese initiatieven.</w:t>
            </w:r>
          </w:p>
        </w:tc>
      </w:tr>
      <w:tr w:rsidR="002B0E27" w:rsidRPr="00E60B8D" w14:paraId="71F87C62" w14:textId="77777777" w:rsidTr="4F7566D2">
        <w:trPr>
          <w:cantSplit/>
          <w:jc w:val="center"/>
        </w:trPr>
        <w:tc>
          <w:tcPr>
            <w:tcW w:w="907" w:type="dxa"/>
            <w:vMerge/>
          </w:tcPr>
          <w:p w14:paraId="2208D79A" w14:textId="77777777" w:rsidR="002B0E27" w:rsidRPr="005F2449" w:rsidRDefault="002B0E27" w:rsidP="002B0E27">
            <w:pPr>
              <w:rPr>
                <w:rFonts w:cstheme="minorHAnsi"/>
                <w:lang w:val="nl-NL"/>
              </w:rPr>
            </w:pPr>
          </w:p>
        </w:tc>
        <w:tc>
          <w:tcPr>
            <w:tcW w:w="14401" w:type="dxa"/>
            <w:gridSpan w:val="3"/>
          </w:tcPr>
          <w:p w14:paraId="4843F41B" w14:textId="53B1044C" w:rsidR="002B0E27" w:rsidRPr="005F2449" w:rsidRDefault="4F7566D2" w:rsidP="4F7566D2">
            <w:pPr>
              <w:rPr>
                <w:rFonts w:eastAsiaTheme="minorEastAsia" w:cstheme="minorHAnsi"/>
                <w:i/>
                <w:iCs/>
                <w:lang w:val="nl-NL" w:eastAsia="fr-BE"/>
              </w:rPr>
            </w:pPr>
            <w:r w:rsidRPr="005F2449">
              <w:rPr>
                <w:rFonts w:eastAsiaTheme="minorEastAsia" w:cstheme="minorHAnsi"/>
                <w:i/>
                <w:iCs/>
                <w:lang w:val="nl-NL"/>
              </w:rPr>
              <w:t>De Europese initiatieven betreffende geharmoniseerde indicatoren zoals voorzien in artikel 11 van richtlijn 2009/128 moeten actief opgevolgd worden door de Belgische vertegenwoordigers om het NAPAN Dash Board dat werd ontwikkeld in Bel. 2.10.1 te optimaliseren.</w:t>
            </w:r>
          </w:p>
        </w:tc>
      </w:tr>
      <w:tr w:rsidR="00DB6E1F" w:rsidRPr="00E60B8D" w14:paraId="31EF92F1" w14:textId="77777777" w:rsidTr="4F7566D2">
        <w:trPr>
          <w:cantSplit/>
          <w:jc w:val="center"/>
        </w:trPr>
        <w:tc>
          <w:tcPr>
            <w:tcW w:w="907" w:type="dxa"/>
            <w:vMerge w:val="restart"/>
          </w:tcPr>
          <w:p w14:paraId="4FAF480D" w14:textId="76726689"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lastRenderedPageBreak/>
              <w:t>BHG</w:t>
            </w:r>
          </w:p>
          <w:p w14:paraId="54F92E4F"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2.10.1</w:t>
            </w:r>
          </w:p>
          <w:p w14:paraId="0248CC0A" w14:textId="77777777" w:rsidR="00DB6E1F"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474F3628" w14:textId="5ABE1898" w:rsidR="00DB6E1F" w:rsidRPr="005F2449" w:rsidRDefault="00D77963" w:rsidP="00DB6E1F">
            <w:pPr>
              <w:keepNext/>
              <w:keepLines/>
              <w:rPr>
                <w:rFonts w:cstheme="minorHAnsi"/>
                <w:lang w:val="nl-NL"/>
              </w:rPr>
            </w:pPr>
            <w:hyperlink w:anchor="avis_1" w:history="1">
              <w:r w:rsidR="00DB6E1F"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44DD7C11" w14:textId="78CCCED4" w:rsidR="00DB6E1F" w:rsidRPr="005F2449" w:rsidRDefault="4F7566D2" w:rsidP="4F7566D2">
            <w:pPr>
              <w:keepNext/>
              <w:keepLines/>
              <w:rPr>
                <w:rFonts w:eastAsiaTheme="minorEastAsia" w:cstheme="minorHAnsi"/>
                <w:lang w:val="nl-NL"/>
              </w:rPr>
            </w:pPr>
            <w:r w:rsidRPr="005F2449">
              <w:rPr>
                <w:rFonts w:cstheme="minorHAnsi"/>
                <w:lang w:val="nl-NL"/>
              </w:rPr>
              <w:t>Verstrekken van gegevens over het pestidengebruik.</w:t>
            </w:r>
          </w:p>
        </w:tc>
        <w:tc>
          <w:tcPr>
            <w:tcW w:w="5103" w:type="dxa"/>
            <w:tcBorders>
              <w:left w:val="dotted" w:sz="4" w:space="0" w:color="auto"/>
              <w:right w:val="dotted" w:sz="4" w:space="0" w:color="auto"/>
            </w:tcBorders>
          </w:tcPr>
          <w:p w14:paraId="7FED625A" w14:textId="1AD3D5F8" w:rsidR="00DB6E1F" w:rsidRPr="005F2449" w:rsidRDefault="4F7566D2" w:rsidP="4F7566D2">
            <w:pPr>
              <w:keepNext/>
              <w:keepLines/>
              <w:rPr>
                <w:rFonts w:eastAsiaTheme="minorEastAsia" w:cstheme="minorHAnsi"/>
                <w:highlight w:val="yellow"/>
              </w:rPr>
            </w:pPr>
            <w:r w:rsidRPr="005F2449">
              <w:rPr>
                <w:rFonts w:cstheme="minorHAnsi"/>
              </w:rPr>
              <w:t>Opzetten van een "pestidenobservatorium".</w:t>
            </w:r>
          </w:p>
        </w:tc>
        <w:tc>
          <w:tcPr>
            <w:tcW w:w="4649" w:type="dxa"/>
            <w:tcBorders>
              <w:left w:val="dotted" w:sz="4" w:space="0" w:color="auto"/>
            </w:tcBorders>
          </w:tcPr>
          <w:p w14:paraId="50E31027" w14:textId="6415FFBD" w:rsidR="00DB6E1F" w:rsidRPr="005F2449" w:rsidRDefault="4F7566D2" w:rsidP="4F7566D2">
            <w:pPr>
              <w:keepNext/>
              <w:keepLines/>
              <w:rPr>
                <w:rFonts w:eastAsiaTheme="minorEastAsia" w:cstheme="minorHAnsi"/>
                <w:lang w:val="nl-NL"/>
              </w:rPr>
            </w:pPr>
            <w:r w:rsidRPr="005F2449">
              <w:rPr>
                <w:rFonts w:cstheme="minorHAnsi"/>
                <w:lang w:val="nl-NL"/>
              </w:rPr>
              <w:t>Werking van de “pool voor gedifferentieerd beheer”, bijdrage aan de verslag van de Staat van het Leefmilieu.</w:t>
            </w:r>
          </w:p>
        </w:tc>
      </w:tr>
      <w:tr w:rsidR="00DB6E1F" w:rsidRPr="00E60B8D" w14:paraId="1B226BDB" w14:textId="77777777" w:rsidTr="4F7566D2">
        <w:trPr>
          <w:cantSplit/>
          <w:jc w:val="center"/>
        </w:trPr>
        <w:tc>
          <w:tcPr>
            <w:tcW w:w="907" w:type="dxa"/>
            <w:vMerge/>
          </w:tcPr>
          <w:p w14:paraId="2FDC4DD2" w14:textId="53DFD57E" w:rsidR="00DB6E1F" w:rsidRPr="005F2449" w:rsidRDefault="00DB6E1F" w:rsidP="608D3AC0">
            <w:pPr>
              <w:keepNext/>
              <w:keepLines/>
              <w:rPr>
                <w:rFonts w:cstheme="minorHAnsi"/>
                <w:lang w:val="nl-NL"/>
              </w:rPr>
            </w:pPr>
          </w:p>
        </w:tc>
        <w:tc>
          <w:tcPr>
            <w:tcW w:w="14401" w:type="dxa"/>
            <w:gridSpan w:val="3"/>
          </w:tcPr>
          <w:p w14:paraId="1D2B2475" w14:textId="312EFCB1" w:rsidR="00DB6E1F" w:rsidRPr="005F2449" w:rsidRDefault="4F7566D2" w:rsidP="4F7566D2">
            <w:pPr>
              <w:keepNext/>
              <w:keepLines/>
              <w:rPr>
                <w:rFonts w:eastAsiaTheme="minorEastAsia" w:cstheme="minorHAnsi"/>
                <w:lang w:val="nl-NL"/>
              </w:rPr>
            </w:pPr>
            <w:r w:rsidRPr="005F2449">
              <w:rPr>
                <w:rFonts w:cstheme="minorHAnsi"/>
                <w:i/>
                <w:iCs/>
                <w:lang w:val="nl-NL"/>
              </w:rPr>
              <w:t>Op basis van verschillende  informatiebronnen moeten de gegevens over het gebruik en de vermindering van het gebruik van pesticiden in het BHG verzameld kunnen worden, zodat men zich rekenschap kan geven van de doeltreffendheid van het programma en de weerslag van de wetgevingen die op het grondgebied van het gewest werden aangenomen ( doeltreffendheid, kosten, enz).</w:t>
            </w:r>
          </w:p>
        </w:tc>
      </w:tr>
      <w:tr w:rsidR="00DB6E1F" w:rsidRPr="00E60B8D" w14:paraId="2924A67F" w14:textId="77777777" w:rsidTr="4F7566D2">
        <w:trPr>
          <w:cantSplit/>
          <w:jc w:val="center"/>
        </w:trPr>
        <w:tc>
          <w:tcPr>
            <w:tcW w:w="907" w:type="dxa"/>
            <w:vMerge/>
          </w:tcPr>
          <w:p w14:paraId="71A9466B" w14:textId="11CEC73F" w:rsidR="00DB6E1F" w:rsidRPr="005F2449" w:rsidRDefault="00DB6E1F" w:rsidP="608D3AC0">
            <w:pPr>
              <w:keepNext/>
              <w:keepLines/>
              <w:rPr>
                <w:rFonts w:cstheme="minorHAnsi"/>
                <w:lang w:val="nl-NL"/>
              </w:rPr>
            </w:pPr>
          </w:p>
        </w:tc>
        <w:tc>
          <w:tcPr>
            <w:tcW w:w="14401" w:type="dxa"/>
            <w:gridSpan w:val="3"/>
          </w:tcPr>
          <w:p w14:paraId="50BE21D4" w14:textId="77777777" w:rsidR="00DB6E1F" w:rsidRPr="005F2449" w:rsidRDefault="00DB6E1F" w:rsidP="002B0E27">
            <w:pPr>
              <w:keepNext/>
              <w:keepLines/>
              <w:rPr>
                <w:rFonts w:cstheme="minorHAnsi"/>
                <w:lang w:val="nl-NL"/>
              </w:rPr>
            </w:pPr>
          </w:p>
        </w:tc>
      </w:tr>
      <w:tr w:rsidR="00DB6E1F" w:rsidRPr="00E60B8D" w14:paraId="0BD484EA" w14:textId="77777777" w:rsidTr="4F7566D2">
        <w:trPr>
          <w:cantSplit/>
          <w:jc w:val="center"/>
        </w:trPr>
        <w:tc>
          <w:tcPr>
            <w:tcW w:w="15308" w:type="dxa"/>
            <w:gridSpan w:val="4"/>
          </w:tcPr>
          <w:p w14:paraId="0431F6C5" w14:textId="60466DBA" w:rsidR="00DB6E1F" w:rsidRPr="005F2449" w:rsidRDefault="4F7566D2" w:rsidP="4F7566D2">
            <w:pPr>
              <w:keepNext/>
              <w:keepLines/>
              <w:rPr>
                <w:rFonts w:eastAsiaTheme="minorEastAsia" w:cstheme="minorHAnsi"/>
                <w:lang w:val="nl-NL"/>
              </w:rPr>
            </w:pPr>
            <w:r w:rsidRPr="005F2449">
              <w:rPr>
                <w:rFonts w:eastAsiaTheme="minorEastAsia" w:cstheme="minorHAnsi"/>
                <w:i/>
                <w:iCs/>
                <w:lang w:val="nl-NL"/>
              </w:rPr>
              <w:t>Wal.2.10.1. et Wal.2.10.2 : De maatregelen Wal.9.1. en Wal.9.2. van het 1ste PWRP 2013-2017 blijven van kracht tijdens het 2de PWRP.</w:t>
            </w:r>
          </w:p>
        </w:tc>
      </w:tr>
      <w:tr w:rsidR="00DB6E1F" w:rsidRPr="00E60B8D" w14:paraId="358F2753" w14:textId="77777777" w:rsidTr="4F7566D2">
        <w:trPr>
          <w:cantSplit/>
          <w:jc w:val="center"/>
        </w:trPr>
        <w:tc>
          <w:tcPr>
            <w:tcW w:w="907" w:type="dxa"/>
            <w:vMerge w:val="restart"/>
          </w:tcPr>
          <w:p w14:paraId="0EF57074"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Wal.</w:t>
            </w:r>
          </w:p>
          <w:p w14:paraId="78E7CDC8"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2.10.1</w:t>
            </w:r>
          </w:p>
          <w:p w14:paraId="6FCE61F9"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sz w:val="16"/>
                <w:szCs w:val="16"/>
                <w:lang w:val="nl-NL"/>
              </w:rPr>
              <w:t>(Wal.9.1)</w:t>
            </w:r>
          </w:p>
        </w:tc>
        <w:tc>
          <w:tcPr>
            <w:tcW w:w="4649" w:type="dxa"/>
            <w:tcBorders>
              <w:right w:val="dotted" w:sz="4" w:space="0" w:color="auto"/>
            </w:tcBorders>
          </w:tcPr>
          <w:p w14:paraId="5B917216" w14:textId="1350B3B4"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Ter beschikking stellen van de nodige gegevens voor het berekenen van de indicatoren voor de opvolging van het PWRP.</w:t>
            </w:r>
          </w:p>
        </w:tc>
        <w:tc>
          <w:tcPr>
            <w:tcW w:w="5103" w:type="dxa"/>
            <w:tcBorders>
              <w:left w:val="dotted" w:sz="4" w:space="0" w:color="auto"/>
              <w:right w:val="dotted" w:sz="4" w:space="0" w:color="auto"/>
            </w:tcBorders>
          </w:tcPr>
          <w:p w14:paraId="75D28DBB" w14:textId="375A4CE4"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Duurzaam maken en versterken van het aanleggen, het verzamelen, het decentraliseren, het valideren en de kwaliteit van de gewestelijke statistische gegevens die nodig zijn voor het berekenen van de indicatoren en die doorgegeven dienen te worden aan de Europese Commissie. Ontwikkelen en versterken van de samenwerkingen tussen de partners die betrokken zijn bij het verzamelen en verwerken van de statistieken (FOD, SPW, IWEPS, CRP, CRAW, ISSeP…).</w:t>
            </w:r>
          </w:p>
        </w:tc>
        <w:tc>
          <w:tcPr>
            <w:tcW w:w="4649" w:type="dxa"/>
            <w:tcBorders>
              <w:left w:val="dotted" w:sz="4" w:space="0" w:color="auto"/>
            </w:tcBorders>
          </w:tcPr>
          <w:p w14:paraId="299433AC" w14:textId="77777777" w:rsidR="00DB6E1F" w:rsidRPr="005F2449" w:rsidRDefault="00DB6E1F" w:rsidP="00DB6E1F">
            <w:pPr>
              <w:keepNext/>
              <w:keepLines/>
              <w:rPr>
                <w:rFonts w:cstheme="minorHAnsi"/>
                <w:lang w:val="nl-NL"/>
              </w:rPr>
            </w:pPr>
          </w:p>
        </w:tc>
      </w:tr>
      <w:tr w:rsidR="00DB6E1F" w:rsidRPr="00E60B8D" w14:paraId="061AD83A" w14:textId="77777777" w:rsidTr="4F7566D2">
        <w:trPr>
          <w:cantSplit/>
          <w:jc w:val="center"/>
        </w:trPr>
        <w:tc>
          <w:tcPr>
            <w:tcW w:w="907" w:type="dxa"/>
            <w:vMerge/>
          </w:tcPr>
          <w:p w14:paraId="4FE46CD3" w14:textId="77777777" w:rsidR="00DB6E1F" w:rsidRPr="005F2449" w:rsidRDefault="00DB6E1F" w:rsidP="00DB6E1F">
            <w:pPr>
              <w:rPr>
                <w:rFonts w:cstheme="minorHAnsi"/>
                <w:lang w:val="nl-NL"/>
              </w:rPr>
            </w:pPr>
          </w:p>
        </w:tc>
        <w:tc>
          <w:tcPr>
            <w:tcW w:w="14401" w:type="dxa"/>
            <w:gridSpan w:val="3"/>
          </w:tcPr>
          <w:p w14:paraId="092FB40C" w14:textId="77777777" w:rsidR="00DB6E1F" w:rsidRPr="005F2449" w:rsidRDefault="00DB6E1F" w:rsidP="00DB6E1F">
            <w:pPr>
              <w:rPr>
                <w:rFonts w:cstheme="minorHAnsi"/>
                <w:i/>
                <w:lang w:val="nl-NL"/>
              </w:rPr>
            </w:pPr>
          </w:p>
        </w:tc>
      </w:tr>
      <w:tr w:rsidR="00DB6E1F" w:rsidRPr="00E60B8D" w14:paraId="64F634E1" w14:textId="77777777" w:rsidTr="4F7566D2">
        <w:trPr>
          <w:cantSplit/>
          <w:jc w:val="center"/>
        </w:trPr>
        <w:tc>
          <w:tcPr>
            <w:tcW w:w="907" w:type="dxa"/>
            <w:vMerge w:val="restart"/>
          </w:tcPr>
          <w:p w14:paraId="4EE5CE75"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612E50D8"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2.10.2</w:t>
            </w:r>
          </w:p>
          <w:p w14:paraId="48E04F5A" w14:textId="77777777" w:rsidR="00DB6E1F" w:rsidRPr="005F2449" w:rsidRDefault="4F7566D2" w:rsidP="4F7566D2">
            <w:pPr>
              <w:rPr>
                <w:rFonts w:eastAsiaTheme="minorEastAsia" w:cstheme="minorHAnsi"/>
                <w:lang w:val="nl-NL"/>
              </w:rPr>
            </w:pPr>
            <w:r w:rsidRPr="005F2449">
              <w:rPr>
                <w:rFonts w:eastAsiaTheme="minorEastAsia" w:cstheme="minorHAnsi"/>
                <w:sz w:val="16"/>
                <w:szCs w:val="16"/>
                <w:lang w:val="nl-NL"/>
              </w:rPr>
              <w:t>(Wal.9.2)</w:t>
            </w:r>
          </w:p>
        </w:tc>
        <w:tc>
          <w:tcPr>
            <w:tcW w:w="4649" w:type="dxa"/>
            <w:tcBorders>
              <w:right w:val="dotted" w:sz="4" w:space="0" w:color="auto"/>
            </w:tcBorders>
          </w:tcPr>
          <w:p w14:paraId="60510436" w14:textId="2EDF5276" w:rsidR="00DB6E1F" w:rsidRPr="005F2449" w:rsidRDefault="4F7566D2" w:rsidP="4F7566D2">
            <w:pPr>
              <w:rPr>
                <w:rFonts w:eastAsiaTheme="minorEastAsia" w:cstheme="minorHAnsi"/>
                <w:lang w:val="nl-NL"/>
              </w:rPr>
            </w:pPr>
            <w:r w:rsidRPr="005F2449">
              <w:rPr>
                <w:rFonts w:eastAsiaTheme="minorEastAsia" w:cstheme="minorHAnsi"/>
                <w:lang w:val="nl-NL"/>
              </w:rPr>
              <w:t>Opvolging en evaluatie van de efficiëntie van de maatregelen van het PWRP.</w:t>
            </w:r>
          </w:p>
        </w:tc>
        <w:tc>
          <w:tcPr>
            <w:tcW w:w="5103" w:type="dxa"/>
            <w:tcBorders>
              <w:left w:val="dotted" w:sz="4" w:space="0" w:color="auto"/>
              <w:right w:val="dotted" w:sz="4" w:space="0" w:color="auto"/>
            </w:tcBorders>
          </w:tcPr>
          <w:p w14:paraId="1F1B87A0" w14:textId="06F3844D" w:rsidR="00DB6E1F" w:rsidRPr="005F2449" w:rsidRDefault="4F7566D2" w:rsidP="4F7566D2">
            <w:pPr>
              <w:rPr>
                <w:rFonts w:eastAsiaTheme="minorEastAsia" w:cstheme="minorHAnsi"/>
                <w:lang w:val="nl-NL"/>
              </w:rPr>
            </w:pPr>
            <w:r w:rsidRPr="005F2449">
              <w:rPr>
                <w:rFonts w:eastAsiaTheme="minorEastAsia" w:cstheme="minorHAnsi"/>
                <w:lang w:val="nl-NL"/>
              </w:rPr>
              <w:t>Ontwikkeling en opvolging van de volledige set indicatoren (dashboard) waarmee de toestand en de evolutie van de situatie op het vlak van het gebruik van actieve substanties beoordeeld kan worden, net als de efficiëntie van de maatregelen die voorgesteld werden in het PWRP met het oog op het bereiken van de doelstellingen van de middelen en de resultaten die overeenkomen met die van richtlijn 2009/128/CE.</w:t>
            </w:r>
          </w:p>
        </w:tc>
        <w:tc>
          <w:tcPr>
            <w:tcW w:w="4649" w:type="dxa"/>
            <w:tcBorders>
              <w:left w:val="dotted" w:sz="4" w:space="0" w:color="auto"/>
            </w:tcBorders>
          </w:tcPr>
          <w:p w14:paraId="7E2ED033" w14:textId="77777777" w:rsidR="00DB6E1F" w:rsidRPr="005F2449" w:rsidRDefault="00DB6E1F" w:rsidP="00DB6E1F">
            <w:pPr>
              <w:rPr>
                <w:rFonts w:cstheme="minorHAnsi"/>
                <w:lang w:val="nl-NL"/>
              </w:rPr>
            </w:pPr>
          </w:p>
        </w:tc>
      </w:tr>
      <w:tr w:rsidR="00DB6E1F" w:rsidRPr="00E60B8D" w14:paraId="572E658C" w14:textId="77777777" w:rsidTr="4F7566D2">
        <w:trPr>
          <w:cantSplit/>
          <w:jc w:val="center"/>
        </w:trPr>
        <w:tc>
          <w:tcPr>
            <w:tcW w:w="907" w:type="dxa"/>
            <w:vMerge/>
          </w:tcPr>
          <w:p w14:paraId="54577B6C" w14:textId="77777777" w:rsidR="00DB6E1F" w:rsidRPr="005F2449" w:rsidRDefault="00DB6E1F" w:rsidP="00DB6E1F">
            <w:pPr>
              <w:rPr>
                <w:rFonts w:cstheme="minorHAnsi"/>
                <w:lang w:val="nl-NL"/>
              </w:rPr>
            </w:pPr>
          </w:p>
        </w:tc>
        <w:tc>
          <w:tcPr>
            <w:tcW w:w="14401" w:type="dxa"/>
            <w:gridSpan w:val="3"/>
          </w:tcPr>
          <w:p w14:paraId="3B26B65A" w14:textId="77777777" w:rsidR="00DB6E1F" w:rsidRPr="005F2449" w:rsidRDefault="00DB6E1F" w:rsidP="00DB6E1F">
            <w:pPr>
              <w:rPr>
                <w:rFonts w:cstheme="minorHAnsi"/>
                <w:lang w:val="nl-NL"/>
              </w:rPr>
            </w:pPr>
          </w:p>
        </w:tc>
      </w:tr>
      <w:tr w:rsidR="00DB6E1F" w:rsidRPr="00E60B8D" w14:paraId="632FF2F3" w14:textId="77777777" w:rsidTr="4F7566D2">
        <w:trPr>
          <w:cantSplit/>
          <w:jc w:val="center"/>
        </w:trPr>
        <w:tc>
          <w:tcPr>
            <w:tcW w:w="907" w:type="dxa"/>
            <w:vMerge w:val="restart"/>
          </w:tcPr>
          <w:p w14:paraId="29FA974F"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0D8B7750"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2.10.3</w:t>
            </w:r>
          </w:p>
          <w:p w14:paraId="7E1C4FBE" w14:textId="377BE4D2" w:rsidR="00DB6E1F" w:rsidRPr="008D5173" w:rsidRDefault="4F7566D2" w:rsidP="00DB6E1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1F2C2E8D" w14:textId="097C3C4E" w:rsidR="00DB6E1F" w:rsidRPr="005F2449" w:rsidRDefault="4F7566D2" w:rsidP="4F7566D2">
            <w:pPr>
              <w:rPr>
                <w:rFonts w:eastAsiaTheme="minorEastAsia" w:cstheme="minorHAnsi"/>
                <w:lang w:val="nl-NL"/>
              </w:rPr>
            </w:pPr>
            <w:r w:rsidRPr="005F2449">
              <w:rPr>
                <w:rFonts w:eastAsiaTheme="minorEastAsia" w:cstheme="minorHAnsi"/>
                <w:lang w:val="nl-NL"/>
              </w:rPr>
              <w:t>Voor elke exploitant de hoeveelheid aangekochte GBM bepalen.</w:t>
            </w:r>
          </w:p>
        </w:tc>
        <w:tc>
          <w:tcPr>
            <w:tcW w:w="5103" w:type="dxa"/>
            <w:tcBorders>
              <w:left w:val="dotted" w:sz="4" w:space="0" w:color="auto"/>
              <w:right w:val="dotted" w:sz="4" w:space="0" w:color="auto"/>
            </w:tcBorders>
          </w:tcPr>
          <w:p w14:paraId="7D029AE1" w14:textId="6D3C067F" w:rsidR="00DB6E1F" w:rsidRPr="005F2449" w:rsidRDefault="00DB6E1F" w:rsidP="4F7566D2">
            <w:pPr>
              <w:rPr>
                <w:rFonts w:eastAsiaTheme="minorEastAsia" w:cstheme="minorHAnsi"/>
                <w:lang w:val="nl-NL"/>
              </w:rPr>
            </w:pPr>
            <w:r w:rsidRPr="005F2449">
              <w:rPr>
                <w:rFonts w:eastAsiaTheme="minorEastAsia" w:cstheme="minorHAnsi"/>
                <w:spacing w:val="4"/>
                <w:lang w:val="nl-NL"/>
              </w:rPr>
              <w:t>Een opvolgsysteem opzetten aan de bron voor de verkoop van GBM.</w:t>
            </w:r>
          </w:p>
        </w:tc>
        <w:tc>
          <w:tcPr>
            <w:tcW w:w="4649" w:type="dxa"/>
            <w:tcBorders>
              <w:left w:val="dotted" w:sz="4" w:space="0" w:color="auto"/>
            </w:tcBorders>
          </w:tcPr>
          <w:p w14:paraId="67FCAAC3" w14:textId="051E55DD" w:rsidR="00DB6E1F" w:rsidRPr="005F2449" w:rsidRDefault="4F7566D2" w:rsidP="4F7566D2">
            <w:pPr>
              <w:rPr>
                <w:rFonts w:eastAsiaTheme="minorEastAsia" w:cstheme="minorHAnsi"/>
                <w:lang w:val="nl-NL"/>
              </w:rPr>
            </w:pPr>
            <w:r w:rsidRPr="005F2449">
              <w:rPr>
                <w:rFonts w:eastAsiaTheme="minorEastAsia" w:cstheme="minorHAnsi"/>
                <w:lang w:val="nl-NL"/>
              </w:rPr>
              <w:t>Statistieken per exploitatie en voor het gewest.</w:t>
            </w:r>
          </w:p>
        </w:tc>
      </w:tr>
      <w:tr w:rsidR="00DB6E1F" w:rsidRPr="00E60B8D" w14:paraId="4C1CE4EA" w14:textId="77777777" w:rsidTr="4F7566D2">
        <w:trPr>
          <w:cantSplit/>
          <w:jc w:val="center"/>
        </w:trPr>
        <w:tc>
          <w:tcPr>
            <w:tcW w:w="907" w:type="dxa"/>
            <w:vMerge/>
          </w:tcPr>
          <w:p w14:paraId="418834A3" w14:textId="77777777" w:rsidR="00DB6E1F" w:rsidRPr="005F2449" w:rsidRDefault="00DB6E1F" w:rsidP="00DB6E1F">
            <w:pPr>
              <w:rPr>
                <w:rFonts w:cstheme="minorHAnsi"/>
                <w:lang w:val="nl-NL"/>
              </w:rPr>
            </w:pPr>
          </w:p>
        </w:tc>
        <w:tc>
          <w:tcPr>
            <w:tcW w:w="14401" w:type="dxa"/>
            <w:gridSpan w:val="3"/>
          </w:tcPr>
          <w:p w14:paraId="21581B52" w14:textId="26E8AFB7" w:rsidR="00DB6E1F" w:rsidRPr="005F2449" w:rsidRDefault="4F7566D2" w:rsidP="4F7566D2">
            <w:pPr>
              <w:rPr>
                <w:rFonts w:eastAsiaTheme="minorEastAsia" w:cstheme="minorHAnsi"/>
                <w:i/>
                <w:iCs/>
                <w:lang w:val="nl-NL" w:eastAsia="fr-BE"/>
              </w:rPr>
            </w:pPr>
            <w:r w:rsidRPr="005F2449">
              <w:rPr>
                <w:rFonts w:eastAsiaTheme="minorEastAsia" w:cstheme="minorHAnsi"/>
                <w:i/>
                <w:iCs/>
                <w:lang w:val="nl-NL"/>
              </w:rPr>
              <w:t>Dankzij dit systeem kent het Gewest exact de hoeveelheid product die per exploitatie aangekocht werd. Deze opvolging kan bovendien niet op de landbouwboekhouding gebaseerd worden maar rechtstreeks aan de bron in samenhang met het fytolicentiesysteem.</w:t>
            </w:r>
          </w:p>
        </w:tc>
      </w:tr>
      <w:tr w:rsidR="00DB6E1F" w:rsidRPr="00E60B8D" w14:paraId="1B716BA4" w14:textId="77777777" w:rsidTr="4F7566D2">
        <w:trPr>
          <w:cantSplit/>
          <w:jc w:val="center"/>
        </w:trPr>
        <w:tc>
          <w:tcPr>
            <w:tcW w:w="907" w:type="dxa"/>
            <w:vMerge/>
          </w:tcPr>
          <w:p w14:paraId="0B86D3D5" w14:textId="77777777" w:rsidR="00DB6E1F" w:rsidRPr="005F2449" w:rsidRDefault="00DB6E1F" w:rsidP="00DB6E1F">
            <w:pPr>
              <w:rPr>
                <w:rFonts w:cstheme="minorHAnsi"/>
                <w:lang w:val="nl-NL"/>
              </w:rPr>
            </w:pPr>
          </w:p>
        </w:tc>
        <w:tc>
          <w:tcPr>
            <w:tcW w:w="14401" w:type="dxa"/>
            <w:gridSpan w:val="3"/>
          </w:tcPr>
          <w:p w14:paraId="4E79384B" w14:textId="77777777" w:rsidR="00DB6E1F" w:rsidRPr="005F2449" w:rsidRDefault="00DB6E1F" w:rsidP="00DB6E1F">
            <w:pPr>
              <w:rPr>
                <w:rFonts w:cstheme="minorHAnsi"/>
                <w:lang w:val="nl-NL"/>
              </w:rPr>
            </w:pPr>
          </w:p>
        </w:tc>
      </w:tr>
      <w:tr w:rsidR="00DB6E1F" w:rsidRPr="00E60B8D" w14:paraId="3FA3A0A7" w14:textId="77777777" w:rsidTr="4F7566D2">
        <w:trPr>
          <w:cantSplit/>
          <w:jc w:val="center"/>
        </w:trPr>
        <w:tc>
          <w:tcPr>
            <w:tcW w:w="907" w:type="dxa"/>
            <w:vMerge w:val="restart"/>
          </w:tcPr>
          <w:p w14:paraId="693B369C" w14:textId="77777777" w:rsidR="00DB6E1F" w:rsidRPr="005F2449" w:rsidRDefault="4F7566D2" w:rsidP="4F7566D2">
            <w:pPr>
              <w:rPr>
                <w:rFonts w:eastAsiaTheme="minorEastAsia" w:cstheme="minorHAnsi"/>
                <w:lang w:val="nl-NL"/>
              </w:rPr>
            </w:pPr>
            <w:r w:rsidRPr="005F2449">
              <w:rPr>
                <w:rFonts w:eastAsiaTheme="minorEastAsia" w:cstheme="minorHAnsi"/>
                <w:lang w:val="nl-NL"/>
              </w:rPr>
              <w:lastRenderedPageBreak/>
              <w:t>Wal.</w:t>
            </w:r>
          </w:p>
          <w:p w14:paraId="1FAAFC2E"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2.10.4</w:t>
            </w:r>
          </w:p>
          <w:p w14:paraId="787B26AF" w14:textId="1E691470" w:rsidR="00DB6E1F" w:rsidRPr="008D5173" w:rsidRDefault="4F7566D2" w:rsidP="00DB6E1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2787EEC1" w14:textId="1F24F6B4" w:rsidR="00DB6E1F" w:rsidRPr="005F2449" w:rsidRDefault="4F7566D2" w:rsidP="4F7566D2">
            <w:pPr>
              <w:rPr>
                <w:rFonts w:eastAsiaTheme="minorEastAsia" w:cstheme="minorHAnsi"/>
                <w:lang w:val="nl-NL"/>
              </w:rPr>
            </w:pPr>
            <w:r w:rsidRPr="005F2449">
              <w:rPr>
                <w:rFonts w:eastAsiaTheme="minorEastAsia" w:cstheme="minorHAnsi"/>
                <w:lang w:val="nl-NL"/>
              </w:rPr>
              <w:t>Ontwikkelen van een opvolging van het gebruik van GBM per exploitatie en voor alle exploitaties samen.</w:t>
            </w:r>
          </w:p>
        </w:tc>
        <w:tc>
          <w:tcPr>
            <w:tcW w:w="5103" w:type="dxa"/>
            <w:tcBorders>
              <w:left w:val="dotted" w:sz="4" w:space="0" w:color="auto"/>
              <w:right w:val="dotted" w:sz="4" w:space="0" w:color="auto"/>
            </w:tcBorders>
          </w:tcPr>
          <w:p w14:paraId="24DF1A3D" w14:textId="7661BCA9" w:rsidR="00DB6E1F" w:rsidRPr="005F2449" w:rsidRDefault="4F7566D2" w:rsidP="4F7566D2">
            <w:pPr>
              <w:rPr>
                <w:rFonts w:eastAsiaTheme="minorEastAsia" w:cstheme="minorHAnsi"/>
                <w:lang w:val="nl-NL" w:bidi="ne-IN"/>
              </w:rPr>
            </w:pPr>
            <w:r w:rsidRPr="005F2449">
              <w:rPr>
                <w:rFonts w:eastAsiaTheme="minorEastAsia" w:cstheme="minorHAnsi"/>
                <w:lang w:val="nl-NL"/>
              </w:rPr>
              <w:t>Een opvolgsysteem opzetten voor het gebruik van GBM op basis van het werkelijke gebruik, aan de hand van stalen van boerderijen die representatief zijn voor het RICA.</w:t>
            </w:r>
          </w:p>
        </w:tc>
        <w:tc>
          <w:tcPr>
            <w:tcW w:w="4649" w:type="dxa"/>
            <w:tcBorders>
              <w:left w:val="dotted" w:sz="4" w:space="0" w:color="auto"/>
            </w:tcBorders>
          </w:tcPr>
          <w:p w14:paraId="1DFE4B83" w14:textId="6A076D81" w:rsidR="00DB6E1F" w:rsidRPr="005F2449" w:rsidRDefault="4F7566D2" w:rsidP="4F7566D2">
            <w:pPr>
              <w:rPr>
                <w:rFonts w:eastAsiaTheme="minorEastAsia" w:cstheme="minorHAnsi"/>
                <w:lang w:val="nl-NL"/>
              </w:rPr>
            </w:pPr>
            <w:r w:rsidRPr="005F2449">
              <w:rPr>
                <w:rFonts w:eastAsiaTheme="minorEastAsia" w:cstheme="minorHAnsi"/>
                <w:lang w:val="nl-NL"/>
              </w:rPr>
              <w:t>Gemiddelde gebruiksstatistieken, per teelt, per exploitatie en voor het gewest.</w:t>
            </w:r>
          </w:p>
        </w:tc>
      </w:tr>
      <w:tr w:rsidR="00DB6E1F" w:rsidRPr="00E60B8D" w14:paraId="602409FF" w14:textId="77777777" w:rsidTr="4F7566D2">
        <w:trPr>
          <w:cantSplit/>
          <w:jc w:val="center"/>
        </w:trPr>
        <w:tc>
          <w:tcPr>
            <w:tcW w:w="907" w:type="dxa"/>
            <w:vMerge/>
          </w:tcPr>
          <w:p w14:paraId="03570C20" w14:textId="77777777" w:rsidR="00DB6E1F" w:rsidRPr="005F2449" w:rsidRDefault="00DB6E1F" w:rsidP="00DB6E1F">
            <w:pPr>
              <w:rPr>
                <w:rFonts w:cstheme="minorHAnsi"/>
                <w:lang w:val="nl-NL"/>
              </w:rPr>
            </w:pPr>
          </w:p>
        </w:tc>
        <w:tc>
          <w:tcPr>
            <w:tcW w:w="14401" w:type="dxa"/>
            <w:gridSpan w:val="3"/>
          </w:tcPr>
          <w:p w14:paraId="3D78D8DA" w14:textId="7F47FCEE" w:rsidR="00DB6E1F" w:rsidRPr="005F2449" w:rsidRDefault="4F7566D2" w:rsidP="4F7566D2">
            <w:pPr>
              <w:rPr>
                <w:rFonts w:eastAsiaTheme="minorEastAsia" w:cstheme="minorHAnsi"/>
                <w:lang w:val="nl-NL" w:eastAsia="fr-BE"/>
              </w:rPr>
            </w:pPr>
            <w:r w:rsidRPr="005F2449">
              <w:rPr>
                <w:rFonts w:eastAsiaTheme="minorEastAsia" w:cstheme="minorHAnsi"/>
                <w:i/>
                <w:iCs/>
                <w:lang w:val="nl-NL"/>
              </w:rPr>
              <w:t>De gebruikers moeten het gebruik van GBM weergeven in het gebruiksregister. Het berekenen van de gemiddelde hoeveelheden gebruikt product (per teelt en per exploitatie) laat de landbouwers toe te weten waar ze staan tegenover hun collega’s.</w:t>
            </w:r>
          </w:p>
        </w:tc>
      </w:tr>
    </w:tbl>
    <w:p w14:paraId="38D37F86" w14:textId="77777777" w:rsidR="00A065F1" w:rsidRPr="000A3782" w:rsidRDefault="00A065F1" w:rsidP="4F7566D2">
      <w:pPr>
        <w:pStyle w:val="Titre2"/>
        <w:rPr>
          <w:lang w:val="nl-NL"/>
        </w:rPr>
      </w:pPr>
      <w:bookmarkStart w:id="105" w:name="_Toc468711153"/>
      <w:bookmarkStart w:id="106" w:name="_Toc472068617"/>
      <w:bookmarkStart w:id="107" w:name="_Toc474328568"/>
      <w:r w:rsidRPr="000A3782">
        <w:rPr>
          <w:lang w:val="nl-NL"/>
        </w:rPr>
        <w:t>Risicobeperkende maatregelen</w:t>
      </w:r>
      <w:bookmarkEnd w:id="105"/>
      <w:bookmarkEnd w:id="106"/>
      <w:bookmarkEnd w:id="107"/>
    </w:p>
    <w:tbl>
      <w:tblPr>
        <w:tblStyle w:val="Grilledutableau"/>
        <w:tblW w:w="0" w:type="auto"/>
        <w:jc w:val="center"/>
        <w:tblLayout w:type="fixed"/>
        <w:tblLook w:val="04A0" w:firstRow="1" w:lastRow="0" w:firstColumn="1" w:lastColumn="0" w:noHBand="0" w:noVBand="1"/>
      </w:tblPr>
      <w:tblGrid>
        <w:gridCol w:w="907"/>
        <w:gridCol w:w="4649"/>
        <w:gridCol w:w="5103"/>
        <w:gridCol w:w="4649"/>
      </w:tblGrid>
      <w:tr w:rsidR="002B0E27" w:rsidRPr="000A3782" w14:paraId="071191FF" w14:textId="77777777" w:rsidTr="4F7566D2">
        <w:trPr>
          <w:cantSplit/>
          <w:tblHeader/>
          <w:jc w:val="center"/>
        </w:trPr>
        <w:tc>
          <w:tcPr>
            <w:tcW w:w="907" w:type="dxa"/>
            <w:tcBorders>
              <w:top w:val="nil"/>
              <w:left w:val="nil"/>
              <w:bottom w:val="nil"/>
              <w:right w:val="nil"/>
            </w:tcBorders>
            <w:shd w:val="clear" w:color="auto" w:fill="D1E8FF"/>
          </w:tcPr>
          <w:p w14:paraId="098D67DC" w14:textId="69DF5874" w:rsidR="002B0E27" w:rsidRPr="000A3782" w:rsidRDefault="4F7566D2" w:rsidP="4F7566D2">
            <w:pPr>
              <w:rPr>
                <w:lang w:val="nl-NL"/>
              </w:rPr>
            </w:pPr>
            <w:r w:rsidRPr="4F7566D2">
              <w:rPr>
                <w:lang w:val="nl-NL"/>
              </w:rPr>
              <w:t>Ref.</w:t>
            </w:r>
          </w:p>
        </w:tc>
        <w:tc>
          <w:tcPr>
            <w:tcW w:w="4649" w:type="dxa"/>
            <w:tcBorders>
              <w:top w:val="nil"/>
              <w:left w:val="nil"/>
              <w:bottom w:val="nil"/>
              <w:right w:val="nil"/>
            </w:tcBorders>
            <w:shd w:val="clear" w:color="auto" w:fill="D1E8FF"/>
          </w:tcPr>
          <w:p w14:paraId="10D60CE3" w14:textId="272B0AC4" w:rsidR="002B0E27" w:rsidRPr="000A3782" w:rsidRDefault="4F7566D2" w:rsidP="4F7566D2">
            <w:pPr>
              <w:rPr>
                <w:lang w:val="nl-NL"/>
              </w:rPr>
            </w:pPr>
            <w:r w:rsidRPr="4F7566D2">
              <w:rPr>
                <w:lang w:val="nl-NL"/>
              </w:rPr>
              <w:t>Doelstelling</w:t>
            </w:r>
          </w:p>
        </w:tc>
        <w:tc>
          <w:tcPr>
            <w:tcW w:w="5103" w:type="dxa"/>
            <w:tcBorders>
              <w:top w:val="nil"/>
              <w:left w:val="nil"/>
              <w:bottom w:val="nil"/>
              <w:right w:val="nil"/>
            </w:tcBorders>
            <w:shd w:val="clear" w:color="auto" w:fill="D1E8FF"/>
          </w:tcPr>
          <w:p w14:paraId="7EB90926" w14:textId="6C579B0E" w:rsidR="002B0E27" w:rsidRPr="000A3782" w:rsidRDefault="4F7566D2" w:rsidP="4F7566D2">
            <w:pPr>
              <w:rPr>
                <w:lang w:val="nl-NL"/>
              </w:rPr>
            </w:pPr>
            <w:r w:rsidRPr="4F7566D2">
              <w:rPr>
                <w:lang w:val="nl-NL"/>
              </w:rPr>
              <w:t>Actie</w:t>
            </w:r>
          </w:p>
        </w:tc>
        <w:tc>
          <w:tcPr>
            <w:tcW w:w="4649" w:type="dxa"/>
            <w:tcBorders>
              <w:top w:val="nil"/>
              <w:left w:val="nil"/>
              <w:bottom w:val="nil"/>
              <w:right w:val="nil"/>
            </w:tcBorders>
            <w:shd w:val="clear" w:color="auto" w:fill="D1E8FF"/>
          </w:tcPr>
          <w:p w14:paraId="1BA0E8D9" w14:textId="62DD98DC" w:rsidR="002B0E27" w:rsidRPr="000A3782" w:rsidRDefault="4F7566D2" w:rsidP="4F7566D2">
            <w:pPr>
              <w:rPr>
                <w:lang w:val="nl-NL"/>
              </w:rPr>
            </w:pPr>
            <w:r w:rsidRPr="4F7566D2">
              <w:rPr>
                <w:lang w:val="nl-NL"/>
              </w:rPr>
              <w:t>KSF</w:t>
            </w:r>
          </w:p>
        </w:tc>
      </w:tr>
      <w:tr w:rsidR="00A065F1" w:rsidRPr="00E60B8D" w14:paraId="6A1E6372" w14:textId="77777777" w:rsidTr="4F7566D2">
        <w:trPr>
          <w:cantSplit/>
          <w:trHeight w:val="337"/>
          <w:jc w:val="center"/>
        </w:trPr>
        <w:tc>
          <w:tcPr>
            <w:tcW w:w="907" w:type="dxa"/>
            <w:vMerge w:val="restart"/>
            <w:tcBorders>
              <w:top w:val="nil"/>
              <w:left w:val="nil"/>
              <w:bottom w:val="nil"/>
              <w:right w:val="nil"/>
            </w:tcBorders>
          </w:tcPr>
          <w:p w14:paraId="481A89DA" w14:textId="77777777" w:rsidR="00A065F1" w:rsidRPr="000A3782" w:rsidRDefault="4F7566D2" w:rsidP="4F7566D2">
            <w:pPr>
              <w:keepNext/>
              <w:rPr>
                <w:lang w:val="nl-NL"/>
              </w:rPr>
            </w:pPr>
            <w:r w:rsidRPr="4F7566D2">
              <w:rPr>
                <w:b/>
                <w:bCs/>
                <w:lang w:val="nl-NL"/>
              </w:rPr>
              <w:t>B</w:t>
            </w:r>
            <w:r w:rsidRPr="4F7566D2">
              <w:rPr>
                <w:b/>
                <w:bCs/>
                <w:color w:val="FFFF00"/>
                <w:lang w:val="nl-NL"/>
              </w:rPr>
              <w:t>e</w:t>
            </w:r>
            <w:r w:rsidRPr="4F7566D2">
              <w:rPr>
                <w:b/>
                <w:bCs/>
                <w:color w:val="FF0000"/>
                <w:lang w:val="nl-NL"/>
              </w:rPr>
              <w:t>l</w:t>
            </w:r>
            <w:r w:rsidRPr="4F7566D2">
              <w:rPr>
                <w:lang w:val="nl-NL"/>
              </w:rPr>
              <w:t>.</w:t>
            </w:r>
          </w:p>
          <w:p w14:paraId="3D273C19" w14:textId="77777777" w:rsidR="00A065F1" w:rsidRPr="000A3782" w:rsidRDefault="4F7566D2" w:rsidP="4F7566D2">
            <w:pPr>
              <w:keepNext/>
              <w:rPr>
                <w:lang w:val="nl-NL"/>
              </w:rPr>
            </w:pPr>
            <w:r w:rsidRPr="4F7566D2">
              <w:rPr>
                <w:lang w:val="nl-NL"/>
              </w:rPr>
              <w:t>2.11.1</w:t>
            </w:r>
          </w:p>
          <w:p w14:paraId="253964FF" w14:textId="77777777" w:rsidR="00A065F1" w:rsidRPr="000A3782" w:rsidRDefault="4F7566D2" w:rsidP="4F7566D2">
            <w:pPr>
              <w:keepNext/>
              <w:rPr>
                <w:b/>
                <w:bCs/>
                <w:color w:val="FF0000"/>
                <w:lang w:val="nl-NL"/>
              </w:rPr>
            </w:pPr>
            <w:r w:rsidRPr="4F7566D2">
              <w:rPr>
                <w:b/>
                <w:bCs/>
                <w:color w:val="FF0000"/>
                <w:lang w:val="nl-NL"/>
              </w:rPr>
              <w:t>NEW</w:t>
            </w:r>
          </w:p>
          <w:p w14:paraId="25E46347" w14:textId="77777777" w:rsidR="00A065F1" w:rsidRPr="000A3782" w:rsidRDefault="00D77963" w:rsidP="00A065F1">
            <w:pPr>
              <w:keepNext/>
              <w:rPr>
                <w:b/>
                <w:color w:val="FF0000"/>
                <w:lang w:val="nl-NL"/>
              </w:rPr>
            </w:pPr>
            <w:hyperlink w:anchor="avis_1" w:history="1">
              <w:r w:rsidR="00A065F1"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vMerge w:val="restart"/>
            <w:tcBorders>
              <w:top w:val="nil"/>
              <w:left w:val="nil"/>
              <w:right w:val="dotted" w:sz="4" w:space="0" w:color="auto"/>
            </w:tcBorders>
          </w:tcPr>
          <w:p w14:paraId="45C17010" w14:textId="62FBA1E8" w:rsidR="00A065F1" w:rsidRPr="000A3782" w:rsidRDefault="4F7566D2" w:rsidP="4F7566D2">
            <w:pPr>
              <w:keepNext/>
              <w:rPr>
                <w:lang w:val="nl-NL"/>
              </w:rPr>
            </w:pPr>
            <w:r w:rsidRPr="4F7566D2">
              <w:rPr>
                <w:lang w:val="nl-NL"/>
              </w:rPr>
              <w:t>Evaluatie van de relevantie en de haalbaarheid van de risicobeperkende maatregelen toe te passen door de gebruikers van GBM.</w:t>
            </w:r>
          </w:p>
        </w:tc>
        <w:tc>
          <w:tcPr>
            <w:tcW w:w="5103" w:type="dxa"/>
            <w:tcBorders>
              <w:top w:val="nil"/>
              <w:left w:val="dotted" w:sz="4" w:space="0" w:color="auto"/>
              <w:bottom w:val="nil"/>
              <w:right w:val="dotted" w:sz="4" w:space="0" w:color="auto"/>
            </w:tcBorders>
          </w:tcPr>
          <w:p w14:paraId="7D4463CA" w14:textId="77777777" w:rsidR="00A065F1" w:rsidRPr="000A3782" w:rsidRDefault="4F7566D2" w:rsidP="4F7566D2">
            <w:pPr>
              <w:pStyle w:val="Paragraphedeliste"/>
              <w:keepNext/>
              <w:numPr>
                <w:ilvl w:val="0"/>
                <w:numId w:val="20"/>
              </w:numPr>
              <w:spacing w:after="0"/>
              <w:jc w:val="left"/>
              <w:rPr>
                <w:lang w:val="nl-NL"/>
              </w:rPr>
            </w:pPr>
            <w:r w:rsidRPr="4F7566D2">
              <w:rPr>
                <w:lang w:val="nl-NL"/>
              </w:rPr>
              <w:t>Overzicht van risicobeperkende maatregelen.</w:t>
            </w:r>
          </w:p>
          <w:p w14:paraId="55EB7EBD" w14:textId="6EE8D15C" w:rsidR="00A065F1" w:rsidRPr="000A3782" w:rsidRDefault="4F7566D2" w:rsidP="4F7566D2">
            <w:pPr>
              <w:keepNext/>
              <w:spacing w:after="120"/>
              <w:rPr>
                <w:lang w:val="nl-NL"/>
              </w:rPr>
            </w:pPr>
            <w:r w:rsidRPr="4F7566D2">
              <w:rPr>
                <w:lang w:val="nl-NL"/>
              </w:rPr>
              <w:t>De belangrijkste risicobeperkende maatregelen worden bekeken en beoordeeld op basis van hun haalbaarheidsniveau. Er wordt overleg georganiseerd met belanghebbenden.</w:t>
            </w:r>
          </w:p>
        </w:tc>
        <w:tc>
          <w:tcPr>
            <w:tcW w:w="4649" w:type="dxa"/>
            <w:tcBorders>
              <w:top w:val="nil"/>
              <w:left w:val="dotted" w:sz="4" w:space="0" w:color="auto"/>
              <w:bottom w:val="nil"/>
              <w:right w:val="nil"/>
            </w:tcBorders>
          </w:tcPr>
          <w:p w14:paraId="4669F665" w14:textId="0C8CC692" w:rsidR="00A065F1" w:rsidRPr="000A3782" w:rsidRDefault="4F7566D2" w:rsidP="4F7566D2">
            <w:pPr>
              <w:rPr>
                <w:lang w:val="nl-NL"/>
              </w:rPr>
            </w:pPr>
            <w:r w:rsidRPr="4F7566D2">
              <w:rPr>
                <w:lang w:val="nl-NL"/>
              </w:rPr>
              <w:t>Tegen 2020, een stand van zaken van de belangrijkste risicobeperkende maatregelen.</w:t>
            </w:r>
          </w:p>
        </w:tc>
      </w:tr>
      <w:tr w:rsidR="00A065F1" w:rsidRPr="00E60B8D" w14:paraId="51A5B1E8" w14:textId="77777777" w:rsidTr="4F7566D2">
        <w:trPr>
          <w:cantSplit/>
          <w:trHeight w:val="336"/>
          <w:jc w:val="center"/>
        </w:trPr>
        <w:tc>
          <w:tcPr>
            <w:tcW w:w="907" w:type="dxa"/>
            <w:vMerge/>
            <w:tcBorders>
              <w:top w:val="nil"/>
              <w:left w:val="nil"/>
              <w:bottom w:val="nil"/>
              <w:right w:val="nil"/>
            </w:tcBorders>
          </w:tcPr>
          <w:p w14:paraId="2AD9F5B1" w14:textId="77777777" w:rsidR="00A065F1" w:rsidRPr="000A3782" w:rsidRDefault="00A065F1" w:rsidP="00A065F1">
            <w:pPr>
              <w:rPr>
                <w:lang w:val="nl-NL"/>
              </w:rPr>
            </w:pPr>
          </w:p>
        </w:tc>
        <w:tc>
          <w:tcPr>
            <w:tcW w:w="4649" w:type="dxa"/>
            <w:vMerge/>
            <w:tcBorders>
              <w:left w:val="nil"/>
              <w:bottom w:val="nil"/>
              <w:right w:val="dotted" w:sz="4" w:space="0" w:color="auto"/>
            </w:tcBorders>
          </w:tcPr>
          <w:p w14:paraId="06B342A6" w14:textId="77777777" w:rsidR="00A065F1" w:rsidRPr="000A3782" w:rsidRDefault="00A065F1" w:rsidP="00A065F1">
            <w:pPr>
              <w:rPr>
                <w:lang w:val="nl-NL"/>
              </w:rPr>
            </w:pPr>
          </w:p>
        </w:tc>
        <w:tc>
          <w:tcPr>
            <w:tcW w:w="5103" w:type="dxa"/>
            <w:tcBorders>
              <w:top w:val="nil"/>
              <w:left w:val="dotted" w:sz="4" w:space="0" w:color="auto"/>
              <w:bottom w:val="nil"/>
              <w:right w:val="dotted" w:sz="4" w:space="0" w:color="auto"/>
            </w:tcBorders>
          </w:tcPr>
          <w:p w14:paraId="69524A8A" w14:textId="77777777" w:rsidR="00A065F1" w:rsidRPr="000A3782" w:rsidRDefault="4F7566D2" w:rsidP="4F7566D2">
            <w:pPr>
              <w:pStyle w:val="Paragraphedeliste"/>
              <w:keepNext/>
              <w:numPr>
                <w:ilvl w:val="0"/>
                <w:numId w:val="20"/>
              </w:numPr>
              <w:spacing w:after="0"/>
              <w:jc w:val="left"/>
              <w:rPr>
                <w:lang w:val="nl-NL"/>
              </w:rPr>
            </w:pPr>
            <w:r w:rsidRPr="4F7566D2">
              <w:rPr>
                <w:lang w:val="nl-NL"/>
              </w:rPr>
              <w:t>Het beleid herbekijken.</w:t>
            </w:r>
          </w:p>
          <w:p w14:paraId="1502742A" w14:textId="7C624744" w:rsidR="00A065F1" w:rsidRPr="000A3782" w:rsidRDefault="4F7566D2" w:rsidP="4F7566D2">
            <w:pPr>
              <w:keepNext/>
              <w:rPr>
                <w:lang w:val="nl-NL"/>
              </w:rPr>
            </w:pPr>
            <w:r w:rsidRPr="4F7566D2">
              <w:rPr>
                <w:lang w:val="nl-NL"/>
              </w:rPr>
              <w:t xml:space="preserve">Waar nodig worden toelatingen voor GBM of risicobeperkende maatregelen herbekeken. </w:t>
            </w:r>
          </w:p>
          <w:p w14:paraId="634D0CA3" w14:textId="1A2F358B" w:rsidR="00A065F1" w:rsidRPr="000A3782" w:rsidRDefault="4F7566D2" w:rsidP="4F7566D2">
            <w:pPr>
              <w:rPr>
                <w:lang w:val="nl-NL"/>
              </w:rPr>
            </w:pPr>
            <w:r w:rsidRPr="4F7566D2">
              <w:rPr>
                <w:lang w:val="nl-NL"/>
              </w:rPr>
              <w:t>Er wordt overleg georganiseerd met de belanghebbenden.</w:t>
            </w:r>
          </w:p>
        </w:tc>
        <w:tc>
          <w:tcPr>
            <w:tcW w:w="4649" w:type="dxa"/>
            <w:tcBorders>
              <w:top w:val="nil"/>
              <w:left w:val="dotted" w:sz="4" w:space="0" w:color="auto"/>
              <w:bottom w:val="nil"/>
              <w:right w:val="nil"/>
            </w:tcBorders>
          </w:tcPr>
          <w:p w14:paraId="1DEABEC8" w14:textId="343B5B82" w:rsidR="00A065F1" w:rsidRPr="000A3782" w:rsidRDefault="4F7566D2" w:rsidP="4F7566D2">
            <w:pPr>
              <w:rPr>
                <w:lang w:val="nl-NL"/>
              </w:rPr>
            </w:pPr>
            <w:r w:rsidRPr="4F7566D2">
              <w:rPr>
                <w:lang w:val="nl-NL"/>
              </w:rPr>
              <w:t>Tegen 2022, een overeenkomst voor het herbekijken van risicobeperkende maatregelen en/of toelatingsbeleid voor GBM.</w:t>
            </w:r>
          </w:p>
        </w:tc>
      </w:tr>
      <w:tr w:rsidR="002B0E27" w:rsidRPr="00E60B8D" w14:paraId="7E7C0DC2" w14:textId="77777777" w:rsidTr="4F7566D2">
        <w:trPr>
          <w:cantSplit/>
          <w:jc w:val="center"/>
        </w:trPr>
        <w:tc>
          <w:tcPr>
            <w:tcW w:w="907" w:type="dxa"/>
            <w:vMerge/>
            <w:tcBorders>
              <w:top w:val="nil"/>
              <w:left w:val="nil"/>
              <w:bottom w:val="nil"/>
              <w:right w:val="nil"/>
            </w:tcBorders>
          </w:tcPr>
          <w:p w14:paraId="5CA6F469" w14:textId="77777777" w:rsidR="002B0E27" w:rsidRPr="000A3782" w:rsidRDefault="002B0E27" w:rsidP="00A065F1">
            <w:pPr>
              <w:rPr>
                <w:lang w:val="nl-NL"/>
              </w:rPr>
            </w:pPr>
          </w:p>
        </w:tc>
        <w:tc>
          <w:tcPr>
            <w:tcW w:w="14401" w:type="dxa"/>
            <w:gridSpan w:val="3"/>
            <w:tcBorders>
              <w:top w:val="nil"/>
              <w:left w:val="nil"/>
              <w:bottom w:val="nil"/>
              <w:right w:val="nil"/>
            </w:tcBorders>
          </w:tcPr>
          <w:p w14:paraId="5545F9E0" w14:textId="77777777" w:rsidR="00A065F1" w:rsidRPr="000A3782" w:rsidRDefault="4F7566D2" w:rsidP="4F7566D2">
            <w:pPr>
              <w:rPr>
                <w:i/>
                <w:iCs/>
                <w:lang w:val="nl-NL"/>
              </w:rPr>
            </w:pPr>
            <w:r w:rsidRPr="4F7566D2">
              <w:rPr>
                <w:i/>
                <w:iCs/>
                <w:lang w:val="nl-NL"/>
              </w:rPr>
              <w:t>Het aanleggen van bufferzones voor waterbescherming of het dragen van persoonlijke beschermingsmiddelen zijn voorbeelden van risicobeperkende maatregelen die ten grondslag liggen aan de toelatingsprocedure. Deze maatregelen zijn basisvoorwaarden om een toelating te kunnen krijgen.</w:t>
            </w:r>
          </w:p>
          <w:p w14:paraId="788FF9D6" w14:textId="77777777" w:rsidR="00A065F1" w:rsidRPr="000A3782" w:rsidRDefault="4F7566D2" w:rsidP="4F7566D2">
            <w:pPr>
              <w:pStyle w:val="Paragraphedeliste"/>
              <w:numPr>
                <w:ilvl w:val="0"/>
                <w:numId w:val="21"/>
              </w:numPr>
              <w:tabs>
                <w:tab w:val="left" w:pos="261"/>
              </w:tabs>
              <w:ind w:left="403" w:hanging="284"/>
              <w:rPr>
                <w:i/>
                <w:iCs/>
                <w:lang w:val="nl-NL"/>
              </w:rPr>
            </w:pPr>
            <w:r w:rsidRPr="4F7566D2">
              <w:rPr>
                <w:i/>
                <w:iCs/>
                <w:lang w:val="nl-NL"/>
              </w:rPr>
              <w:t xml:space="preserve">De belangrijkste risicobeperkende maatregelen (bufferzones, persoonlijke beschermingsmiddelen, enz.) worden overlopen en geëvalueerd op basis van hun relevantie en haalbaarheid. </w:t>
            </w:r>
          </w:p>
          <w:p w14:paraId="64A3E459" w14:textId="4670836C" w:rsidR="002B0E27" w:rsidRPr="000A3782" w:rsidRDefault="4F7566D2" w:rsidP="4F7566D2">
            <w:pPr>
              <w:pStyle w:val="Paragraphedeliste"/>
              <w:numPr>
                <w:ilvl w:val="0"/>
                <w:numId w:val="21"/>
              </w:numPr>
              <w:spacing w:after="60"/>
              <w:ind w:left="375" w:hanging="204"/>
              <w:rPr>
                <w:lang w:val="nl-NL"/>
              </w:rPr>
            </w:pPr>
            <w:r w:rsidRPr="4F7566D2">
              <w:rPr>
                <w:i/>
                <w:iCs/>
                <w:lang w:val="nl-NL"/>
              </w:rPr>
              <w:t>De ingezamelde informatie dient als basis voor het heroverwegen van een aantal risicobeperkende maatregelen. Daarnaast wordt deze informatie ook aangewend voor het heroverwegen van de toelating van verschillende producten en om, indien nodig, een gedragswijziging bij professionele gebruikers in dit verband aan te moedigen. Op basis van deze resultaten worden risicobeperkende maatregelen en/of toelatingen heroverwogen en besproken met de stakeholders.</w:t>
            </w:r>
          </w:p>
        </w:tc>
      </w:tr>
    </w:tbl>
    <w:p w14:paraId="4D5DE91C" w14:textId="5B11164A" w:rsidR="00732919" w:rsidRDefault="00732919" w:rsidP="00732919">
      <w:pPr>
        <w:rPr>
          <w:rFonts w:asciiTheme="majorHAnsi" w:eastAsiaTheme="majorEastAsia" w:hAnsiTheme="majorHAnsi" w:cstheme="majorBidi"/>
          <w:color w:val="1F4E79" w:themeColor="accent1" w:themeShade="80"/>
          <w:sz w:val="24"/>
          <w:szCs w:val="26"/>
          <w:lang w:val="nl-NL"/>
        </w:rPr>
      </w:pPr>
      <w:bookmarkStart w:id="108" w:name="_Toc468711154"/>
      <w:bookmarkStart w:id="109" w:name="_Toc472068618"/>
      <w:r>
        <w:rPr>
          <w:lang w:val="nl-NL"/>
        </w:rPr>
        <w:br w:type="page"/>
      </w:r>
    </w:p>
    <w:p w14:paraId="53A5D980" w14:textId="3C380D2A" w:rsidR="00A065F1" w:rsidRPr="000A3782" w:rsidRDefault="00A065F1" w:rsidP="4F7566D2">
      <w:pPr>
        <w:pStyle w:val="Titre2"/>
        <w:rPr>
          <w:lang w:val="nl-NL"/>
        </w:rPr>
      </w:pPr>
      <w:bookmarkStart w:id="110" w:name="_Toc474328569"/>
      <w:r w:rsidRPr="00FE59C5">
        <w:rPr>
          <w:lang w:val="nl-NL"/>
        </w:rPr>
        <w:lastRenderedPageBreak/>
        <w:t>Beheer</w:t>
      </w:r>
      <w:r w:rsidRPr="000A3782">
        <w:rPr>
          <w:lang w:val="nl-NL"/>
        </w:rPr>
        <w:t xml:space="preserve"> </w:t>
      </w:r>
      <w:r w:rsidR="0095032D">
        <w:rPr>
          <w:lang w:val="nl-NL"/>
        </w:rPr>
        <w:t xml:space="preserve">en opvolging </w:t>
      </w:r>
      <w:r w:rsidRPr="000A3782">
        <w:rPr>
          <w:lang w:val="nl-NL"/>
        </w:rPr>
        <w:t xml:space="preserve">van </w:t>
      </w:r>
      <w:r w:rsidR="0095032D">
        <w:rPr>
          <w:lang w:val="nl-NL"/>
        </w:rPr>
        <w:t>het</w:t>
      </w:r>
      <w:r w:rsidR="0095032D" w:rsidRPr="000A3782">
        <w:rPr>
          <w:lang w:val="nl-NL"/>
        </w:rPr>
        <w:t xml:space="preserve"> </w:t>
      </w:r>
      <w:r w:rsidRPr="000A3782">
        <w:rPr>
          <w:lang w:val="nl-NL"/>
        </w:rPr>
        <w:t>plan</w:t>
      </w:r>
      <w:bookmarkEnd w:id="108"/>
      <w:bookmarkEnd w:id="109"/>
      <w:bookmarkEnd w:id="110"/>
    </w:p>
    <w:tbl>
      <w:tblPr>
        <w:tblStyle w:val="Grilledutableau"/>
        <w:tblW w:w="0" w:type="auto"/>
        <w:jc w:val="center"/>
        <w:tblLayout w:type="fixed"/>
        <w:tblLook w:val="04A0" w:firstRow="1" w:lastRow="0" w:firstColumn="1" w:lastColumn="0" w:noHBand="0" w:noVBand="1"/>
      </w:tblPr>
      <w:tblGrid>
        <w:gridCol w:w="907"/>
        <w:gridCol w:w="4649"/>
        <w:gridCol w:w="5103"/>
        <w:gridCol w:w="4649"/>
      </w:tblGrid>
      <w:tr w:rsidR="002B0E27" w:rsidRPr="005F2449" w14:paraId="40A9EC5B" w14:textId="77777777" w:rsidTr="4F7566D2">
        <w:trPr>
          <w:cantSplit/>
          <w:tblHeader/>
          <w:jc w:val="center"/>
        </w:trPr>
        <w:tc>
          <w:tcPr>
            <w:tcW w:w="907" w:type="dxa"/>
            <w:tcBorders>
              <w:top w:val="nil"/>
              <w:left w:val="nil"/>
              <w:bottom w:val="nil"/>
              <w:right w:val="nil"/>
            </w:tcBorders>
            <w:shd w:val="clear" w:color="auto" w:fill="D1E8FF"/>
          </w:tcPr>
          <w:p w14:paraId="584D8A3B" w14:textId="37A2568E"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49" w:type="dxa"/>
            <w:tcBorders>
              <w:top w:val="nil"/>
              <w:left w:val="nil"/>
              <w:bottom w:val="nil"/>
              <w:right w:val="nil"/>
            </w:tcBorders>
            <w:shd w:val="clear" w:color="auto" w:fill="D1E8FF"/>
          </w:tcPr>
          <w:p w14:paraId="31BCCD81" w14:textId="3B10A648"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03" w:type="dxa"/>
            <w:tcBorders>
              <w:top w:val="nil"/>
              <w:left w:val="nil"/>
              <w:bottom w:val="nil"/>
              <w:right w:val="nil"/>
            </w:tcBorders>
            <w:shd w:val="clear" w:color="auto" w:fill="D1E8FF"/>
          </w:tcPr>
          <w:p w14:paraId="3324A010" w14:textId="0EBE6503"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49" w:type="dxa"/>
            <w:tcBorders>
              <w:top w:val="nil"/>
              <w:left w:val="nil"/>
              <w:bottom w:val="nil"/>
              <w:right w:val="nil"/>
            </w:tcBorders>
            <w:shd w:val="clear" w:color="auto" w:fill="D1E8FF"/>
          </w:tcPr>
          <w:p w14:paraId="1F1D4342" w14:textId="6E89D024"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E60B8D" w14:paraId="1F08E8D7" w14:textId="77777777" w:rsidTr="4F7566D2">
        <w:trPr>
          <w:cantSplit/>
          <w:jc w:val="center"/>
        </w:trPr>
        <w:tc>
          <w:tcPr>
            <w:tcW w:w="907" w:type="dxa"/>
            <w:vMerge w:val="restart"/>
            <w:tcBorders>
              <w:top w:val="nil"/>
              <w:left w:val="nil"/>
              <w:bottom w:val="nil"/>
              <w:right w:val="nil"/>
            </w:tcBorders>
          </w:tcPr>
          <w:p w14:paraId="51DD2D6F"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2D24D504"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2.12.1</w:t>
            </w:r>
          </w:p>
          <w:p w14:paraId="790CBE2F" w14:textId="77777777" w:rsidR="002B0E27" w:rsidRPr="005F2449" w:rsidRDefault="00D77963"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8E91911" w14:textId="78E318D8" w:rsidR="002B0E27" w:rsidRPr="005F2449" w:rsidRDefault="4F7566D2" w:rsidP="4F7566D2">
            <w:pPr>
              <w:rPr>
                <w:rFonts w:eastAsiaTheme="minorEastAsia" w:cstheme="minorHAnsi"/>
                <w:lang w:val="nl-NL"/>
              </w:rPr>
            </w:pPr>
            <w:r w:rsidRPr="005F2449">
              <w:rPr>
                <w:rFonts w:eastAsiaTheme="minorEastAsia" w:cstheme="minorHAnsi"/>
                <w:lang w:val="nl-NL"/>
              </w:rPr>
              <w:t>Gecoördineerd nationaal rapport.</w:t>
            </w:r>
          </w:p>
        </w:tc>
        <w:tc>
          <w:tcPr>
            <w:tcW w:w="5103" w:type="dxa"/>
            <w:tcBorders>
              <w:top w:val="nil"/>
              <w:left w:val="dotted" w:sz="4" w:space="0" w:color="auto"/>
              <w:bottom w:val="nil"/>
              <w:right w:val="dotted" w:sz="4" w:space="0" w:color="auto"/>
            </w:tcBorders>
          </w:tcPr>
          <w:p w14:paraId="21739518" w14:textId="44F4B170"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Coördinatie van het rapport binnen de NTF.</w:t>
            </w:r>
          </w:p>
        </w:tc>
        <w:tc>
          <w:tcPr>
            <w:tcW w:w="4649" w:type="dxa"/>
            <w:tcBorders>
              <w:top w:val="nil"/>
              <w:left w:val="dotted" w:sz="4" w:space="0" w:color="auto"/>
              <w:bottom w:val="nil"/>
              <w:right w:val="nil"/>
            </w:tcBorders>
          </w:tcPr>
          <w:p w14:paraId="6A2B6D31" w14:textId="0F24369F" w:rsidR="002B0E27" w:rsidRPr="005F2449" w:rsidRDefault="4F7566D2" w:rsidP="4F7566D2">
            <w:pPr>
              <w:rPr>
                <w:rFonts w:eastAsiaTheme="minorEastAsia" w:cstheme="minorHAnsi"/>
                <w:lang w:val="nl-NL"/>
              </w:rPr>
            </w:pPr>
            <w:r w:rsidRPr="005F2449">
              <w:rPr>
                <w:rFonts w:eastAsiaTheme="minorEastAsia" w:cstheme="minorHAnsi"/>
                <w:lang w:val="nl-NL"/>
              </w:rPr>
              <w:t>Publicatie van een nationaal rapport in 2022.</w:t>
            </w:r>
          </w:p>
        </w:tc>
      </w:tr>
      <w:tr w:rsidR="002B0E27" w:rsidRPr="00E60B8D" w14:paraId="35F79285" w14:textId="77777777" w:rsidTr="4F7566D2">
        <w:trPr>
          <w:cantSplit/>
          <w:jc w:val="center"/>
        </w:trPr>
        <w:tc>
          <w:tcPr>
            <w:tcW w:w="907" w:type="dxa"/>
            <w:vMerge/>
            <w:tcBorders>
              <w:top w:val="nil"/>
              <w:left w:val="nil"/>
              <w:bottom w:val="nil"/>
              <w:right w:val="nil"/>
            </w:tcBorders>
          </w:tcPr>
          <w:p w14:paraId="33D93322"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2E8B6D94" w14:textId="049A1650" w:rsidR="002B0E27" w:rsidRPr="005F2449" w:rsidRDefault="4F7566D2" w:rsidP="4F7566D2">
            <w:pPr>
              <w:rPr>
                <w:rFonts w:eastAsiaTheme="minorEastAsia" w:cstheme="minorHAnsi"/>
                <w:i/>
                <w:iCs/>
                <w:lang w:val="nl-NL"/>
              </w:rPr>
            </w:pPr>
            <w:r w:rsidRPr="005F2449">
              <w:rPr>
                <w:rFonts w:eastAsiaTheme="minorEastAsia" w:cstheme="minorHAnsi"/>
                <w:i/>
                <w:iCs/>
                <w:lang w:val="nl-NL"/>
              </w:rPr>
              <w:t>Aan het einde van het programma in 2022 zal er een nationaal rapport opgesteld en gepubliceerd worden dat de specifieke rapporten van de NTF-leden coördineert.</w:t>
            </w:r>
          </w:p>
        </w:tc>
      </w:tr>
      <w:tr w:rsidR="002B0E27" w:rsidRPr="00E60B8D" w14:paraId="65C35220" w14:textId="77777777" w:rsidTr="4F7566D2">
        <w:trPr>
          <w:cantSplit/>
          <w:jc w:val="center"/>
        </w:trPr>
        <w:tc>
          <w:tcPr>
            <w:tcW w:w="15308" w:type="dxa"/>
            <w:gridSpan w:val="4"/>
            <w:tcBorders>
              <w:top w:val="nil"/>
              <w:left w:val="nil"/>
              <w:bottom w:val="nil"/>
              <w:right w:val="nil"/>
            </w:tcBorders>
          </w:tcPr>
          <w:p w14:paraId="75BCC44A" w14:textId="77777777" w:rsidR="002B0E27" w:rsidRPr="005F2449" w:rsidRDefault="002B0E27" w:rsidP="002B0E27">
            <w:pPr>
              <w:rPr>
                <w:rFonts w:cstheme="minorHAnsi"/>
                <w:lang w:val="nl-NL"/>
              </w:rPr>
            </w:pPr>
          </w:p>
        </w:tc>
      </w:tr>
      <w:tr w:rsidR="002B0E27" w:rsidRPr="00E60B8D" w14:paraId="6F8432EA" w14:textId="77777777" w:rsidTr="4F7566D2">
        <w:trPr>
          <w:cantSplit/>
          <w:jc w:val="center"/>
        </w:trPr>
        <w:tc>
          <w:tcPr>
            <w:tcW w:w="907" w:type="dxa"/>
            <w:vMerge w:val="restart"/>
            <w:tcBorders>
              <w:top w:val="nil"/>
              <w:left w:val="nil"/>
              <w:right w:val="nil"/>
            </w:tcBorders>
          </w:tcPr>
          <w:p w14:paraId="11329096"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5BE180BD"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2.12.2</w:t>
            </w:r>
          </w:p>
          <w:p w14:paraId="7514BFFA" w14:textId="77777777" w:rsidR="002B0E27" w:rsidRPr="005F2449" w:rsidRDefault="00D77963"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3815DA8C" w14:textId="4072B6B1" w:rsidR="002B0E27" w:rsidRPr="005F2449" w:rsidRDefault="4F7566D2" w:rsidP="4F7566D2">
            <w:pPr>
              <w:rPr>
                <w:rFonts w:eastAsiaTheme="minorEastAsia" w:cstheme="minorHAnsi"/>
                <w:lang w:val="nl-NL"/>
              </w:rPr>
            </w:pPr>
            <w:r w:rsidRPr="005F2449">
              <w:rPr>
                <w:rFonts w:eastAsiaTheme="minorEastAsia" w:cstheme="minorHAnsi"/>
                <w:lang w:val="nl-NL"/>
              </w:rPr>
              <w:t>Coördinatie van het NAPAN.</w:t>
            </w:r>
          </w:p>
        </w:tc>
        <w:tc>
          <w:tcPr>
            <w:tcW w:w="5103" w:type="dxa"/>
            <w:tcBorders>
              <w:top w:val="nil"/>
              <w:left w:val="dotted" w:sz="4" w:space="0" w:color="auto"/>
              <w:bottom w:val="nil"/>
              <w:right w:val="dotted" w:sz="4" w:space="0" w:color="auto"/>
            </w:tcBorders>
          </w:tcPr>
          <w:p w14:paraId="396E0919" w14:textId="5591165C"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De werking van de NTF definiëren en verzekeren.</w:t>
            </w:r>
          </w:p>
        </w:tc>
        <w:tc>
          <w:tcPr>
            <w:tcW w:w="4649" w:type="dxa"/>
            <w:tcBorders>
              <w:top w:val="nil"/>
              <w:left w:val="dotted" w:sz="4" w:space="0" w:color="auto"/>
              <w:bottom w:val="nil"/>
              <w:right w:val="nil"/>
            </w:tcBorders>
          </w:tcPr>
          <w:p w14:paraId="4D5FCE8F" w14:textId="05C424D3" w:rsidR="002B0E27" w:rsidRPr="005F2449" w:rsidRDefault="4F7566D2" w:rsidP="4F7566D2">
            <w:pPr>
              <w:rPr>
                <w:rFonts w:eastAsiaTheme="minorEastAsia" w:cstheme="minorHAnsi"/>
                <w:lang w:val="nl-NL"/>
              </w:rPr>
            </w:pPr>
            <w:r w:rsidRPr="005F2449">
              <w:rPr>
                <w:rFonts w:eastAsiaTheme="minorEastAsia" w:cstheme="minorHAnsi"/>
                <w:lang w:val="nl-NL"/>
              </w:rPr>
              <w:t>Werking van de NTF en van de NAPAN Adviesraad.</w:t>
            </w:r>
          </w:p>
        </w:tc>
      </w:tr>
      <w:tr w:rsidR="002B0E27" w:rsidRPr="00E60B8D" w14:paraId="6295F9B9" w14:textId="77777777" w:rsidTr="4F7566D2">
        <w:trPr>
          <w:cantSplit/>
          <w:jc w:val="center"/>
        </w:trPr>
        <w:tc>
          <w:tcPr>
            <w:tcW w:w="907" w:type="dxa"/>
            <w:vMerge/>
            <w:tcBorders>
              <w:left w:val="nil"/>
              <w:bottom w:val="nil"/>
              <w:right w:val="nil"/>
            </w:tcBorders>
          </w:tcPr>
          <w:p w14:paraId="3DA23B96"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13D4B7A5" w14:textId="010B265F" w:rsidR="002B0E27" w:rsidRPr="005F2449" w:rsidRDefault="4F7566D2" w:rsidP="4F7566D2">
            <w:pPr>
              <w:rPr>
                <w:rFonts w:eastAsiaTheme="minorEastAsia" w:cstheme="minorHAnsi"/>
                <w:i/>
                <w:iCs/>
                <w:lang w:val="nl-NL"/>
              </w:rPr>
            </w:pPr>
            <w:r w:rsidRPr="005F2449">
              <w:rPr>
                <w:rFonts w:eastAsiaTheme="minorEastAsia" w:cstheme="minorHAnsi"/>
                <w:i/>
                <w:iCs/>
                <w:lang w:val="nl-NL"/>
              </w:rPr>
              <w:t>Elke lid die bevoegd is voor het NAPAN is betrokken bij de samenwerking en de coördinatie binnen de NTF. Belanghebbenden zijn betrokken bij het NAPAN via de NAPAN Adviesraad.</w:t>
            </w:r>
          </w:p>
        </w:tc>
      </w:tr>
      <w:tr w:rsidR="002B0E27" w:rsidRPr="00E60B8D" w14:paraId="6A7D94A0" w14:textId="77777777" w:rsidTr="4F7566D2">
        <w:trPr>
          <w:cantSplit/>
          <w:jc w:val="center"/>
        </w:trPr>
        <w:tc>
          <w:tcPr>
            <w:tcW w:w="15308" w:type="dxa"/>
            <w:gridSpan w:val="4"/>
            <w:tcBorders>
              <w:top w:val="nil"/>
              <w:left w:val="nil"/>
              <w:bottom w:val="nil"/>
              <w:right w:val="nil"/>
            </w:tcBorders>
          </w:tcPr>
          <w:p w14:paraId="2E9A24AC" w14:textId="77777777" w:rsidR="002B0E27" w:rsidRPr="005F2449" w:rsidRDefault="002B0E27" w:rsidP="002B0E27">
            <w:pPr>
              <w:rPr>
                <w:rFonts w:cstheme="minorHAnsi"/>
                <w:lang w:val="nl-NL"/>
              </w:rPr>
            </w:pPr>
          </w:p>
        </w:tc>
      </w:tr>
      <w:tr w:rsidR="002B0E27" w:rsidRPr="00E60B8D" w14:paraId="5BC0897A" w14:textId="77777777" w:rsidTr="4F7566D2">
        <w:trPr>
          <w:cantSplit/>
          <w:jc w:val="center"/>
        </w:trPr>
        <w:tc>
          <w:tcPr>
            <w:tcW w:w="907" w:type="dxa"/>
            <w:vMerge w:val="restart"/>
            <w:tcBorders>
              <w:top w:val="nil"/>
              <w:left w:val="nil"/>
              <w:bottom w:val="nil"/>
              <w:right w:val="nil"/>
            </w:tcBorders>
          </w:tcPr>
          <w:p w14:paraId="6EBBBC87"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333C714B"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2.12.3</w:t>
            </w:r>
          </w:p>
          <w:p w14:paraId="30D3139A" w14:textId="77777777" w:rsidR="002B0E27" w:rsidRPr="005F2449" w:rsidRDefault="00D77963"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CA3CE1E" w14:textId="37C7E21D" w:rsidR="002B0E27" w:rsidRPr="005F2449" w:rsidRDefault="4F7566D2" w:rsidP="4F7566D2">
            <w:pPr>
              <w:rPr>
                <w:rFonts w:eastAsiaTheme="minorEastAsia" w:cstheme="minorHAnsi"/>
                <w:lang w:val="nl-NL"/>
              </w:rPr>
            </w:pPr>
            <w:r w:rsidRPr="005F2449">
              <w:rPr>
                <w:rFonts w:eastAsiaTheme="minorEastAsia" w:cstheme="minorHAnsi"/>
                <w:lang w:val="nl-NL"/>
              </w:rPr>
              <w:t>Het publiek actief betrekken in de hele besluitvorming aangaande het NAPAN.</w:t>
            </w:r>
          </w:p>
        </w:tc>
        <w:tc>
          <w:tcPr>
            <w:tcW w:w="5103" w:type="dxa"/>
            <w:tcBorders>
              <w:top w:val="nil"/>
              <w:left w:val="dotted" w:sz="4" w:space="0" w:color="auto"/>
              <w:bottom w:val="nil"/>
              <w:right w:val="dotted" w:sz="4" w:space="0" w:color="auto"/>
            </w:tcBorders>
          </w:tcPr>
          <w:p w14:paraId="23272034" w14:textId="0B6809D5"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Raadpleging van het publiek aangaande NAPAN 2023-2027.</w:t>
            </w:r>
          </w:p>
        </w:tc>
        <w:tc>
          <w:tcPr>
            <w:tcW w:w="4649" w:type="dxa"/>
            <w:tcBorders>
              <w:top w:val="nil"/>
              <w:left w:val="dotted" w:sz="4" w:space="0" w:color="auto"/>
              <w:bottom w:val="nil"/>
              <w:right w:val="nil"/>
            </w:tcBorders>
          </w:tcPr>
          <w:p w14:paraId="2F0B336C" w14:textId="169B6CF2" w:rsidR="002B0E27" w:rsidRPr="005F2449" w:rsidRDefault="4F7566D2" w:rsidP="4F7566D2">
            <w:pPr>
              <w:rPr>
                <w:rFonts w:eastAsiaTheme="minorEastAsia" w:cstheme="minorHAnsi"/>
                <w:lang w:val="nl-NL"/>
              </w:rPr>
            </w:pPr>
            <w:r w:rsidRPr="005F2449">
              <w:rPr>
                <w:rFonts w:eastAsiaTheme="minorEastAsia" w:cstheme="minorHAnsi"/>
                <w:lang w:val="nl-NL"/>
              </w:rPr>
              <w:t>Rapport aangaande de raadpleging van het publiek in 2022.</w:t>
            </w:r>
          </w:p>
        </w:tc>
      </w:tr>
      <w:tr w:rsidR="002B0E27" w:rsidRPr="00E60B8D" w14:paraId="12EC5222" w14:textId="77777777" w:rsidTr="4F7566D2">
        <w:trPr>
          <w:cantSplit/>
          <w:jc w:val="center"/>
        </w:trPr>
        <w:tc>
          <w:tcPr>
            <w:tcW w:w="907" w:type="dxa"/>
            <w:vMerge/>
            <w:tcBorders>
              <w:top w:val="nil"/>
              <w:left w:val="nil"/>
              <w:bottom w:val="nil"/>
              <w:right w:val="nil"/>
            </w:tcBorders>
          </w:tcPr>
          <w:p w14:paraId="046705F5"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7F5C4C69" w14:textId="11245A24" w:rsidR="002B0E27" w:rsidRPr="005F2449" w:rsidRDefault="4F7566D2" w:rsidP="4F7566D2">
            <w:pPr>
              <w:rPr>
                <w:rFonts w:eastAsiaTheme="minorEastAsia" w:cstheme="minorHAnsi"/>
                <w:i/>
                <w:iCs/>
                <w:lang w:val="nl-NL"/>
              </w:rPr>
            </w:pPr>
            <w:r w:rsidRPr="005F2449">
              <w:rPr>
                <w:rFonts w:eastAsiaTheme="minorEastAsia" w:cstheme="minorHAnsi"/>
                <w:i/>
                <w:iCs/>
                <w:lang w:val="nl-NL"/>
              </w:rPr>
              <w:t>In 2022 zal het publiek geraadpleegd worden om het programma te bepalen voor het NAPAN in de periode 2023-2027.</w:t>
            </w:r>
          </w:p>
        </w:tc>
      </w:tr>
      <w:tr w:rsidR="002B0E27" w:rsidRPr="00E60B8D" w14:paraId="15324AD5" w14:textId="77777777" w:rsidTr="4F7566D2">
        <w:trPr>
          <w:cantSplit/>
          <w:jc w:val="center"/>
        </w:trPr>
        <w:tc>
          <w:tcPr>
            <w:tcW w:w="15308" w:type="dxa"/>
            <w:gridSpan w:val="4"/>
            <w:tcBorders>
              <w:top w:val="nil"/>
              <w:left w:val="nil"/>
              <w:bottom w:val="nil"/>
              <w:right w:val="nil"/>
            </w:tcBorders>
          </w:tcPr>
          <w:p w14:paraId="0F178ABE" w14:textId="77777777" w:rsidR="002B0E27" w:rsidRPr="005F2449" w:rsidRDefault="002B0E27" w:rsidP="002B0E27">
            <w:pPr>
              <w:rPr>
                <w:rFonts w:cstheme="minorHAnsi"/>
                <w:lang w:val="nl-NL"/>
              </w:rPr>
            </w:pPr>
          </w:p>
        </w:tc>
      </w:tr>
      <w:tr w:rsidR="002B0E27" w:rsidRPr="00E60B8D" w14:paraId="7F4CE49E" w14:textId="77777777" w:rsidTr="4F7566D2">
        <w:trPr>
          <w:cantSplit/>
          <w:jc w:val="center"/>
        </w:trPr>
        <w:tc>
          <w:tcPr>
            <w:tcW w:w="907" w:type="dxa"/>
            <w:vMerge w:val="restart"/>
            <w:tcBorders>
              <w:top w:val="nil"/>
              <w:left w:val="nil"/>
              <w:bottom w:val="nil"/>
              <w:right w:val="nil"/>
            </w:tcBorders>
          </w:tcPr>
          <w:p w14:paraId="456D7C82"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Fed.</w:t>
            </w:r>
          </w:p>
          <w:p w14:paraId="144E6ABC"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2.12.1</w:t>
            </w:r>
          </w:p>
          <w:p w14:paraId="1F616A2B" w14:textId="77777777" w:rsidR="002B0E27" w:rsidRPr="005F2449" w:rsidRDefault="00D77963"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732AC1D" w14:textId="73458274" w:rsidR="002B0E27" w:rsidRPr="005F2449" w:rsidRDefault="4F7566D2" w:rsidP="4F7566D2">
            <w:pPr>
              <w:rPr>
                <w:rFonts w:eastAsiaTheme="minorEastAsia" w:cstheme="minorHAnsi"/>
                <w:lang w:val="nl-NL"/>
              </w:rPr>
            </w:pPr>
            <w:r w:rsidRPr="005F2449">
              <w:rPr>
                <w:rFonts w:eastAsiaTheme="minorEastAsia" w:cstheme="minorHAnsi"/>
                <w:lang w:val="nl-NL"/>
              </w:rPr>
              <w:t>Het FRPP updaten en de nodige aanpassingen aanbrengen.</w:t>
            </w:r>
          </w:p>
        </w:tc>
        <w:tc>
          <w:tcPr>
            <w:tcW w:w="5103" w:type="dxa"/>
            <w:tcBorders>
              <w:top w:val="nil"/>
              <w:left w:val="dotted" w:sz="4" w:space="0" w:color="auto"/>
              <w:bottom w:val="nil"/>
              <w:right w:val="dotted" w:sz="4" w:space="0" w:color="auto"/>
            </w:tcBorders>
          </w:tcPr>
          <w:p w14:paraId="6E01D316" w14:textId="337948D8" w:rsidR="002B0E27" w:rsidRPr="005F2449" w:rsidRDefault="4F7566D2" w:rsidP="4F7566D2">
            <w:pPr>
              <w:rPr>
                <w:rFonts w:eastAsiaTheme="minorEastAsia" w:cstheme="minorHAnsi"/>
                <w:lang w:val="nl-NL"/>
              </w:rPr>
            </w:pPr>
            <w:r w:rsidRPr="005F2449">
              <w:rPr>
                <w:rFonts w:eastAsiaTheme="minorEastAsia" w:cstheme="minorHAnsi"/>
                <w:lang w:val="nl-NL"/>
              </w:rPr>
              <w:t>Tussentijdse evaluatie van het FRPP.</w:t>
            </w:r>
          </w:p>
        </w:tc>
        <w:tc>
          <w:tcPr>
            <w:tcW w:w="4649" w:type="dxa"/>
            <w:tcBorders>
              <w:top w:val="nil"/>
              <w:left w:val="dotted" w:sz="4" w:space="0" w:color="auto"/>
              <w:bottom w:val="nil"/>
              <w:right w:val="nil"/>
            </w:tcBorders>
          </w:tcPr>
          <w:p w14:paraId="570BEB40" w14:textId="5C0E798C" w:rsidR="002B0E27" w:rsidRPr="005F2449" w:rsidRDefault="4F7566D2" w:rsidP="4F7566D2">
            <w:pPr>
              <w:rPr>
                <w:rFonts w:eastAsiaTheme="minorEastAsia" w:cstheme="minorHAnsi"/>
                <w:lang w:val="nl-NL"/>
              </w:rPr>
            </w:pPr>
            <w:r w:rsidRPr="005F2449">
              <w:rPr>
                <w:rFonts w:eastAsiaTheme="minorEastAsia" w:cstheme="minorHAnsi"/>
                <w:lang w:val="nl-NL"/>
              </w:rPr>
              <w:t>Beschikbaarheid van een evaluatierapport in 2020.</w:t>
            </w:r>
          </w:p>
        </w:tc>
      </w:tr>
      <w:tr w:rsidR="002B0E27" w:rsidRPr="00E60B8D" w14:paraId="73E21B9B" w14:textId="77777777" w:rsidTr="4F7566D2">
        <w:trPr>
          <w:cantSplit/>
          <w:jc w:val="center"/>
        </w:trPr>
        <w:tc>
          <w:tcPr>
            <w:tcW w:w="907" w:type="dxa"/>
            <w:vMerge/>
            <w:tcBorders>
              <w:left w:val="nil"/>
              <w:bottom w:val="nil"/>
              <w:right w:val="nil"/>
            </w:tcBorders>
          </w:tcPr>
          <w:p w14:paraId="43EB7098"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3A4B3FFA" w14:textId="09623A6C" w:rsidR="002B0E27" w:rsidRPr="005F2449" w:rsidRDefault="4F7566D2" w:rsidP="4F7566D2">
            <w:pPr>
              <w:rPr>
                <w:rFonts w:eastAsiaTheme="minorEastAsia" w:cstheme="minorHAnsi"/>
                <w:i/>
                <w:iCs/>
                <w:lang w:val="nl-NL"/>
              </w:rPr>
            </w:pPr>
            <w:r w:rsidRPr="005F2449">
              <w:rPr>
                <w:rFonts w:eastAsiaTheme="minorEastAsia" w:cstheme="minorHAnsi"/>
                <w:i/>
                <w:iCs/>
                <w:lang w:val="nl-NL"/>
              </w:rPr>
              <w:t>Een tussentijdse evaluatie van het FRPP zal worden uitgevoerd in 2020. Het FRPP zal dienovereenkomstig worden aangepast. Er zal een rapport worden opgesteld over de evaluatie.</w:t>
            </w:r>
          </w:p>
        </w:tc>
      </w:tr>
    </w:tbl>
    <w:p w14:paraId="4449F594" w14:textId="77777777" w:rsidR="002B0E27" w:rsidRPr="000A3782" w:rsidRDefault="002B0E27" w:rsidP="002B0E27">
      <w:pPr>
        <w:rPr>
          <w:lang w:val="nl-NL"/>
        </w:rPr>
      </w:pPr>
    </w:p>
    <w:p w14:paraId="12367E19" w14:textId="77777777" w:rsidR="00312D4D" w:rsidRDefault="00312D4D" w:rsidP="002B0E27">
      <w:pPr>
        <w:jc w:val="left"/>
        <w:rPr>
          <w:lang w:val="nl-NL"/>
        </w:rPr>
        <w:sectPr w:rsidR="00312D4D" w:rsidSect="0065433C">
          <w:footerReference w:type="default" r:id="rId53"/>
          <w:pgSz w:w="16838" w:h="11906" w:orient="landscape"/>
          <w:pgMar w:top="720" w:right="720" w:bottom="720" w:left="720" w:header="708" w:footer="708" w:gutter="0"/>
          <w:pgNumType w:start="1"/>
          <w:cols w:space="708"/>
          <w:docGrid w:linePitch="360"/>
        </w:sectPr>
      </w:pPr>
    </w:p>
    <w:p w14:paraId="26B4D561" w14:textId="77777777" w:rsidR="00A065F1" w:rsidRPr="000A3782" w:rsidRDefault="00A065F1" w:rsidP="4F7566D2">
      <w:pPr>
        <w:pStyle w:val="Titre1"/>
        <w:rPr>
          <w:lang w:val="nl-NL"/>
        </w:rPr>
      </w:pPr>
      <w:bookmarkStart w:id="111" w:name="_Toc468711155"/>
      <w:bookmarkStart w:id="112" w:name="_Toc472068619"/>
      <w:bookmarkStart w:id="113" w:name="_Toc474328570"/>
      <w:r w:rsidRPr="000A3782">
        <w:rPr>
          <w:lang w:val="nl-NL"/>
        </w:rPr>
        <w:lastRenderedPageBreak/>
        <w:t>Bijlage – Advies over het Programma 2018-2022</w:t>
      </w:r>
      <w:bookmarkEnd w:id="111"/>
      <w:bookmarkEnd w:id="112"/>
      <w:bookmarkEnd w:id="113"/>
    </w:p>
    <w:p w14:paraId="360CD5A1" w14:textId="77777777" w:rsidR="00A065F1" w:rsidRPr="000A3782" w:rsidRDefault="4F7566D2" w:rsidP="4F7566D2">
      <w:pPr>
        <w:rPr>
          <w:rFonts w:ascii="Cambria" w:eastAsia="Cambria" w:hAnsi="Cambria" w:cs="Cambria"/>
          <w:b/>
          <w:bCs/>
          <w:color w:val="1F4E79"/>
          <w:lang w:val="nl-NL"/>
        </w:rPr>
      </w:pPr>
      <w:r w:rsidRPr="4F7566D2">
        <w:rPr>
          <w:rFonts w:ascii="Cambria" w:eastAsia="Cambria" w:hAnsi="Cambria" w:cs="Cambria"/>
          <w:b/>
          <w:bCs/>
          <w:color w:val="1F4E79"/>
          <w:lang w:val="nl-NL"/>
        </w:rPr>
        <w:t>Wie bent u/ welke instantie, vereniging vertegenwoordigt u ?</w:t>
      </w:r>
    </w:p>
    <w:tbl>
      <w:tblPr>
        <w:tblStyle w:val="Grilledutableau"/>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2B0E27" w:rsidRPr="00A90FDE" w14:paraId="7B4C49AF" w14:textId="77777777" w:rsidTr="002B0E27">
        <w:trPr>
          <w:trHeight w:val="2941"/>
        </w:trPr>
        <w:tc>
          <w:tcPr>
            <w:tcW w:w="15376" w:type="dxa"/>
          </w:tcPr>
          <w:p w14:paraId="04A64FB3" w14:textId="41580712" w:rsidR="002B0E27" w:rsidRPr="00A90FDE" w:rsidRDefault="002B0E27" w:rsidP="002B0E27">
            <w:pPr>
              <w:rPr>
                <w:rFonts w:ascii="Cambria" w:hAnsi="Cambria"/>
                <w:b/>
                <w:lang w:val="nl-BE"/>
              </w:rPr>
            </w:pPr>
            <w:permStart w:id="204499841" w:edGrp="everyone"/>
            <w:permStart w:id="1570858820" w:edGrp="everyone"/>
          </w:p>
        </w:tc>
      </w:tr>
      <w:permEnd w:id="204499841"/>
    </w:tbl>
    <w:p w14:paraId="38B3BF9A" w14:textId="77777777" w:rsidR="002B0E27" w:rsidRPr="000A3782" w:rsidRDefault="002B0E27" w:rsidP="002B0E27">
      <w:pPr>
        <w:rPr>
          <w:rFonts w:ascii="Cambria" w:hAnsi="Cambria"/>
          <w:b/>
          <w:color w:val="1F4E79" w:themeColor="accent1" w:themeShade="80"/>
          <w:lang w:val="nl-NL"/>
        </w:rPr>
      </w:pPr>
    </w:p>
    <w:permEnd w:id="1570858820"/>
    <w:p w14:paraId="0ADA0702" w14:textId="77777777" w:rsidR="00A065F1" w:rsidRPr="000A3782" w:rsidRDefault="4F7566D2" w:rsidP="4F7566D2">
      <w:pPr>
        <w:rPr>
          <w:rFonts w:ascii="Cambria" w:eastAsia="Cambria" w:hAnsi="Cambria" w:cs="Cambria"/>
          <w:b/>
          <w:bCs/>
          <w:color w:val="1F4E79"/>
          <w:lang w:val="nl-NL"/>
        </w:rPr>
      </w:pPr>
      <w:r w:rsidRPr="4F7566D2">
        <w:rPr>
          <w:rFonts w:ascii="Cambria" w:eastAsia="Cambria" w:hAnsi="Cambria" w:cs="Cambria"/>
          <w:b/>
          <w:bCs/>
          <w:color w:val="1F4E79"/>
          <w:lang w:val="nl-NL"/>
        </w:rPr>
        <w:t>Welke opmerkingen zou u willen formuleren in verband met het ontwerp ?</w:t>
      </w:r>
    </w:p>
    <w:p w14:paraId="694B98D6" w14:textId="1FBCF3D3" w:rsidR="00A065F1" w:rsidRPr="000A3782" w:rsidRDefault="4F7566D2" w:rsidP="4F7566D2">
      <w:pPr>
        <w:rPr>
          <w:rFonts w:ascii="Cambria" w:eastAsia="Cambria" w:hAnsi="Cambria" w:cs="Cambria"/>
          <w:i/>
          <w:iCs/>
          <w:color w:val="FF0000"/>
          <w:lang w:val="nl-NL"/>
        </w:rPr>
      </w:pPr>
      <w:r w:rsidRPr="4F7566D2">
        <w:rPr>
          <w:rFonts w:ascii="Cambria" w:eastAsia="Cambria" w:hAnsi="Cambria" w:cs="Cambria"/>
          <w:i/>
          <w:iCs/>
          <w:color w:val="FF0000"/>
          <w:lang w:val="nl-NL"/>
        </w:rPr>
        <w:t xml:space="preserve">Vergeet niet de </w:t>
      </w:r>
      <w:r w:rsidRPr="4F7566D2">
        <w:rPr>
          <w:rFonts w:ascii="Cambria" w:eastAsia="Cambria" w:hAnsi="Cambria" w:cs="Cambria"/>
          <w:i/>
          <w:iCs/>
          <w:color w:val="FF0000"/>
          <w:u w:val="single"/>
          <w:lang w:val="nl-NL"/>
        </w:rPr>
        <w:t>referentie</w:t>
      </w:r>
      <w:r w:rsidRPr="4F7566D2">
        <w:rPr>
          <w:rFonts w:ascii="Cambria" w:eastAsia="Cambria" w:hAnsi="Cambria" w:cs="Cambria"/>
          <w:i/>
          <w:iCs/>
          <w:color w:val="FF0000"/>
          <w:lang w:val="nl-NL"/>
        </w:rPr>
        <w:t xml:space="preserve"> van de actie te vermelden waarover u een opmerking wenst te formuleren.</w:t>
      </w:r>
    </w:p>
    <w:tbl>
      <w:tblPr>
        <w:tblStyle w:val="Grilledutableau"/>
        <w:tblW w:w="0" w:type="auto"/>
        <w:tblLook w:val="04A0" w:firstRow="1" w:lastRow="0" w:firstColumn="1" w:lastColumn="0" w:noHBand="0" w:noVBand="1"/>
      </w:tblPr>
      <w:tblGrid>
        <w:gridCol w:w="2276"/>
        <w:gridCol w:w="13030"/>
      </w:tblGrid>
      <w:tr w:rsidR="002B0E27" w:rsidRPr="000A3782" w14:paraId="37C645F2" w14:textId="77777777" w:rsidTr="4F7566D2">
        <w:trPr>
          <w:trHeight w:val="892"/>
          <w:tblHeader/>
        </w:trPr>
        <w:tc>
          <w:tcPr>
            <w:tcW w:w="2276" w:type="dxa"/>
            <w:tcBorders>
              <w:top w:val="nil"/>
              <w:left w:val="nil"/>
              <w:bottom w:val="nil"/>
              <w:right w:val="nil"/>
            </w:tcBorders>
            <w:shd w:val="clear" w:color="auto" w:fill="EFF9FF"/>
            <w:vAlign w:val="center"/>
          </w:tcPr>
          <w:p w14:paraId="7194B37F" w14:textId="6D849884" w:rsidR="002B0E27" w:rsidRPr="000A3782" w:rsidRDefault="4F7566D2" w:rsidP="4F7566D2">
            <w:pPr>
              <w:jc w:val="center"/>
              <w:rPr>
                <w:lang w:val="nl-NL"/>
              </w:rPr>
            </w:pPr>
            <w:r w:rsidRPr="4F7566D2">
              <w:rPr>
                <w:color w:val="1F4E79"/>
                <w:lang w:val="nl-NL"/>
              </w:rPr>
              <w:t>Referentie van de actie</w:t>
            </w:r>
          </w:p>
        </w:tc>
        <w:tc>
          <w:tcPr>
            <w:tcW w:w="13030" w:type="dxa"/>
            <w:tcBorders>
              <w:top w:val="nil"/>
              <w:left w:val="nil"/>
              <w:bottom w:val="nil"/>
              <w:right w:val="nil"/>
            </w:tcBorders>
            <w:shd w:val="clear" w:color="auto" w:fill="EFF9FF"/>
            <w:vAlign w:val="center"/>
          </w:tcPr>
          <w:p w14:paraId="70B701A0" w14:textId="0682FE92" w:rsidR="002B0E27" w:rsidRPr="000A3782" w:rsidRDefault="4F7566D2" w:rsidP="4F7566D2">
            <w:pPr>
              <w:jc w:val="center"/>
              <w:rPr>
                <w:lang w:val="nl-NL"/>
              </w:rPr>
            </w:pPr>
            <w:r w:rsidRPr="4F7566D2">
              <w:rPr>
                <w:color w:val="1F4E79"/>
                <w:lang w:val="nl-NL"/>
              </w:rPr>
              <w:t>Advies/opmerkingen/bedenkingen</w:t>
            </w:r>
          </w:p>
        </w:tc>
      </w:tr>
      <w:tr w:rsidR="002B0E27" w:rsidRPr="000A3782" w14:paraId="3CA04B17" w14:textId="77777777" w:rsidTr="4F7566D2">
        <w:trPr>
          <w:trHeight w:val="511"/>
        </w:trPr>
        <w:tc>
          <w:tcPr>
            <w:tcW w:w="2276" w:type="dxa"/>
            <w:tcBorders>
              <w:top w:val="nil"/>
              <w:left w:val="nil"/>
              <w:bottom w:val="dotted" w:sz="4" w:space="0" w:color="auto"/>
            </w:tcBorders>
          </w:tcPr>
          <w:p w14:paraId="4C762144" w14:textId="10964A3C" w:rsidR="002B0E27" w:rsidRPr="00E60B8D" w:rsidRDefault="002B0E27" w:rsidP="002B0E27">
            <w:pPr>
              <w:rPr>
                <w:lang w:val="nl-NL"/>
              </w:rPr>
            </w:pPr>
            <w:bookmarkStart w:id="114" w:name="avis_1"/>
            <w:bookmarkEnd w:id="114"/>
            <w:permStart w:id="429862631" w:edGrp="everyone"/>
            <w:permStart w:id="1220682952" w:edGrp="everyone"/>
            <w:permStart w:id="1532377540" w:edGrp="everyone" w:colFirst="0" w:colLast="0"/>
            <w:permStart w:id="543698623" w:edGrp="everyone" w:colFirst="1" w:colLast="1"/>
            <w:permStart w:id="709519868" w:edGrp="everyone" w:colFirst="2" w:colLast="2"/>
          </w:p>
        </w:tc>
        <w:tc>
          <w:tcPr>
            <w:tcW w:w="13030" w:type="dxa"/>
            <w:tcBorders>
              <w:top w:val="nil"/>
              <w:bottom w:val="dotted" w:sz="4" w:space="0" w:color="auto"/>
              <w:right w:val="nil"/>
            </w:tcBorders>
          </w:tcPr>
          <w:p w14:paraId="6AE70B10" w14:textId="77777777" w:rsidR="002B0E27" w:rsidRPr="00E60B8D" w:rsidRDefault="002B0E27" w:rsidP="002B0E27">
            <w:pPr>
              <w:rPr>
                <w:lang w:val="nl-NL"/>
              </w:rPr>
            </w:pPr>
          </w:p>
        </w:tc>
      </w:tr>
      <w:tr w:rsidR="002B0E27" w:rsidRPr="000A3782" w14:paraId="3FA85869" w14:textId="77777777" w:rsidTr="4F7566D2">
        <w:trPr>
          <w:trHeight w:val="483"/>
        </w:trPr>
        <w:tc>
          <w:tcPr>
            <w:tcW w:w="2276" w:type="dxa"/>
            <w:tcBorders>
              <w:top w:val="dotted" w:sz="4" w:space="0" w:color="auto"/>
              <w:left w:val="nil"/>
              <w:bottom w:val="dotted" w:sz="4" w:space="0" w:color="auto"/>
            </w:tcBorders>
          </w:tcPr>
          <w:p w14:paraId="6C6D88F2" w14:textId="77777777" w:rsidR="002B0E27" w:rsidRPr="00E60B8D" w:rsidRDefault="002B0E27" w:rsidP="002B0E27">
            <w:pPr>
              <w:rPr>
                <w:lang w:val="nl-NL"/>
              </w:rPr>
            </w:pPr>
            <w:permStart w:id="835088729" w:edGrp="everyone"/>
            <w:permStart w:id="1018505119" w:edGrp="everyone"/>
            <w:permStart w:id="339085706" w:edGrp="everyone" w:colFirst="0" w:colLast="0"/>
            <w:permStart w:id="1723014274" w:edGrp="everyone" w:colFirst="1" w:colLast="1"/>
            <w:permStart w:id="1186211717" w:edGrp="everyone" w:colFirst="2" w:colLast="2"/>
            <w:permEnd w:id="429862631"/>
            <w:permEnd w:id="1220682952"/>
            <w:permEnd w:id="1532377540"/>
            <w:permEnd w:id="543698623"/>
            <w:permEnd w:id="709519868"/>
          </w:p>
        </w:tc>
        <w:tc>
          <w:tcPr>
            <w:tcW w:w="13030" w:type="dxa"/>
            <w:tcBorders>
              <w:top w:val="dotted" w:sz="4" w:space="0" w:color="auto"/>
              <w:bottom w:val="dotted" w:sz="4" w:space="0" w:color="auto"/>
              <w:right w:val="nil"/>
            </w:tcBorders>
          </w:tcPr>
          <w:p w14:paraId="412B92B7" w14:textId="77777777" w:rsidR="002B0E27" w:rsidRPr="00E60B8D" w:rsidRDefault="002B0E27" w:rsidP="002B0E27">
            <w:pPr>
              <w:rPr>
                <w:lang w:val="nl-NL"/>
              </w:rPr>
            </w:pPr>
          </w:p>
        </w:tc>
      </w:tr>
      <w:tr w:rsidR="002B0E27" w:rsidRPr="000A3782" w14:paraId="02FEB31B" w14:textId="77777777" w:rsidTr="4F7566D2">
        <w:trPr>
          <w:trHeight w:val="511"/>
        </w:trPr>
        <w:tc>
          <w:tcPr>
            <w:tcW w:w="2276" w:type="dxa"/>
            <w:tcBorders>
              <w:top w:val="dotted" w:sz="4" w:space="0" w:color="auto"/>
              <w:left w:val="nil"/>
              <w:bottom w:val="dotted" w:sz="4" w:space="0" w:color="auto"/>
            </w:tcBorders>
          </w:tcPr>
          <w:p w14:paraId="38549D7F" w14:textId="687BD198" w:rsidR="002B0E27" w:rsidRPr="00E60B8D" w:rsidRDefault="002B0E27" w:rsidP="002B0E27">
            <w:pPr>
              <w:rPr>
                <w:lang w:val="nl-NL"/>
              </w:rPr>
            </w:pPr>
            <w:permStart w:id="447297102" w:edGrp="everyone"/>
            <w:permStart w:id="328299844" w:edGrp="everyone"/>
            <w:permStart w:id="708909615" w:edGrp="everyone" w:colFirst="0" w:colLast="0"/>
            <w:permStart w:id="1232613537" w:edGrp="everyone" w:colFirst="1" w:colLast="1"/>
            <w:permStart w:id="931219094" w:edGrp="everyone" w:colFirst="2" w:colLast="2"/>
            <w:permEnd w:id="835088729"/>
            <w:permEnd w:id="1018505119"/>
            <w:permEnd w:id="339085706"/>
            <w:permEnd w:id="1723014274"/>
            <w:permEnd w:id="1186211717"/>
          </w:p>
        </w:tc>
        <w:tc>
          <w:tcPr>
            <w:tcW w:w="13030" w:type="dxa"/>
            <w:tcBorders>
              <w:top w:val="dotted" w:sz="4" w:space="0" w:color="auto"/>
              <w:bottom w:val="dotted" w:sz="4" w:space="0" w:color="auto"/>
              <w:right w:val="nil"/>
            </w:tcBorders>
          </w:tcPr>
          <w:p w14:paraId="212AD373" w14:textId="77777777" w:rsidR="002B0E27" w:rsidRPr="00E60B8D" w:rsidRDefault="002B0E27" w:rsidP="002B0E27">
            <w:pPr>
              <w:rPr>
                <w:lang w:val="nl-NL"/>
              </w:rPr>
            </w:pPr>
          </w:p>
        </w:tc>
      </w:tr>
      <w:tr w:rsidR="002B0E27" w:rsidRPr="000A3782" w14:paraId="23E0A7EF" w14:textId="77777777" w:rsidTr="4F7566D2">
        <w:trPr>
          <w:trHeight w:val="483"/>
        </w:trPr>
        <w:tc>
          <w:tcPr>
            <w:tcW w:w="2276" w:type="dxa"/>
            <w:tcBorders>
              <w:top w:val="dotted" w:sz="4" w:space="0" w:color="auto"/>
              <w:left w:val="nil"/>
              <w:bottom w:val="dotted" w:sz="4" w:space="0" w:color="auto"/>
            </w:tcBorders>
          </w:tcPr>
          <w:p w14:paraId="0029BB80" w14:textId="77777777" w:rsidR="002B0E27" w:rsidRPr="00E60B8D" w:rsidRDefault="002B0E27" w:rsidP="002B0E27">
            <w:pPr>
              <w:rPr>
                <w:lang w:val="nl-NL"/>
              </w:rPr>
            </w:pPr>
            <w:permStart w:id="1423334955" w:edGrp="everyone"/>
            <w:permStart w:id="1821664205" w:edGrp="everyone"/>
            <w:permStart w:id="14031909" w:edGrp="everyone" w:colFirst="0" w:colLast="0"/>
            <w:permStart w:id="1978613102" w:edGrp="everyone" w:colFirst="1" w:colLast="1"/>
            <w:permStart w:id="236136510" w:edGrp="everyone" w:colFirst="2" w:colLast="2"/>
            <w:permEnd w:id="447297102"/>
            <w:permEnd w:id="328299844"/>
            <w:permEnd w:id="708909615"/>
            <w:permEnd w:id="1232613537"/>
            <w:permEnd w:id="931219094"/>
          </w:p>
        </w:tc>
        <w:tc>
          <w:tcPr>
            <w:tcW w:w="13030" w:type="dxa"/>
            <w:tcBorders>
              <w:top w:val="dotted" w:sz="4" w:space="0" w:color="auto"/>
              <w:bottom w:val="dotted" w:sz="4" w:space="0" w:color="auto"/>
              <w:right w:val="nil"/>
            </w:tcBorders>
          </w:tcPr>
          <w:p w14:paraId="5C0AC2D1" w14:textId="77777777" w:rsidR="002B0E27" w:rsidRPr="00E60B8D" w:rsidRDefault="002B0E27" w:rsidP="002B0E27">
            <w:pPr>
              <w:rPr>
                <w:lang w:val="nl-NL"/>
              </w:rPr>
            </w:pPr>
          </w:p>
        </w:tc>
      </w:tr>
      <w:tr w:rsidR="002B0E27" w:rsidRPr="000A3782" w14:paraId="34BF2417" w14:textId="77777777" w:rsidTr="4F7566D2">
        <w:trPr>
          <w:trHeight w:val="511"/>
        </w:trPr>
        <w:tc>
          <w:tcPr>
            <w:tcW w:w="2276" w:type="dxa"/>
            <w:tcBorders>
              <w:top w:val="dotted" w:sz="4" w:space="0" w:color="auto"/>
              <w:left w:val="nil"/>
              <w:bottom w:val="dotted" w:sz="4" w:space="0" w:color="auto"/>
            </w:tcBorders>
          </w:tcPr>
          <w:p w14:paraId="7C974780" w14:textId="77777777" w:rsidR="002B0E27" w:rsidRPr="00E60B8D" w:rsidRDefault="002B0E27" w:rsidP="002B0E27">
            <w:pPr>
              <w:rPr>
                <w:lang w:val="nl-NL"/>
              </w:rPr>
            </w:pPr>
            <w:permStart w:id="2043427356" w:edGrp="everyone"/>
            <w:permStart w:id="749083683" w:edGrp="everyone" w:colFirst="0" w:colLast="0"/>
            <w:permStart w:id="1151338951" w:edGrp="everyone" w:colFirst="1" w:colLast="1"/>
            <w:permStart w:id="1112173209" w:edGrp="everyone" w:colFirst="2" w:colLast="2"/>
            <w:permEnd w:id="1423334955"/>
            <w:permEnd w:id="1821664205"/>
            <w:permEnd w:id="14031909"/>
            <w:permEnd w:id="1978613102"/>
            <w:permEnd w:id="236136510"/>
          </w:p>
        </w:tc>
        <w:tc>
          <w:tcPr>
            <w:tcW w:w="13030" w:type="dxa"/>
            <w:tcBorders>
              <w:top w:val="dotted" w:sz="4" w:space="0" w:color="auto"/>
              <w:bottom w:val="dotted" w:sz="4" w:space="0" w:color="auto"/>
              <w:right w:val="nil"/>
            </w:tcBorders>
          </w:tcPr>
          <w:p w14:paraId="529EE4DF" w14:textId="77777777" w:rsidR="002B0E27" w:rsidRPr="00E60B8D" w:rsidRDefault="002B0E27" w:rsidP="002B0E27">
            <w:pPr>
              <w:rPr>
                <w:lang w:val="nl-NL"/>
              </w:rPr>
            </w:pPr>
          </w:p>
        </w:tc>
      </w:tr>
      <w:permEnd w:id="2043427356"/>
      <w:permEnd w:id="749083683"/>
      <w:permEnd w:id="1151338951"/>
      <w:permEnd w:id="1112173209"/>
    </w:tbl>
    <w:p w14:paraId="23D86178" w14:textId="77777777" w:rsidR="002B0E27" w:rsidRPr="000A3782" w:rsidRDefault="002B0E27" w:rsidP="002B0E27">
      <w:pPr>
        <w:rPr>
          <w:lang w:val="nl-NL"/>
        </w:rPr>
      </w:pPr>
    </w:p>
    <w:sectPr w:rsidR="002B0E27" w:rsidRPr="000A3782" w:rsidSect="00312D4D">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C3DD" w14:textId="77777777" w:rsidR="00FE59C5" w:rsidRDefault="00FE59C5" w:rsidP="002B0E27">
      <w:pPr>
        <w:spacing w:after="0" w:line="240" w:lineRule="auto"/>
      </w:pPr>
      <w:r>
        <w:separator/>
      </w:r>
    </w:p>
  </w:endnote>
  <w:endnote w:type="continuationSeparator" w:id="0">
    <w:p w14:paraId="0518F79E" w14:textId="77777777" w:rsidR="00FE59C5" w:rsidRDefault="00FE59C5" w:rsidP="002B0E27">
      <w:pPr>
        <w:spacing w:after="0" w:line="240" w:lineRule="auto"/>
      </w:pPr>
      <w:r>
        <w:continuationSeparator/>
      </w:r>
    </w:p>
  </w:endnote>
  <w:endnote w:type="continuationNotice" w:id="1">
    <w:p w14:paraId="138F0996" w14:textId="77777777" w:rsidR="00FE59C5" w:rsidRDefault="00FE5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E905" w14:textId="77777777" w:rsidR="00FE59C5" w:rsidRDefault="00FE59C5" w:rsidP="002B0E27">
    <w:pPr>
      <w:pStyle w:val="Pieddepage"/>
      <w:tabs>
        <w:tab w:val="clear" w:pos="4513"/>
        <w:tab w:val="clear" w:pos="9026"/>
        <w:tab w:val="left" w:pos="1308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798881"/>
      <w:docPartObj>
        <w:docPartGallery w:val="Page Numbers (Bottom of Page)"/>
        <w:docPartUnique/>
      </w:docPartObj>
    </w:sdtPr>
    <w:sdtEndPr/>
    <w:sdtContent>
      <w:sdt>
        <w:sdtPr>
          <w:id w:val="1481586243"/>
          <w:docPartObj>
            <w:docPartGallery w:val="Page Numbers (Top of Page)"/>
            <w:docPartUnique/>
          </w:docPartObj>
        </w:sdtPr>
        <w:sdtEndPr/>
        <w:sdtContent>
          <w:p w14:paraId="7034DFE5" w14:textId="3FACE84B" w:rsidR="00FE59C5" w:rsidRDefault="00FE59C5" w:rsidP="00CB6FDF">
            <w:pPr>
              <w:pStyle w:val="Pieddepage"/>
              <w:jc w:val="right"/>
            </w:pPr>
            <w:r w:rsidRPr="608D3AC0">
              <w:rPr>
                <w:b/>
                <w:bCs/>
                <w:noProof/>
              </w:rPr>
              <w:fldChar w:fldCharType="begin"/>
            </w:r>
            <w:r w:rsidRPr="608D3AC0">
              <w:rPr>
                <w:b/>
                <w:bCs/>
                <w:noProof/>
              </w:rPr>
              <w:instrText>PAGE</w:instrText>
            </w:r>
            <w:r w:rsidRPr="608D3AC0">
              <w:rPr>
                <w:b/>
                <w:bCs/>
                <w:noProof/>
              </w:rPr>
              <w:fldChar w:fldCharType="separate"/>
            </w:r>
            <w:r w:rsidR="00D77963">
              <w:rPr>
                <w:b/>
                <w:bCs/>
                <w:noProof/>
              </w:rPr>
              <w:t>45</w:t>
            </w:r>
            <w:r w:rsidRPr="608D3AC0">
              <w:rPr>
                <w:b/>
                <w:bCs/>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A3285" w14:textId="77777777" w:rsidR="00FE59C5" w:rsidRDefault="00FE59C5" w:rsidP="002B0E27">
      <w:pPr>
        <w:spacing w:after="0" w:line="240" w:lineRule="auto"/>
      </w:pPr>
      <w:r>
        <w:separator/>
      </w:r>
    </w:p>
  </w:footnote>
  <w:footnote w:type="continuationSeparator" w:id="0">
    <w:p w14:paraId="26E471AB" w14:textId="77777777" w:rsidR="00FE59C5" w:rsidRDefault="00FE59C5" w:rsidP="002B0E27">
      <w:pPr>
        <w:spacing w:after="0" w:line="240" w:lineRule="auto"/>
      </w:pPr>
      <w:r>
        <w:continuationSeparator/>
      </w:r>
    </w:p>
  </w:footnote>
  <w:footnote w:type="continuationNotice" w:id="1">
    <w:p w14:paraId="2D55E3C4" w14:textId="77777777" w:rsidR="00FE59C5" w:rsidRDefault="00FE59C5">
      <w:pPr>
        <w:spacing w:after="0" w:line="240" w:lineRule="auto"/>
      </w:pPr>
    </w:p>
  </w:footnote>
  <w:footnote w:id="2">
    <w:p w14:paraId="0B46BE2B" w14:textId="45A9F2F2" w:rsidR="00FE59C5" w:rsidRPr="00467C85" w:rsidRDefault="00FE59C5" w:rsidP="4F7566D2">
      <w:pPr>
        <w:pStyle w:val="Notedebasdepage"/>
        <w:rPr>
          <w:lang w:val="nl-NL"/>
        </w:rPr>
      </w:pPr>
      <w:r w:rsidRPr="00147E86">
        <w:rPr>
          <w:rStyle w:val="Appelnotedebasdep"/>
        </w:rPr>
        <w:footnoteRef/>
      </w:r>
      <w:r w:rsidRPr="00147E86">
        <w:rPr>
          <w:lang w:val="nl-NL"/>
        </w:rPr>
        <w:t xml:space="preserve"> KSF (Key Success Factor): de combinatie van belangrijke feiten en/of deliverables die vereist zijn om de doelstelling te halen</w:t>
      </w:r>
      <w:r>
        <w:rPr>
          <w:lang w:val="nl-NL"/>
        </w:rPr>
        <w:t>.</w:t>
      </w:r>
    </w:p>
  </w:footnote>
  <w:footnote w:id="3">
    <w:p w14:paraId="7BEFF612" w14:textId="6A68D80A" w:rsidR="00FE59C5" w:rsidRPr="00AF6425" w:rsidRDefault="00FE59C5" w:rsidP="4F7566D2">
      <w:pPr>
        <w:pStyle w:val="Notedebasdepage"/>
        <w:rPr>
          <w:lang w:val="nl-NL"/>
        </w:rPr>
      </w:pPr>
      <w:r w:rsidRPr="00AF6425">
        <w:rPr>
          <w:rStyle w:val="Appelnotedebasdep"/>
        </w:rPr>
        <w:footnoteRef/>
      </w:r>
      <w:r w:rsidRPr="00AF6425">
        <w:rPr>
          <w:lang w:val="nl-NL"/>
        </w:rPr>
        <w:t xml:space="preserve"> BHG [Doelstelling]: “Harmoniseren van de aanpak met betrekking tot het gebruik van pesticiden voor beheer van de spoorwegen en bevorderen van de uitwisseling van goede praktijken.”</w:t>
      </w:r>
    </w:p>
  </w:footnote>
  <w:footnote w:id="4">
    <w:p w14:paraId="1610E70D" w14:textId="4F112B43" w:rsidR="00FE59C5" w:rsidRPr="00AF6425" w:rsidRDefault="00FE59C5" w:rsidP="4F7566D2">
      <w:pPr>
        <w:pStyle w:val="Notedebasdepage"/>
        <w:rPr>
          <w:lang w:val="nl-NL"/>
        </w:rPr>
      </w:pPr>
      <w:r w:rsidRPr="00AF6425">
        <w:rPr>
          <w:rStyle w:val="Appelnotedebasdep"/>
        </w:rPr>
        <w:footnoteRef/>
      </w:r>
      <w:r w:rsidRPr="00AF6425">
        <w:rPr>
          <w:lang w:val="nl-NL"/>
        </w:rPr>
        <w:t xml:space="preserve"> </w:t>
      </w:r>
      <w:r>
        <w:rPr>
          <w:lang w:val="nl-NL"/>
        </w:rPr>
        <w:t>BHG [Actie]: “</w:t>
      </w:r>
      <w:r w:rsidRPr="00AF6425">
        <w:rPr>
          <w:lang w:val="nl-NL"/>
        </w:rPr>
        <w:t> State of the art en uitwisseling van ervaringen over het beheer van de spoorwegen</w:t>
      </w:r>
      <w:r>
        <w:rPr>
          <w:lang w:val="nl-NL"/>
        </w:rPr>
        <w:t> “</w:t>
      </w:r>
    </w:p>
  </w:footnote>
  <w:footnote w:id="5">
    <w:p w14:paraId="4608D532" w14:textId="2BB6B4C7" w:rsidR="00FE59C5" w:rsidRPr="007D0869" w:rsidRDefault="00FE59C5" w:rsidP="4F7566D2">
      <w:pPr>
        <w:pStyle w:val="Notedebasdepage"/>
        <w:rPr>
          <w:lang w:val="nl-NL"/>
        </w:rPr>
      </w:pPr>
      <w:r>
        <w:rPr>
          <w:rStyle w:val="Appelnotedebasdep"/>
        </w:rPr>
        <w:footnoteRef/>
      </w:r>
      <w:r w:rsidRPr="007D0869">
        <w:rPr>
          <w:lang w:val="nl-NL"/>
        </w:rPr>
        <w:t xml:space="preserve"> BHG [Doelstelling] : “Harmoniseren van de aanpak met betrekking tot het gebruik van pesticiden voor beheer van de sportterreinen en bevorderen van de uitwisseling van goede praktijken.”</w:t>
      </w:r>
    </w:p>
  </w:footnote>
  <w:footnote w:id="6">
    <w:p w14:paraId="095765DD" w14:textId="764A4B54" w:rsidR="00FE59C5" w:rsidRPr="007D0869" w:rsidRDefault="00FE59C5" w:rsidP="4F7566D2">
      <w:pPr>
        <w:pStyle w:val="Notedebasdepage"/>
        <w:rPr>
          <w:lang w:val="nl-NL"/>
        </w:rPr>
      </w:pPr>
      <w:r w:rsidRPr="007D0869">
        <w:rPr>
          <w:rStyle w:val="Appelnotedebasdep"/>
        </w:rPr>
        <w:footnoteRef/>
      </w:r>
      <w:r w:rsidRPr="007D0869">
        <w:rPr>
          <w:lang w:val="nl-NL"/>
        </w:rPr>
        <w:t xml:space="preserve"> BHG [Actie] : </w:t>
      </w:r>
      <w:r>
        <w:rPr>
          <w:lang w:val="nl-NL"/>
        </w:rPr>
        <w:t>“</w:t>
      </w:r>
      <w:r w:rsidRPr="007D0869">
        <w:rPr>
          <w:lang w:val="nl-NL"/>
        </w:rPr>
        <w:t>Stand van zaken en uitwisseling van ervaringen over het onderhoud van sportterreinen (minstens één jaarlijkse, intergewestelijke vergadering).</w:t>
      </w:r>
      <w:r>
        <w:rPr>
          <w:lang w:val="nl-NL"/>
        </w:rPr>
        <w:t>”</w:t>
      </w:r>
    </w:p>
  </w:footnote>
  <w:footnote w:id="7">
    <w:p w14:paraId="7B20BA8F" w14:textId="77777777" w:rsidR="00FE59C5" w:rsidRPr="00587E42" w:rsidRDefault="00FE59C5" w:rsidP="4F7566D2">
      <w:pPr>
        <w:pStyle w:val="Notedebasdepage"/>
        <w:jc w:val="both"/>
        <w:rPr>
          <w:lang w:val="nl-NL"/>
        </w:rPr>
      </w:pPr>
      <w:r w:rsidRPr="05C2D544">
        <w:rPr>
          <w:rStyle w:val="Appelnotedebasdep"/>
          <w:sz w:val="16"/>
          <w:szCs w:val="16"/>
          <w:lang w:val="nl-NL"/>
        </w:rPr>
        <w:footnoteRef/>
      </w:r>
      <w:r>
        <w:rPr>
          <w:lang w:val="nl-NL"/>
        </w:rPr>
        <w:t xml:space="preserve"> Verordening (EE) nr. 649/2012 van het Europees Parlement en van de Raad van 4 juni 2012 met betrekking tot de export en import van gevaarlijke chemische producten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0BCD" w14:textId="77777777" w:rsidR="00FE59C5" w:rsidRPr="00FE59C5" w:rsidRDefault="00FE59C5" w:rsidP="00F1568A">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0E501F7B" w14:textId="77777777" w:rsidR="00FE59C5" w:rsidRPr="00FE59C5" w:rsidRDefault="00FE59C5">
    <w:pPr>
      <w:pStyle w:val="En-tte"/>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61B2E" w14:textId="77777777" w:rsidR="00FE59C5" w:rsidRPr="00FE59C5" w:rsidRDefault="00FE59C5" w:rsidP="00F1568A">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663D9ABC" w14:textId="77777777" w:rsidR="00FE59C5" w:rsidRPr="00FE59C5" w:rsidRDefault="00FE59C5">
    <w:pPr>
      <w:pStyle w:val="En-tte"/>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DEF" w14:textId="737D1EE3" w:rsidR="00FE59C5" w:rsidRPr="00FE59C5" w:rsidRDefault="00FE59C5" w:rsidP="004122D6">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603F9BC9" w14:textId="77777777" w:rsidR="00FE59C5" w:rsidRPr="00FE59C5" w:rsidRDefault="00FE59C5">
    <w:pPr>
      <w:pStyle w:val="En-tte"/>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5F82"/>
    <w:multiLevelType w:val="hybridMultilevel"/>
    <w:tmpl w:val="631EE1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2945A1"/>
    <w:multiLevelType w:val="hybridMultilevel"/>
    <w:tmpl w:val="CBA2A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EF64FC"/>
    <w:multiLevelType w:val="hybridMultilevel"/>
    <w:tmpl w:val="D0D29B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20E2D54"/>
    <w:multiLevelType w:val="hybridMultilevel"/>
    <w:tmpl w:val="E8582E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DE6CDC"/>
    <w:multiLevelType w:val="hybridMultilevel"/>
    <w:tmpl w:val="969A307C"/>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BE93A59"/>
    <w:multiLevelType w:val="hybridMultilevel"/>
    <w:tmpl w:val="43CA25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13">
    <w:nsid w:val="3CAD7BA2"/>
    <w:multiLevelType w:val="hybridMultilevel"/>
    <w:tmpl w:val="A27E6C28"/>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2515679"/>
    <w:multiLevelType w:val="hybridMultilevel"/>
    <w:tmpl w:val="25849FB6"/>
    <w:lvl w:ilvl="0" w:tplc="D7F437AC">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671206C"/>
    <w:multiLevelType w:val="hybridMultilevel"/>
    <w:tmpl w:val="8A682DB6"/>
    <w:lvl w:ilvl="0" w:tplc="6046E6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EBE213D"/>
    <w:multiLevelType w:val="hybridMultilevel"/>
    <w:tmpl w:val="2210055E"/>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DF83BF9"/>
    <w:multiLevelType w:val="hybridMultilevel"/>
    <w:tmpl w:val="F8B8728A"/>
    <w:lvl w:ilvl="0" w:tplc="681EA6E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10A6F3A"/>
    <w:multiLevelType w:val="hybridMultilevel"/>
    <w:tmpl w:val="1A020BE0"/>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5"/>
  </w:num>
  <w:num w:numId="2">
    <w:abstractNumId w:val="1"/>
  </w:num>
  <w:num w:numId="3">
    <w:abstractNumId w:val="26"/>
  </w:num>
  <w:num w:numId="4">
    <w:abstractNumId w:val="8"/>
  </w:num>
  <w:num w:numId="5">
    <w:abstractNumId w:val="25"/>
  </w:num>
  <w:num w:numId="6">
    <w:abstractNumId w:val="2"/>
  </w:num>
  <w:num w:numId="7">
    <w:abstractNumId w:val="22"/>
  </w:num>
  <w:num w:numId="8">
    <w:abstractNumId w:val="21"/>
  </w:num>
  <w:num w:numId="9">
    <w:abstractNumId w:val="12"/>
  </w:num>
  <w:num w:numId="10">
    <w:abstractNumId w:val="16"/>
  </w:num>
  <w:num w:numId="11">
    <w:abstractNumId w:val="23"/>
  </w:num>
  <w:num w:numId="12">
    <w:abstractNumId w:val="27"/>
  </w:num>
  <w:num w:numId="13">
    <w:abstractNumId w:val="7"/>
  </w:num>
  <w:num w:numId="14">
    <w:abstractNumId w:val="22"/>
    <w:lvlOverride w:ilvl="0">
      <w:startOverride w:val="1"/>
    </w:lvlOverride>
  </w:num>
  <w:num w:numId="15">
    <w:abstractNumId w:val="14"/>
  </w:num>
  <w:num w:numId="16">
    <w:abstractNumId w:val="28"/>
  </w:num>
  <w:num w:numId="17">
    <w:abstractNumId w:val="4"/>
  </w:num>
  <w:num w:numId="18">
    <w:abstractNumId w:val="22"/>
    <w:lvlOverride w:ilvl="0">
      <w:startOverride w:val="1"/>
    </w:lvlOverride>
  </w:num>
  <w:num w:numId="19">
    <w:abstractNumId w:val="11"/>
  </w:num>
  <w:num w:numId="20">
    <w:abstractNumId w:val="19"/>
  </w:num>
  <w:num w:numId="21">
    <w:abstractNumId w:val="24"/>
  </w:num>
  <w:num w:numId="22">
    <w:abstractNumId w:val="0"/>
  </w:num>
  <w:num w:numId="23">
    <w:abstractNumId w:val="20"/>
  </w:num>
  <w:num w:numId="24">
    <w:abstractNumId w:val="3"/>
  </w:num>
  <w:num w:numId="25">
    <w:abstractNumId w:val="10"/>
  </w:num>
  <w:num w:numId="26">
    <w:abstractNumId w:val="6"/>
  </w:num>
  <w:num w:numId="27">
    <w:abstractNumId w:val="5"/>
  </w:num>
  <w:num w:numId="28">
    <w:abstractNumId w:val="17"/>
  </w:num>
  <w:num w:numId="29">
    <w:abstractNumId w:val="13"/>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9"/>
  </w:num>
  <w:num w:numId="36">
    <w:abstractNumId w:val="22"/>
    <w:lvlOverride w:ilvl="0">
      <w:startOverride w:val="1"/>
    </w:lvlOverride>
  </w:num>
  <w:num w:numId="37">
    <w:abstractNumId w:val="2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ocumentProtection w:edit="readOnly" w:enforcement="1" w:cryptProviderType="rsaAES" w:cryptAlgorithmClass="hash" w:cryptAlgorithmType="typeAny" w:cryptAlgorithmSid="14" w:cryptSpinCount="100000" w:hash="ovzfY9lMF0pTZlEU9BjIVRpG1pE5LqxT1/XyT87ftRQf5mEk5pz1c3sK0/l5ZSTUp1WxA+RXcMOeIWeGc8+rCQ==" w:salt="sSLVepmyvcatGc02+zLcsA=="/>
  <w:styleLockTheme/>
  <w:styleLockQFSet/>
  <w:defaultTabStop w:val="708"/>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7"/>
    <w:rsid w:val="000123CF"/>
    <w:rsid w:val="00012E28"/>
    <w:rsid w:val="00013650"/>
    <w:rsid w:val="0001523B"/>
    <w:rsid w:val="000216D2"/>
    <w:rsid w:val="00022D00"/>
    <w:rsid w:val="00024D4F"/>
    <w:rsid w:val="00030A0B"/>
    <w:rsid w:val="000317C2"/>
    <w:rsid w:val="00031DC3"/>
    <w:rsid w:val="000372B4"/>
    <w:rsid w:val="00037E1E"/>
    <w:rsid w:val="0005345B"/>
    <w:rsid w:val="00061449"/>
    <w:rsid w:val="00071494"/>
    <w:rsid w:val="00072B24"/>
    <w:rsid w:val="00084239"/>
    <w:rsid w:val="000862B3"/>
    <w:rsid w:val="00090D93"/>
    <w:rsid w:val="0009646E"/>
    <w:rsid w:val="000A3782"/>
    <w:rsid w:val="000A3AC2"/>
    <w:rsid w:val="000A4CB5"/>
    <w:rsid w:val="000B2B6E"/>
    <w:rsid w:val="000B3560"/>
    <w:rsid w:val="000B3E74"/>
    <w:rsid w:val="000B5766"/>
    <w:rsid w:val="000B6EC8"/>
    <w:rsid w:val="000C6C2A"/>
    <w:rsid w:val="000C75A0"/>
    <w:rsid w:val="000E3E95"/>
    <w:rsid w:val="000F2FD4"/>
    <w:rsid w:val="000F62B4"/>
    <w:rsid w:val="00104D3C"/>
    <w:rsid w:val="001051DF"/>
    <w:rsid w:val="00106CC0"/>
    <w:rsid w:val="001116D2"/>
    <w:rsid w:val="00113CC8"/>
    <w:rsid w:val="00122A4B"/>
    <w:rsid w:val="0013023F"/>
    <w:rsid w:val="00130259"/>
    <w:rsid w:val="001358FC"/>
    <w:rsid w:val="00137026"/>
    <w:rsid w:val="00137628"/>
    <w:rsid w:val="00140490"/>
    <w:rsid w:val="0014115B"/>
    <w:rsid w:val="00150B9A"/>
    <w:rsid w:val="00162FC5"/>
    <w:rsid w:val="001636F2"/>
    <w:rsid w:val="00164C4D"/>
    <w:rsid w:val="00165DCE"/>
    <w:rsid w:val="00174035"/>
    <w:rsid w:val="00175007"/>
    <w:rsid w:val="001816BF"/>
    <w:rsid w:val="00191C1E"/>
    <w:rsid w:val="001A013F"/>
    <w:rsid w:val="001A7365"/>
    <w:rsid w:val="001C45FD"/>
    <w:rsid w:val="001D49CF"/>
    <w:rsid w:val="001D6E8F"/>
    <w:rsid w:val="001D7FC2"/>
    <w:rsid w:val="001E2AC0"/>
    <w:rsid w:val="001E41EB"/>
    <w:rsid w:val="001E7019"/>
    <w:rsid w:val="001F6036"/>
    <w:rsid w:val="00206DD3"/>
    <w:rsid w:val="00210F14"/>
    <w:rsid w:val="00210FF5"/>
    <w:rsid w:val="00211F38"/>
    <w:rsid w:val="002234AB"/>
    <w:rsid w:val="00232308"/>
    <w:rsid w:val="00232823"/>
    <w:rsid w:val="00237048"/>
    <w:rsid w:val="002511FE"/>
    <w:rsid w:val="002577E9"/>
    <w:rsid w:val="00262451"/>
    <w:rsid w:val="00265525"/>
    <w:rsid w:val="00270AB0"/>
    <w:rsid w:val="00271C13"/>
    <w:rsid w:val="00285465"/>
    <w:rsid w:val="0028720C"/>
    <w:rsid w:val="0028776E"/>
    <w:rsid w:val="00296126"/>
    <w:rsid w:val="00296E91"/>
    <w:rsid w:val="002A143C"/>
    <w:rsid w:val="002B0E27"/>
    <w:rsid w:val="002B3C70"/>
    <w:rsid w:val="002B3F1F"/>
    <w:rsid w:val="002C2D24"/>
    <w:rsid w:val="002C612C"/>
    <w:rsid w:val="002D247E"/>
    <w:rsid w:val="002D339E"/>
    <w:rsid w:val="002D3CD2"/>
    <w:rsid w:val="002D7083"/>
    <w:rsid w:val="002E1014"/>
    <w:rsid w:val="002E3150"/>
    <w:rsid w:val="002F44E9"/>
    <w:rsid w:val="002F4995"/>
    <w:rsid w:val="003066BC"/>
    <w:rsid w:val="00307AE7"/>
    <w:rsid w:val="00311CA5"/>
    <w:rsid w:val="00312D4D"/>
    <w:rsid w:val="00312EFB"/>
    <w:rsid w:val="00314C15"/>
    <w:rsid w:val="00315402"/>
    <w:rsid w:val="00315F35"/>
    <w:rsid w:val="00317A15"/>
    <w:rsid w:val="0032004F"/>
    <w:rsid w:val="003223A5"/>
    <w:rsid w:val="00335173"/>
    <w:rsid w:val="003523DF"/>
    <w:rsid w:val="0036342A"/>
    <w:rsid w:val="00363B99"/>
    <w:rsid w:val="00364640"/>
    <w:rsid w:val="00364699"/>
    <w:rsid w:val="00367BC7"/>
    <w:rsid w:val="00381BC3"/>
    <w:rsid w:val="00383E9B"/>
    <w:rsid w:val="003911B8"/>
    <w:rsid w:val="00391CF0"/>
    <w:rsid w:val="003A28A6"/>
    <w:rsid w:val="003A298C"/>
    <w:rsid w:val="003B3993"/>
    <w:rsid w:val="003C0135"/>
    <w:rsid w:val="003C7681"/>
    <w:rsid w:val="003D077D"/>
    <w:rsid w:val="003D637E"/>
    <w:rsid w:val="003E0151"/>
    <w:rsid w:val="003E25D2"/>
    <w:rsid w:val="003F3635"/>
    <w:rsid w:val="003F48C0"/>
    <w:rsid w:val="003F5FC9"/>
    <w:rsid w:val="004021F4"/>
    <w:rsid w:val="004072A8"/>
    <w:rsid w:val="00407CDC"/>
    <w:rsid w:val="004122D6"/>
    <w:rsid w:val="004155E2"/>
    <w:rsid w:val="00415E5C"/>
    <w:rsid w:val="004250F6"/>
    <w:rsid w:val="004269C4"/>
    <w:rsid w:val="00440250"/>
    <w:rsid w:val="004639D9"/>
    <w:rsid w:val="00477AA6"/>
    <w:rsid w:val="00480369"/>
    <w:rsid w:val="004827B5"/>
    <w:rsid w:val="0048280F"/>
    <w:rsid w:val="00482CA1"/>
    <w:rsid w:val="00487332"/>
    <w:rsid w:val="00487FA0"/>
    <w:rsid w:val="0049429A"/>
    <w:rsid w:val="00495F18"/>
    <w:rsid w:val="004A4E31"/>
    <w:rsid w:val="004A6593"/>
    <w:rsid w:val="004B1C40"/>
    <w:rsid w:val="004B20D1"/>
    <w:rsid w:val="004B2326"/>
    <w:rsid w:val="004B5D73"/>
    <w:rsid w:val="004C73E6"/>
    <w:rsid w:val="004E293F"/>
    <w:rsid w:val="004E3503"/>
    <w:rsid w:val="004F42FF"/>
    <w:rsid w:val="00505A36"/>
    <w:rsid w:val="0050627C"/>
    <w:rsid w:val="00510D22"/>
    <w:rsid w:val="00514404"/>
    <w:rsid w:val="005224ED"/>
    <w:rsid w:val="00522BF5"/>
    <w:rsid w:val="00525DD6"/>
    <w:rsid w:val="00533456"/>
    <w:rsid w:val="005379CB"/>
    <w:rsid w:val="00550C68"/>
    <w:rsid w:val="00561839"/>
    <w:rsid w:val="00566F62"/>
    <w:rsid w:val="00570B4C"/>
    <w:rsid w:val="00572CF3"/>
    <w:rsid w:val="00575F0C"/>
    <w:rsid w:val="00576BA7"/>
    <w:rsid w:val="00577002"/>
    <w:rsid w:val="00580EC5"/>
    <w:rsid w:val="0058107C"/>
    <w:rsid w:val="00584BD5"/>
    <w:rsid w:val="00585BF3"/>
    <w:rsid w:val="00586FD0"/>
    <w:rsid w:val="005A4D03"/>
    <w:rsid w:val="005B5008"/>
    <w:rsid w:val="005C1C97"/>
    <w:rsid w:val="005C6E89"/>
    <w:rsid w:val="005E0B7B"/>
    <w:rsid w:val="005E12A9"/>
    <w:rsid w:val="005E4C46"/>
    <w:rsid w:val="005E554D"/>
    <w:rsid w:val="005E7892"/>
    <w:rsid w:val="005F044D"/>
    <w:rsid w:val="005F2449"/>
    <w:rsid w:val="005F38FE"/>
    <w:rsid w:val="00604D12"/>
    <w:rsid w:val="00620191"/>
    <w:rsid w:val="006232EE"/>
    <w:rsid w:val="00623346"/>
    <w:rsid w:val="006248CD"/>
    <w:rsid w:val="00630EC8"/>
    <w:rsid w:val="00637AA9"/>
    <w:rsid w:val="0064394B"/>
    <w:rsid w:val="0065433C"/>
    <w:rsid w:val="0065571C"/>
    <w:rsid w:val="00661FC8"/>
    <w:rsid w:val="00673AB3"/>
    <w:rsid w:val="00674195"/>
    <w:rsid w:val="0068524D"/>
    <w:rsid w:val="006859A7"/>
    <w:rsid w:val="006919B0"/>
    <w:rsid w:val="00692E7F"/>
    <w:rsid w:val="006A5CBE"/>
    <w:rsid w:val="006B29F1"/>
    <w:rsid w:val="006B7BE9"/>
    <w:rsid w:val="006C529E"/>
    <w:rsid w:val="006D1D23"/>
    <w:rsid w:val="006D22E4"/>
    <w:rsid w:val="006D3714"/>
    <w:rsid w:val="006E670C"/>
    <w:rsid w:val="006F4DE5"/>
    <w:rsid w:val="0070484D"/>
    <w:rsid w:val="0070491A"/>
    <w:rsid w:val="00711449"/>
    <w:rsid w:val="0072065C"/>
    <w:rsid w:val="00727E81"/>
    <w:rsid w:val="00727EC7"/>
    <w:rsid w:val="00732919"/>
    <w:rsid w:val="007351D6"/>
    <w:rsid w:val="0074322E"/>
    <w:rsid w:val="0075047B"/>
    <w:rsid w:val="00761031"/>
    <w:rsid w:val="0076558B"/>
    <w:rsid w:val="00766F8E"/>
    <w:rsid w:val="00767080"/>
    <w:rsid w:val="007708D8"/>
    <w:rsid w:val="00780ED3"/>
    <w:rsid w:val="00781133"/>
    <w:rsid w:val="0078760D"/>
    <w:rsid w:val="007A0D8D"/>
    <w:rsid w:val="007A64EF"/>
    <w:rsid w:val="007A754D"/>
    <w:rsid w:val="007B05C4"/>
    <w:rsid w:val="007B1159"/>
    <w:rsid w:val="007C3333"/>
    <w:rsid w:val="007C33E7"/>
    <w:rsid w:val="007D0869"/>
    <w:rsid w:val="007E2140"/>
    <w:rsid w:val="007E522F"/>
    <w:rsid w:val="007E735C"/>
    <w:rsid w:val="007E7E57"/>
    <w:rsid w:val="007F0623"/>
    <w:rsid w:val="007F1263"/>
    <w:rsid w:val="007F2EAC"/>
    <w:rsid w:val="007F5AE6"/>
    <w:rsid w:val="00801441"/>
    <w:rsid w:val="008057C2"/>
    <w:rsid w:val="00807C05"/>
    <w:rsid w:val="00816B2A"/>
    <w:rsid w:val="008205AE"/>
    <w:rsid w:val="008229ED"/>
    <w:rsid w:val="00823110"/>
    <w:rsid w:val="00825BFC"/>
    <w:rsid w:val="008307D2"/>
    <w:rsid w:val="0083309C"/>
    <w:rsid w:val="008430EE"/>
    <w:rsid w:val="0084464C"/>
    <w:rsid w:val="00845F17"/>
    <w:rsid w:val="00854433"/>
    <w:rsid w:val="0086246A"/>
    <w:rsid w:val="00862E13"/>
    <w:rsid w:val="0086694A"/>
    <w:rsid w:val="0087126F"/>
    <w:rsid w:val="00875A8E"/>
    <w:rsid w:val="008764BC"/>
    <w:rsid w:val="00876B5F"/>
    <w:rsid w:val="00880E4E"/>
    <w:rsid w:val="0088276E"/>
    <w:rsid w:val="00884E9D"/>
    <w:rsid w:val="00893D8E"/>
    <w:rsid w:val="008944CE"/>
    <w:rsid w:val="00895E70"/>
    <w:rsid w:val="008B34B3"/>
    <w:rsid w:val="008B5378"/>
    <w:rsid w:val="008B6A4E"/>
    <w:rsid w:val="008C339D"/>
    <w:rsid w:val="008C53D8"/>
    <w:rsid w:val="008D50C5"/>
    <w:rsid w:val="008D5173"/>
    <w:rsid w:val="008E2359"/>
    <w:rsid w:val="008E437E"/>
    <w:rsid w:val="008F5B29"/>
    <w:rsid w:val="008F5C06"/>
    <w:rsid w:val="0090279A"/>
    <w:rsid w:val="0090398C"/>
    <w:rsid w:val="009206E5"/>
    <w:rsid w:val="0094065E"/>
    <w:rsid w:val="00941BF2"/>
    <w:rsid w:val="0095032D"/>
    <w:rsid w:val="00950C62"/>
    <w:rsid w:val="00953485"/>
    <w:rsid w:val="00960557"/>
    <w:rsid w:val="00975BBF"/>
    <w:rsid w:val="00976739"/>
    <w:rsid w:val="009812CC"/>
    <w:rsid w:val="00982012"/>
    <w:rsid w:val="0099421E"/>
    <w:rsid w:val="0099676B"/>
    <w:rsid w:val="009A0018"/>
    <w:rsid w:val="009B0507"/>
    <w:rsid w:val="009B3E71"/>
    <w:rsid w:val="009B7353"/>
    <w:rsid w:val="009C0E5F"/>
    <w:rsid w:val="009C3947"/>
    <w:rsid w:val="009D1C83"/>
    <w:rsid w:val="009D4908"/>
    <w:rsid w:val="009D5913"/>
    <w:rsid w:val="009E4277"/>
    <w:rsid w:val="009E532F"/>
    <w:rsid w:val="009E567F"/>
    <w:rsid w:val="009E6679"/>
    <w:rsid w:val="009F1799"/>
    <w:rsid w:val="009F57BE"/>
    <w:rsid w:val="00A034CF"/>
    <w:rsid w:val="00A065F1"/>
    <w:rsid w:val="00A0733D"/>
    <w:rsid w:val="00A114ED"/>
    <w:rsid w:val="00A17588"/>
    <w:rsid w:val="00A2031C"/>
    <w:rsid w:val="00A24094"/>
    <w:rsid w:val="00A244C8"/>
    <w:rsid w:val="00A306DD"/>
    <w:rsid w:val="00A35E48"/>
    <w:rsid w:val="00A41292"/>
    <w:rsid w:val="00A44BD2"/>
    <w:rsid w:val="00A5334C"/>
    <w:rsid w:val="00A542E7"/>
    <w:rsid w:val="00A57CEC"/>
    <w:rsid w:val="00A64764"/>
    <w:rsid w:val="00A701AC"/>
    <w:rsid w:val="00A71CA7"/>
    <w:rsid w:val="00A816C0"/>
    <w:rsid w:val="00A87371"/>
    <w:rsid w:val="00A90FDE"/>
    <w:rsid w:val="00A95F30"/>
    <w:rsid w:val="00AA14F9"/>
    <w:rsid w:val="00AA4631"/>
    <w:rsid w:val="00AB01FF"/>
    <w:rsid w:val="00AB2FF4"/>
    <w:rsid w:val="00AB3163"/>
    <w:rsid w:val="00AC0156"/>
    <w:rsid w:val="00AD2DCC"/>
    <w:rsid w:val="00AD39DE"/>
    <w:rsid w:val="00AD43B2"/>
    <w:rsid w:val="00AD62E9"/>
    <w:rsid w:val="00AE5523"/>
    <w:rsid w:val="00AF40D4"/>
    <w:rsid w:val="00AF6425"/>
    <w:rsid w:val="00B24A59"/>
    <w:rsid w:val="00B36F06"/>
    <w:rsid w:val="00B473DD"/>
    <w:rsid w:val="00B4777F"/>
    <w:rsid w:val="00B57843"/>
    <w:rsid w:val="00B62A56"/>
    <w:rsid w:val="00B65090"/>
    <w:rsid w:val="00B703BA"/>
    <w:rsid w:val="00B7464A"/>
    <w:rsid w:val="00B81103"/>
    <w:rsid w:val="00B82418"/>
    <w:rsid w:val="00B83F0C"/>
    <w:rsid w:val="00BA3419"/>
    <w:rsid w:val="00BA7506"/>
    <w:rsid w:val="00BA7C1D"/>
    <w:rsid w:val="00BB083C"/>
    <w:rsid w:val="00BB3F69"/>
    <w:rsid w:val="00BB5E48"/>
    <w:rsid w:val="00BB6900"/>
    <w:rsid w:val="00BB793C"/>
    <w:rsid w:val="00BC5B37"/>
    <w:rsid w:val="00BC6B24"/>
    <w:rsid w:val="00BD3183"/>
    <w:rsid w:val="00BD335B"/>
    <w:rsid w:val="00BE4F47"/>
    <w:rsid w:val="00BF0579"/>
    <w:rsid w:val="00C135CE"/>
    <w:rsid w:val="00C17AF6"/>
    <w:rsid w:val="00C22002"/>
    <w:rsid w:val="00C248EA"/>
    <w:rsid w:val="00C316DF"/>
    <w:rsid w:val="00C3674E"/>
    <w:rsid w:val="00C36F19"/>
    <w:rsid w:val="00C43A75"/>
    <w:rsid w:val="00C46301"/>
    <w:rsid w:val="00C52DD1"/>
    <w:rsid w:val="00C53C5D"/>
    <w:rsid w:val="00C65140"/>
    <w:rsid w:val="00C66DF6"/>
    <w:rsid w:val="00C8555B"/>
    <w:rsid w:val="00C92DF3"/>
    <w:rsid w:val="00CA430F"/>
    <w:rsid w:val="00CA4D7C"/>
    <w:rsid w:val="00CA73A3"/>
    <w:rsid w:val="00CB4DDC"/>
    <w:rsid w:val="00CB6FDF"/>
    <w:rsid w:val="00CC5B62"/>
    <w:rsid w:val="00CD25D5"/>
    <w:rsid w:val="00CD2A31"/>
    <w:rsid w:val="00CD51D8"/>
    <w:rsid w:val="00CE67A9"/>
    <w:rsid w:val="00CE6E97"/>
    <w:rsid w:val="00CF13F2"/>
    <w:rsid w:val="00CF39A9"/>
    <w:rsid w:val="00D031F8"/>
    <w:rsid w:val="00D300A1"/>
    <w:rsid w:val="00D374CD"/>
    <w:rsid w:val="00D46354"/>
    <w:rsid w:val="00D4786D"/>
    <w:rsid w:val="00D5198D"/>
    <w:rsid w:val="00D5406C"/>
    <w:rsid w:val="00D56CD4"/>
    <w:rsid w:val="00D73CC7"/>
    <w:rsid w:val="00D75FE7"/>
    <w:rsid w:val="00D7703E"/>
    <w:rsid w:val="00D77963"/>
    <w:rsid w:val="00D8328B"/>
    <w:rsid w:val="00D83E6E"/>
    <w:rsid w:val="00D912B9"/>
    <w:rsid w:val="00D926F1"/>
    <w:rsid w:val="00D930E0"/>
    <w:rsid w:val="00DA0ABE"/>
    <w:rsid w:val="00DA1804"/>
    <w:rsid w:val="00DA62A7"/>
    <w:rsid w:val="00DA62B7"/>
    <w:rsid w:val="00DA757C"/>
    <w:rsid w:val="00DB03B7"/>
    <w:rsid w:val="00DB6E1F"/>
    <w:rsid w:val="00DC0DCB"/>
    <w:rsid w:val="00DD2A99"/>
    <w:rsid w:val="00DD2E0E"/>
    <w:rsid w:val="00DE1B89"/>
    <w:rsid w:val="00DE2F50"/>
    <w:rsid w:val="00DF4C33"/>
    <w:rsid w:val="00DF6411"/>
    <w:rsid w:val="00E01BE1"/>
    <w:rsid w:val="00E1127E"/>
    <w:rsid w:val="00E22199"/>
    <w:rsid w:val="00E22D28"/>
    <w:rsid w:val="00E3198D"/>
    <w:rsid w:val="00E36608"/>
    <w:rsid w:val="00E40117"/>
    <w:rsid w:val="00E4222D"/>
    <w:rsid w:val="00E453CA"/>
    <w:rsid w:val="00E45442"/>
    <w:rsid w:val="00E515C5"/>
    <w:rsid w:val="00E53B3A"/>
    <w:rsid w:val="00E60B8D"/>
    <w:rsid w:val="00E64D76"/>
    <w:rsid w:val="00E660EE"/>
    <w:rsid w:val="00E81534"/>
    <w:rsid w:val="00E82691"/>
    <w:rsid w:val="00E8458B"/>
    <w:rsid w:val="00E91475"/>
    <w:rsid w:val="00E95FE0"/>
    <w:rsid w:val="00E9799E"/>
    <w:rsid w:val="00EA152A"/>
    <w:rsid w:val="00EB3B82"/>
    <w:rsid w:val="00EB71CD"/>
    <w:rsid w:val="00EE1A51"/>
    <w:rsid w:val="00EE2609"/>
    <w:rsid w:val="00EE7318"/>
    <w:rsid w:val="00EE7CEA"/>
    <w:rsid w:val="00F07F3D"/>
    <w:rsid w:val="00F1001E"/>
    <w:rsid w:val="00F126FE"/>
    <w:rsid w:val="00F1568A"/>
    <w:rsid w:val="00F23D34"/>
    <w:rsid w:val="00F25F1B"/>
    <w:rsid w:val="00F410D4"/>
    <w:rsid w:val="00F41ADD"/>
    <w:rsid w:val="00F43822"/>
    <w:rsid w:val="00F57B40"/>
    <w:rsid w:val="00F600C5"/>
    <w:rsid w:val="00F60849"/>
    <w:rsid w:val="00F626AE"/>
    <w:rsid w:val="00F63808"/>
    <w:rsid w:val="00F7465A"/>
    <w:rsid w:val="00F75497"/>
    <w:rsid w:val="00F757F7"/>
    <w:rsid w:val="00F8379E"/>
    <w:rsid w:val="00F85A8C"/>
    <w:rsid w:val="00F90C77"/>
    <w:rsid w:val="00FA531A"/>
    <w:rsid w:val="00FB0CE7"/>
    <w:rsid w:val="00FB7C98"/>
    <w:rsid w:val="00FC2425"/>
    <w:rsid w:val="00FC75BF"/>
    <w:rsid w:val="00FC765F"/>
    <w:rsid w:val="00FD3067"/>
    <w:rsid w:val="00FE00CB"/>
    <w:rsid w:val="00FE077E"/>
    <w:rsid w:val="00FE2E31"/>
    <w:rsid w:val="00FE4332"/>
    <w:rsid w:val="00FE5107"/>
    <w:rsid w:val="00FE59C5"/>
    <w:rsid w:val="00FE5E49"/>
    <w:rsid w:val="05C2D544"/>
    <w:rsid w:val="08E53F20"/>
    <w:rsid w:val="09BEA570"/>
    <w:rsid w:val="0D48D4C2"/>
    <w:rsid w:val="133A988A"/>
    <w:rsid w:val="19CEA05D"/>
    <w:rsid w:val="1E7EC2D4"/>
    <w:rsid w:val="24B67B55"/>
    <w:rsid w:val="2F35471C"/>
    <w:rsid w:val="32CCFC3B"/>
    <w:rsid w:val="3446F098"/>
    <w:rsid w:val="3C2448A3"/>
    <w:rsid w:val="44D745FA"/>
    <w:rsid w:val="4E982764"/>
    <w:rsid w:val="4EF78498"/>
    <w:rsid w:val="4F7566D2"/>
    <w:rsid w:val="54AA1DD0"/>
    <w:rsid w:val="54F5C861"/>
    <w:rsid w:val="5FE2C1DD"/>
    <w:rsid w:val="608D3AC0"/>
    <w:rsid w:val="6A0ABFAC"/>
    <w:rsid w:val="72B186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466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locked="0"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210F14"/>
    <w:pPr>
      <w:jc w:val="both"/>
    </w:pPr>
  </w:style>
  <w:style w:type="paragraph" w:styleId="Titre1">
    <w:name w:val="heading 1"/>
    <w:basedOn w:val="Normal"/>
    <w:next w:val="Normal"/>
    <w:link w:val="Titre1Car"/>
    <w:uiPriority w:val="9"/>
    <w:qFormat/>
    <w:locked/>
    <w:rsid w:val="00037E1E"/>
    <w:pPr>
      <w:keepNext/>
      <w:keepLines/>
      <w:numPr>
        <w:numId w:val="7"/>
      </w:numPr>
      <w:spacing w:before="360" w:after="240"/>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locked/>
    <w:rsid w:val="00FD3067"/>
    <w:pPr>
      <w:keepNext/>
      <w:keepLines/>
      <w:numPr>
        <w:numId w:val="15"/>
      </w:numPr>
      <w:spacing w:before="240" w:after="120"/>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locked/>
    <w:rsid w:val="00FD3067"/>
    <w:pPr>
      <w:keepNext/>
      <w:keepLines/>
      <w:numPr>
        <w:numId w:val="16"/>
      </w:numPr>
      <w:spacing w:before="120" w:after="120"/>
      <w:outlineLvl w:val="2"/>
    </w:pPr>
    <w:rPr>
      <w:rFonts w:asciiTheme="majorHAnsi" w:eastAsiaTheme="majorEastAsia" w:hAnsiTheme="majorHAnsi" w:cstheme="majorBidi"/>
      <w:i/>
      <w:color w:val="0070C0"/>
      <w:szCs w:val="24"/>
    </w:rPr>
  </w:style>
  <w:style w:type="paragraph" w:styleId="Titre4">
    <w:name w:val="heading 4"/>
    <w:basedOn w:val="Normal"/>
    <w:next w:val="Normal"/>
    <w:link w:val="Titre4Car"/>
    <w:uiPriority w:val="9"/>
    <w:unhideWhenUsed/>
    <w:qFormat/>
    <w:locked/>
    <w:rsid w:val="00037E1E"/>
    <w:pPr>
      <w:keepNext/>
      <w:keepLines/>
      <w:spacing w:before="40" w:after="0"/>
      <w:outlineLvl w:val="3"/>
    </w:pPr>
    <w:rPr>
      <w:rFonts w:asciiTheme="majorHAnsi" w:eastAsiaTheme="majorEastAsia" w:hAnsiTheme="majorHAnsi" w:cstheme="majorBidi"/>
      <w:i/>
      <w:iCs/>
      <w:color w:val="2E74B5" w:themeColor="accent1" w:themeShade="BF"/>
      <w:lang w:val="de-DE"/>
    </w:rPr>
  </w:style>
  <w:style w:type="paragraph" w:styleId="Titre6">
    <w:name w:val="heading 6"/>
    <w:basedOn w:val="Normal"/>
    <w:next w:val="Normal"/>
    <w:link w:val="Titre6Car"/>
    <w:uiPriority w:val="9"/>
    <w:semiHidden/>
    <w:unhideWhenUsed/>
    <w:qFormat/>
    <w:locked/>
    <w:rsid w:val="00A065F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E1E"/>
    <w:rPr>
      <w:rFonts w:asciiTheme="majorHAnsi" w:eastAsiaTheme="majorEastAsia" w:hAnsiTheme="majorHAnsi" w:cstheme="majorBidi"/>
      <w:b/>
      <w:color w:val="1F4E79" w:themeColor="accent1" w:themeShade="80"/>
      <w:sz w:val="28"/>
      <w:szCs w:val="32"/>
    </w:rPr>
  </w:style>
  <w:style w:type="character" w:customStyle="1" w:styleId="Titre2Car">
    <w:name w:val="Titre 2 Car"/>
    <w:basedOn w:val="Policepardfaut"/>
    <w:link w:val="Titre2"/>
    <w:uiPriority w:val="9"/>
    <w:rsid w:val="00FD3067"/>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FD3067"/>
    <w:rPr>
      <w:rFonts w:asciiTheme="majorHAnsi" w:eastAsiaTheme="majorEastAsia" w:hAnsiTheme="majorHAnsi" w:cstheme="majorBidi"/>
      <w:i/>
      <w:color w:val="0070C0"/>
      <w:szCs w:val="24"/>
    </w:rPr>
  </w:style>
  <w:style w:type="paragraph" w:styleId="Sansinterligne">
    <w:name w:val="No Spacing"/>
    <w:link w:val="SansinterligneCar"/>
    <w:uiPriority w:val="1"/>
    <w:qFormat/>
    <w:locked/>
    <w:rsid w:val="002B0E27"/>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2B0E27"/>
    <w:rPr>
      <w:rFonts w:eastAsiaTheme="minorEastAsia"/>
      <w:lang w:val="en-US"/>
    </w:rPr>
  </w:style>
  <w:style w:type="paragraph" w:styleId="Paragraphedeliste">
    <w:name w:val="List Paragraph"/>
    <w:aliases w:val="tiret2"/>
    <w:basedOn w:val="Normal"/>
    <w:link w:val="ParagraphedelisteCar"/>
    <w:uiPriority w:val="34"/>
    <w:qFormat/>
    <w:locked/>
    <w:rsid w:val="002B0E27"/>
    <w:pPr>
      <w:spacing w:after="120" w:line="240" w:lineRule="auto"/>
      <w:ind w:left="720"/>
      <w:contextualSpacing/>
    </w:pPr>
  </w:style>
  <w:style w:type="character" w:customStyle="1" w:styleId="ParagraphedelisteCar">
    <w:name w:val="Paragraphe de liste Car"/>
    <w:aliases w:val="tiret2 Car"/>
    <w:basedOn w:val="Policepardfaut"/>
    <w:link w:val="Paragraphedeliste"/>
    <w:uiPriority w:val="34"/>
    <w:locked/>
    <w:rsid w:val="002B0E27"/>
  </w:style>
  <w:style w:type="character" w:styleId="Lienhypertexte">
    <w:name w:val="Hyperlink"/>
    <w:basedOn w:val="Policepardfaut"/>
    <w:uiPriority w:val="99"/>
    <w:unhideWhenUsed/>
    <w:locked/>
    <w:rsid w:val="002B0E27"/>
    <w:rPr>
      <w:color w:val="0000FF"/>
      <w:u w:val="single"/>
    </w:rPr>
  </w:style>
  <w:style w:type="paragraph" w:styleId="En-tte">
    <w:name w:val="header"/>
    <w:basedOn w:val="Normal"/>
    <w:link w:val="En-tteCar"/>
    <w:uiPriority w:val="99"/>
    <w:unhideWhenUsed/>
    <w:locked/>
    <w:rsid w:val="002B0E27"/>
    <w:pPr>
      <w:tabs>
        <w:tab w:val="center" w:pos="4513"/>
        <w:tab w:val="right" w:pos="9026"/>
      </w:tabs>
      <w:spacing w:after="0" w:line="240" w:lineRule="auto"/>
    </w:pPr>
  </w:style>
  <w:style w:type="character" w:customStyle="1" w:styleId="En-tteCar">
    <w:name w:val="En-tête Car"/>
    <w:basedOn w:val="Policepardfaut"/>
    <w:link w:val="En-tte"/>
    <w:uiPriority w:val="99"/>
    <w:rsid w:val="002B0E27"/>
  </w:style>
  <w:style w:type="paragraph" w:styleId="Pieddepage">
    <w:name w:val="footer"/>
    <w:basedOn w:val="Normal"/>
    <w:link w:val="PieddepageCar"/>
    <w:uiPriority w:val="99"/>
    <w:unhideWhenUsed/>
    <w:locked/>
    <w:rsid w:val="002B0E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0E27"/>
  </w:style>
  <w:style w:type="paragraph" w:styleId="En-ttedetabledesmatires">
    <w:name w:val="TOC Heading"/>
    <w:basedOn w:val="Titre1"/>
    <w:next w:val="Normal"/>
    <w:uiPriority w:val="39"/>
    <w:unhideWhenUsed/>
    <w:qFormat/>
    <w:locked/>
    <w:rsid w:val="002B0E27"/>
    <w:pPr>
      <w:outlineLvl w:val="9"/>
    </w:pPr>
    <w:rPr>
      <w:lang w:eastAsia="fr-BE"/>
    </w:rPr>
  </w:style>
  <w:style w:type="table" w:styleId="Grilledutableau">
    <w:name w:val="Table Grid"/>
    <w:basedOn w:val="TableauNormal"/>
    <w:uiPriority w:val="39"/>
    <w:locked/>
    <w:rsid w:val="002B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locked/>
    <w:rsid w:val="002B0E27"/>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2B0E27"/>
    <w:rPr>
      <w:sz w:val="20"/>
      <w:szCs w:val="20"/>
    </w:rPr>
  </w:style>
  <w:style w:type="character" w:styleId="Appelnotedebasdep">
    <w:name w:val="footnote reference"/>
    <w:basedOn w:val="Policepardfaut"/>
    <w:uiPriority w:val="99"/>
    <w:semiHidden/>
    <w:unhideWhenUsed/>
    <w:locked/>
    <w:rsid w:val="002B0E27"/>
    <w:rPr>
      <w:vertAlign w:val="superscript"/>
    </w:rPr>
  </w:style>
  <w:style w:type="paragraph" w:styleId="Commentaire">
    <w:name w:val="annotation text"/>
    <w:basedOn w:val="Normal"/>
    <w:link w:val="CommentaireCar"/>
    <w:uiPriority w:val="99"/>
    <w:unhideWhenUsed/>
    <w:locked/>
    <w:rsid w:val="002B0E27"/>
    <w:pPr>
      <w:spacing w:line="240" w:lineRule="auto"/>
    </w:pPr>
    <w:rPr>
      <w:sz w:val="20"/>
      <w:szCs w:val="20"/>
      <w:lang w:val="de-DE"/>
    </w:rPr>
  </w:style>
  <w:style w:type="character" w:customStyle="1" w:styleId="CommentaireCar">
    <w:name w:val="Commentaire Car"/>
    <w:basedOn w:val="Policepardfaut"/>
    <w:link w:val="Commentaire"/>
    <w:uiPriority w:val="99"/>
    <w:rsid w:val="002B0E27"/>
    <w:rPr>
      <w:sz w:val="20"/>
      <w:szCs w:val="20"/>
      <w:lang w:val="de-DE"/>
    </w:rPr>
  </w:style>
  <w:style w:type="character" w:styleId="Marquedecommentaire">
    <w:name w:val="annotation reference"/>
    <w:basedOn w:val="Policepardfaut"/>
    <w:uiPriority w:val="99"/>
    <w:semiHidden/>
    <w:unhideWhenUsed/>
    <w:locked/>
    <w:rsid w:val="002B0E27"/>
    <w:rPr>
      <w:sz w:val="16"/>
      <w:szCs w:val="16"/>
    </w:rPr>
  </w:style>
  <w:style w:type="paragraph" w:styleId="Textedebulles">
    <w:name w:val="Balloon Text"/>
    <w:basedOn w:val="Normal"/>
    <w:link w:val="TextedebullesCar"/>
    <w:uiPriority w:val="99"/>
    <w:semiHidden/>
    <w:unhideWhenUsed/>
    <w:locked/>
    <w:rsid w:val="002B0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E27"/>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rsid w:val="002B0E27"/>
    <w:rPr>
      <w:b/>
      <w:bCs/>
      <w:sz w:val="20"/>
      <w:szCs w:val="20"/>
      <w:lang w:val="de-DE"/>
    </w:rPr>
  </w:style>
  <w:style w:type="paragraph" w:styleId="Objetducommentaire">
    <w:name w:val="annotation subject"/>
    <w:basedOn w:val="Commentaire"/>
    <w:next w:val="Commentaire"/>
    <w:link w:val="ObjetducommentaireCar"/>
    <w:uiPriority w:val="99"/>
    <w:semiHidden/>
    <w:unhideWhenUsed/>
    <w:locked/>
    <w:rsid w:val="002B0E27"/>
    <w:rPr>
      <w:b/>
      <w:bCs/>
      <w:lang w:val="fr-BE"/>
    </w:rPr>
  </w:style>
  <w:style w:type="paragraph" w:customStyle="1" w:styleId="Default">
    <w:name w:val="Default"/>
    <w:locked/>
    <w:rsid w:val="002B0E27"/>
    <w:pPr>
      <w:autoSpaceDE w:val="0"/>
      <w:autoSpaceDN w:val="0"/>
      <w:adjustRightInd w:val="0"/>
      <w:spacing w:after="0" w:line="240" w:lineRule="auto"/>
    </w:pPr>
    <w:rPr>
      <w:rFonts w:ascii="Arial" w:eastAsia="Calibri" w:hAnsi="Arial" w:cs="Arial"/>
      <w:color w:val="000000"/>
      <w:sz w:val="24"/>
      <w:szCs w:val="24"/>
      <w:lang w:eastAsia="fr-BE"/>
    </w:rPr>
  </w:style>
  <w:style w:type="table" w:customStyle="1" w:styleId="PlainTable1">
    <w:name w:val="Plain Table 1"/>
    <w:basedOn w:val="TableauNormal"/>
    <w:uiPriority w:val="41"/>
    <w:locked/>
    <w:rsid w:val="002B0E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locked/>
    <w:rsid w:val="002B0E27"/>
    <w:pPr>
      <w:spacing w:after="100"/>
    </w:pPr>
  </w:style>
  <w:style w:type="paragraph" w:styleId="TM2">
    <w:name w:val="toc 2"/>
    <w:basedOn w:val="Normal"/>
    <w:next w:val="Normal"/>
    <w:autoRedefine/>
    <w:uiPriority w:val="39"/>
    <w:unhideWhenUsed/>
    <w:locked/>
    <w:rsid w:val="002B0E27"/>
    <w:pPr>
      <w:spacing w:after="100"/>
      <w:ind w:left="220"/>
    </w:pPr>
  </w:style>
  <w:style w:type="paragraph" w:styleId="TM3">
    <w:name w:val="toc 3"/>
    <w:basedOn w:val="Normal"/>
    <w:next w:val="Normal"/>
    <w:autoRedefine/>
    <w:uiPriority w:val="39"/>
    <w:unhideWhenUsed/>
    <w:locked/>
    <w:rsid w:val="002B0E27"/>
    <w:pPr>
      <w:spacing w:after="100"/>
      <w:ind w:left="440"/>
    </w:pPr>
  </w:style>
  <w:style w:type="table" w:customStyle="1" w:styleId="PlainTable4">
    <w:name w:val="Plain Table 4"/>
    <w:basedOn w:val="TableauNormal"/>
    <w:uiPriority w:val="44"/>
    <w:locked/>
    <w:rsid w:val="00C92D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locked/>
    <w:rsid w:val="00D031F8"/>
    <w:rPr>
      <w:color w:val="954F72" w:themeColor="followedHyperlink"/>
      <w:u w:val="single"/>
    </w:rPr>
  </w:style>
  <w:style w:type="character" w:customStyle="1" w:styleId="Titre4Car">
    <w:name w:val="Titre 4 Car"/>
    <w:basedOn w:val="Policepardfaut"/>
    <w:link w:val="Titre4"/>
    <w:uiPriority w:val="9"/>
    <w:rsid w:val="00037E1E"/>
    <w:rPr>
      <w:rFonts w:asciiTheme="majorHAnsi" w:eastAsiaTheme="majorEastAsia" w:hAnsiTheme="majorHAnsi" w:cstheme="majorBidi"/>
      <w:i/>
      <w:iCs/>
      <w:color w:val="2E74B5" w:themeColor="accent1" w:themeShade="BF"/>
      <w:lang w:val="de-DE"/>
    </w:rPr>
  </w:style>
  <w:style w:type="paragraph" w:customStyle="1" w:styleId="Style1">
    <w:name w:val="Style1"/>
    <w:basedOn w:val="Normal"/>
    <w:locked/>
    <w:rsid w:val="00A114ED"/>
    <w:pPr>
      <w:spacing w:after="0" w:line="240" w:lineRule="auto"/>
      <w:jc w:val="left"/>
    </w:pPr>
    <w:rPr>
      <w:rFonts w:ascii="Arial" w:eastAsia="Times New Roman" w:hAnsi="Arial" w:cs="Times New Roman"/>
      <w:szCs w:val="20"/>
      <w:lang w:val="fr-FR"/>
    </w:rPr>
  </w:style>
  <w:style w:type="character" w:customStyle="1" w:styleId="Titre6Car">
    <w:name w:val="Titre 6 Car"/>
    <w:basedOn w:val="Policepardfaut"/>
    <w:link w:val="Titre6"/>
    <w:uiPriority w:val="9"/>
    <w:semiHidden/>
    <w:rsid w:val="00A065F1"/>
    <w:rPr>
      <w:rFonts w:asciiTheme="majorHAnsi" w:eastAsiaTheme="majorEastAsia" w:hAnsiTheme="majorHAnsi" w:cstheme="majorBidi"/>
      <w:color w:val="1F4D78" w:themeColor="accent1" w:themeShade="7F"/>
    </w:rPr>
  </w:style>
  <w:style w:type="character" w:customStyle="1" w:styleId="shorttext">
    <w:name w:val="short_text"/>
    <w:basedOn w:val="Policepardfaut"/>
    <w:locked/>
    <w:rsid w:val="0074322E"/>
  </w:style>
  <w:style w:type="paragraph" w:styleId="Rvision">
    <w:name w:val="Revision"/>
    <w:hidden/>
    <w:uiPriority w:val="99"/>
    <w:semiHidden/>
    <w:rsid w:val="000B2B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locked="0"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210F14"/>
    <w:pPr>
      <w:jc w:val="both"/>
    </w:pPr>
  </w:style>
  <w:style w:type="paragraph" w:styleId="Titre1">
    <w:name w:val="heading 1"/>
    <w:basedOn w:val="Normal"/>
    <w:next w:val="Normal"/>
    <w:link w:val="Titre1Car"/>
    <w:uiPriority w:val="9"/>
    <w:qFormat/>
    <w:locked/>
    <w:rsid w:val="00037E1E"/>
    <w:pPr>
      <w:keepNext/>
      <w:keepLines/>
      <w:numPr>
        <w:numId w:val="7"/>
      </w:numPr>
      <w:spacing w:before="360" w:after="240"/>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locked/>
    <w:rsid w:val="00FD3067"/>
    <w:pPr>
      <w:keepNext/>
      <w:keepLines/>
      <w:numPr>
        <w:numId w:val="15"/>
      </w:numPr>
      <w:spacing w:before="240" w:after="120"/>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locked/>
    <w:rsid w:val="00FD3067"/>
    <w:pPr>
      <w:keepNext/>
      <w:keepLines/>
      <w:numPr>
        <w:numId w:val="16"/>
      </w:numPr>
      <w:spacing w:before="120" w:after="120"/>
      <w:outlineLvl w:val="2"/>
    </w:pPr>
    <w:rPr>
      <w:rFonts w:asciiTheme="majorHAnsi" w:eastAsiaTheme="majorEastAsia" w:hAnsiTheme="majorHAnsi" w:cstheme="majorBidi"/>
      <w:i/>
      <w:color w:val="0070C0"/>
      <w:szCs w:val="24"/>
    </w:rPr>
  </w:style>
  <w:style w:type="paragraph" w:styleId="Titre4">
    <w:name w:val="heading 4"/>
    <w:basedOn w:val="Normal"/>
    <w:next w:val="Normal"/>
    <w:link w:val="Titre4Car"/>
    <w:uiPriority w:val="9"/>
    <w:unhideWhenUsed/>
    <w:qFormat/>
    <w:locked/>
    <w:rsid w:val="00037E1E"/>
    <w:pPr>
      <w:keepNext/>
      <w:keepLines/>
      <w:spacing w:before="40" w:after="0"/>
      <w:outlineLvl w:val="3"/>
    </w:pPr>
    <w:rPr>
      <w:rFonts w:asciiTheme="majorHAnsi" w:eastAsiaTheme="majorEastAsia" w:hAnsiTheme="majorHAnsi" w:cstheme="majorBidi"/>
      <w:i/>
      <w:iCs/>
      <w:color w:val="2E74B5" w:themeColor="accent1" w:themeShade="BF"/>
      <w:lang w:val="de-DE"/>
    </w:rPr>
  </w:style>
  <w:style w:type="paragraph" w:styleId="Titre6">
    <w:name w:val="heading 6"/>
    <w:basedOn w:val="Normal"/>
    <w:next w:val="Normal"/>
    <w:link w:val="Titre6Car"/>
    <w:uiPriority w:val="9"/>
    <w:semiHidden/>
    <w:unhideWhenUsed/>
    <w:qFormat/>
    <w:locked/>
    <w:rsid w:val="00A065F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E1E"/>
    <w:rPr>
      <w:rFonts w:asciiTheme="majorHAnsi" w:eastAsiaTheme="majorEastAsia" w:hAnsiTheme="majorHAnsi" w:cstheme="majorBidi"/>
      <w:b/>
      <w:color w:val="1F4E79" w:themeColor="accent1" w:themeShade="80"/>
      <w:sz w:val="28"/>
      <w:szCs w:val="32"/>
    </w:rPr>
  </w:style>
  <w:style w:type="character" w:customStyle="1" w:styleId="Titre2Car">
    <w:name w:val="Titre 2 Car"/>
    <w:basedOn w:val="Policepardfaut"/>
    <w:link w:val="Titre2"/>
    <w:uiPriority w:val="9"/>
    <w:rsid w:val="00FD3067"/>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FD3067"/>
    <w:rPr>
      <w:rFonts w:asciiTheme="majorHAnsi" w:eastAsiaTheme="majorEastAsia" w:hAnsiTheme="majorHAnsi" w:cstheme="majorBidi"/>
      <w:i/>
      <w:color w:val="0070C0"/>
      <w:szCs w:val="24"/>
    </w:rPr>
  </w:style>
  <w:style w:type="paragraph" w:styleId="Sansinterligne">
    <w:name w:val="No Spacing"/>
    <w:link w:val="SansinterligneCar"/>
    <w:uiPriority w:val="1"/>
    <w:qFormat/>
    <w:locked/>
    <w:rsid w:val="002B0E27"/>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2B0E27"/>
    <w:rPr>
      <w:rFonts w:eastAsiaTheme="minorEastAsia"/>
      <w:lang w:val="en-US"/>
    </w:rPr>
  </w:style>
  <w:style w:type="paragraph" w:styleId="Paragraphedeliste">
    <w:name w:val="List Paragraph"/>
    <w:aliases w:val="tiret2"/>
    <w:basedOn w:val="Normal"/>
    <w:link w:val="ParagraphedelisteCar"/>
    <w:uiPriority w:val="34"/>
    <w:qFormat/>
    <w:locked/>
    <w:rsid w:val="002B0E27"/>
    <w:pPr>
      <w:spacing w:after="120" w:line="240" w:lineRule="auto"/>
      <w:ind w:left="720"/>
      <w:contextualSpacing/>
    </w:pPr>
  </w:style>
  <w:style w:type="character" w:customStyle="1" w:styleId="ParagraphedelisteCar">
    <w:name w:val="Paragraphe de liste Car"/>
    <w:aliases w:val="tiret2 Car"/>
    <w:basedOn w:val="Policepardfaut"/>
    <w:link w:val="Paragraphedeliste"/>
    <w:uiPriority w:val="34"/>
    <w:locked/>
    <w:rsid w:val="002B0E27"/>
  </w:style>
  <w:style w:type="character" w:styleId="Lienhypertexte">
    <w:name w:val="Hyperlink"/>
    <w:basedOn w:val="Policepardfaut"/>
    <w:uiPriority w:val="99"/>
    <w:unhideWhenUsed/>
    <w:locked/>
    <w:rsid w:val="002B0E27"/>
    <w:rPr>
      <w:color w:val="0000FF"/>
      <w:u w:val="single"/>
    </w:rPr>
  </w:style>
  <w:style w:type="paragraph" w:styleId="En-tte">
    <w:name w:val="header"/>
    <w:basedOn w:val="Normal"/>
    <w:link w:val="En-tteCar"/>
    <w:uiPriority w:val="99"/>
    <w:unhideWhenUsed/>
    <w:locked/>
    <w:rsid w:val="002B0E27"/>
    <w:pPr>
      <w:tabs>
        <w:tab w:val="center" w:pos="4513"/>
        <w:tab w:val="right" w:pos="9026"/>
      </w:tabs>
      <w:spacing w:after="0" w:line="240" w:lineRule="auto"/>
    </w:pPr>
  </w:style>
  <w:style w:type="character" w:customStyle="1" w:styleId="En-tteCar">
    <w:name w:val="En-tête Car"/>
    <w:basedOn w:val="Policepardfaut"/>
    <w:link w:val="En-tte"/>
    <w:uiPriority w:val="99"/>
    <w:rsid w:val="002B0E27"/>
  </w:style>
  <w:style w:type="paragraph" w:styleId="Pieddepage">
    <w:name w:val="footer"/>
    <w:basedOn w:val="Normal"/>
    <w:link w:val="PieddepageCar"/>
    <w:uiPriority w:val="99"/>
    <w:unhideWhenUsed/>
    <w:locked/>
    <w:rsid w:val="002B0E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0E27"/>
  </w:style>
  <w:style w:type="paragraph" w:styleId="En-ttedetabledesmatires">
    <w:name w:val="TOC Heading"/>
    <w:basedOn w:val="Titre1"/>
    <w:next w:val="Normal"/>
    <w:uiPriority w:val="39"/>
    <w:unhideWhenUsed/>
    <w:qFormat/>
    <w:locked/>
    <w:rsid w:val="002B0E27"/>
    <w:pPr>
      <w:outlineLvl w:val="9"/>
    </w:pPr>
    <w:rPr>
      <w:lang w:eastAsia="fr-BE"/>
    </w:rPr>
  </w:style>
  <w:style w:type="table" w:styleId="Grilledutableau">
    <w:name w:val="Table Grid"/>
    <w:basedOn w:val="TableauNormal"/>
    <w:uiPriority w:val="39"/>
    <w:locked/>
    <w:rsid w:val="002B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locked/>
    <w:rsid w:val="002B0E27"/>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2B0E27"/>
    <w:rPr>
      <w:sz w:val="20"/>
      <w:szCs w:val="20"/>
    </w:rPr>
  </w:style>
  <w:style w:type="character" w:styleId="Appelnotedebasdep">
    <w:name w:val="footnote reference"/>
    <w:basedOn w:val="Policepardfaut"/>
    <w:uiPriority w:val="99"/>
    <w:semiHidden/>
    <w:unhideWhenUsed/>
    <w:locked/>
    <w:rsid w:val="002B0E27"/>
    <w:rPr>
      <w:vertAlign w:val="superscript"/>
    </w:rPr>
  </w:style>
  <w:style w:type="paragraph" w:styleId="Commentaire">
    <w:name w:val="annotation text"/>
    <w:basedOn w:val="Normal"/>
    <w:link w:val="CommentaireCar"/>
    <w:uiPriority w:val="99"/>
    <w:unhideWhenUsed/>
    <w:locked/>
    <w:rsid w:val="002B0E27"/>
    <w:pPr>
      <w:spacing w:line="240" w:lineRule="auto"/>
    </w:pPr>
    <w:rPr>
      <w:sz w:val="20"/>
      <w:szCs w:val="20"/>
      <w:lang w:val="de-DE"/>
    </w:rPr>
  </w:style>
  <w:style w:type="character" w:customStyle="1" w:styleId="CommentaireCar">
    <w:name w:val="Commentaire Car"/>
    <w:basedOn w:val="Policepardfaut"/>
    <w:link w:val="Commentaire"/>
    <w:uiPriority w:val="99"/>
    <w:rsid w:val="002B0E27"/>
    <w:rPr>
      <w:sz w:val="20"/>
      <w:szCs w:val="20"/>
      <w:lang w:val="de-DE"/>
    </w:rPr>
  </w:style>
  <w:style w:type="character" w:styleId="Marquedecommentaire">
    <w:name w:val="annotation reference"/>
    <w:basedOn w:val="Policepardfaut"/>
    <w:uiPriority w:val="99"/>
    <w:semiHidden/>
    <w:unhideWhenUsed/>
    <w:locked/>
    <w:rsid w:val="002B0E27"/>
    <w:rPr>
      <w:sz w:val="16"/>
      <w:szCs w:val="16"/>
    </w:rPr>
  </w:style>
  <w:style w:type="paragraph" w:styleId="Textedebulles">
    <w:name w:val="Balloon Text"/>
    <w:basedOn w:val="Normal"/>
    <w:link w:val="TextedebullesCar"/>
    <w:uiPriority w:val="99"/>
    <w:semiHidden/>
    <w:unhideWhenUsed/>
    <w:locked/>
    <w:rsid w:val="002B0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E27"/>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rsid w:val="002B0E27"/>
    <w:rPr>
      <w:b/>
      <w:bCs/>
      <w:sz w:val="20"/>
      <w:szCs w:val="20"/>
      <w:lang w:val="de-DE"/>
    </w:rPr>
  </w:style>
  <w:style w:type="paragraph" w:styleId="Objetducommentaire">
    <w:name w:val="annotation subject"/>
    <w:basedOn w:val="Commentaire"/>
    <w:next w:val="Commentaire"/>
    <w:link w:val="ObjetducommentaireCar"/>
    <w:uiPriority w:val="99"/>
    <w:semiHidden/>
    <w:unhideWhenUsed/>
    <w:locked/>
    <w:rsid w:val="002B0E27"/>
    <w:rPr>
      <w:b/>
      <w:bCs/>
      <w:lang w:val="fr-BE"/>
    </w:rPr>
  </w:style>
  <w:style w:type="paragraph" w:customStyle="1" w:styleId="Default">
    <w:name w:val="Default"/>
    <w:locked/>
    <w:rsid w:val="002B0E27"/>
    <w:pPr>
      <w:autoSpaceDE w:val="0"/>
      <w:autoSpaceDN w:val="0"/>
      <w:adjustRightInd w:val="0"/>
      <w:spacing w:after="0" w:line="240" w:lineRule="auto"/>
    </w:pPr>
    <w:rPr>
      <w:rFonts w:ascii="Arial" w:eastAsia="Calibri" w:hAnsi="Arial" w:cs="Arial"/>
      <w:color w:val="000000"/>
      <w:sz w:val="24"/>
      <w:szCs w:val="24"/>
      <w:lang w:eastAsia="fr-BE"/>
    </w:rPr>
  </w:style>
  <w:style w:type="table" w:customStyle="1" w:styleId="PlainTable1">
    <w:name w:val="Plain Table 1"/>
    <w:basedOn w:val="TableauNormal"/>
    <w:uiPriority w:val="41"/>
    <w:locked/>
    <w:rsid w:val="002B0E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locked/>
    <w:rsid w:val="002B0E27"/>
    <w:pPr>
      <w:spacing w:after="100"/>
    </w:pPr>
  </w:style>
  <w:style w:type="paragraph" w:styleId="TM2">
    <w:name w:val="toc 2"/>
    <w:basedOn w:val="Normal"/>
    <w:next w:val="Normal"/>
    <w:autoRedefine/>
    <w:uiPriority w:val="39"/>
    <w:unhideWhenUsed/>
    <w:locked/>
    <w:rsid w:val="002B0E27"/>
    <w:pPr>
      <w:spacing w:after="100"/>
      <w:ind w:left="220"/>
    </w:pPr>
  </w:style>
  <w:style w:type="paragraph" w:styleId="TM3">
    <w:name w:val="toc 3"/>
    <w:basedOn w:val="Normal"/>
    <w:next w:val="Normal"/>
    <w:autoRedefine/>
    <w:uiPriority w:val="39"/>
    <w:unhideWhenUsed/>
    <w:locked/>
    <w:rsid w:val="002B0E27"/>
    <w:pPr>
      <w:spacing w:after="100"/>
      <w:ind w:left="440"/>
    </w:pPr>
  </w:style>
  <w:style w:type="table" w:customStyle="1" w:styleId="PlainTable4">
    <w:name w:val="Plain Table 4"/>
    <w:basedOn w:val="TableauNormal"/>
    <w:uiPriority w:val="44"/>
    <w:locked/>
    <w:rsid w:val="00C92D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locked/>
    <w:rsid w:val="00D031F8"/>
    <w:rPr>
      <w:color w:val="954F72" w:themeColor="followedHyperlink"/>
      <w:u w:val="single"/>
    </w:rPr>
  </w:style>
  <w:style w:type="character" w:customStyle="1" w:styleId="Titre4Car">
    <w:name w:val="Titre 4 Car"/>
    <w:basedOn w:val="Policepardfaut"/>
    <w:link w:val="Titre4"/>
    <w:uiPriority w:val="9"/>
    <w:rsid w:val="00037E1E"/>
    <w:rPr>
      <w:rFonts w:asciiTheme="majorHAnsi" w:eastAsiaTheme="majorEastAsia" w:hAnsiTheme="majorHAnsi" w:cstheme="majorBidi"/>
      <w:i/>
      <w:iCs/>
      <w:color w:val="2E74B5" w:themeColor="accent1" w:themeShade="BF"/>
      <w:lang w:val="de-DE"/>
    </w:rPr>
  </w:style>
  <w:style w:type="paragraph" w:customStyle="1" w:styleId="Style1">
    <w:name w:val="Style1"/>
    <w:basedOn w:val="Normal"/>
    <w:locked/>
    <w:rsid w:val="00A114ED"/>
    <w:pPr>
      <w:spacing w:after="0" w:line="240" w:lineRule="auto"/>
      <w:jc w:val="left"/>
    </w:pPr>
    <w:rPr>
      <w:rFonts w:ascii="Arial" w:eastAsia="Times New Roman" w:hAnsi="Arial" w:cs="Times New Roman"/>
      <w:szCs w:val="20"/>
      <w:lang w:val="fr-FR"/>
    </w:rPr>
  </w:style>
  <w:style w:type="character" w:customStyle="1" w:styleId="Titre6Car">
    <w:name w:val="Titre 6 Car"/>
    <w:basedOn w:val="Policepardfaut"/>
    <w:link w:val="Titre6"/>
    <w:uiPriority w:val="9"/>
    <w:semiHidden/>
    <w:rsid w:val="00A065F1"/>
    <w:rPr>
      <w:rFonts w:asciiTheme="majorHAnsi" w:eastAsiaTheme="majorEastAsia" w:hAnsiTheme="majorHAnsi" w:cstheme="majorBidi"/>
      <w:color w:val="1F4D78" w:themeColor="accent1" w:themeShade="7F"/>
    </w:rPr>
  </w:style>
  <w:style w:type="character" w:customStyle="1" w:styleId="shorttext">
    <w:name w:val="short_text"/>
    <w:basedOn w:val="Policepardfaut"/>
    <w:locked/>
    <w:rsid w:val="0074322E"/>
  </w:style>
  <w:style w:type="paragraph" w:styleId="Rvision">
    <w:name w:val="Revision"/>
    <w:hidden/>
    <w:uiPriority w:val="99"/>
    <w:semiHidden/>
    <w:rsid w:val="000B2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5401">
      <w:bodyDiv w:val="1"/>
      <w:marLeft w:val="0"/>
      <w:marRight w:val="0"/>
      <w:marTop w:val="0"/>
      <w:marBottom w:val="0"/>
      <w:divBdr>
        <w:top w:val="none" w:sz="0" w:space="0" w:color="auto"/>
        <w:left w:val="none" w:sz="0" w:space="0" w:color="auto"/>
        <w:bottom w:val="none" w:sz="0" w:space="0" w:color="auto"/>
        <w:right w:val="none" w:sz="0" w:space="0" w:color="auto"/>
      </w:divBdr>
    </w:div>
    <w:div w:id="218903557">
      <w:bodyDiv w:val="1"/>
      <w:marLeft w:val="0"/>
      <w:marRight w:val="0"/>
      <w:marTop w:val="0"/>
      <w:marBottom w:val="0"/>
      <w:divBdr>
        <w:top w:val="none" w:sz="0" w:space="0" w:color="auto"/>
        <w:left w:val="none" w:sz="0" w:space="0" w:color="auto"/>
        <w:bottom w:val="none" w:sz="0" w:space="0" w:color="auto"/>
        <w:right w:val="none" w:sz="0" w:space="0" w:color="auto"/>
      </w:divBdr>
    </w:div>
    <w:div w:id="789665416">
      <w:bodyDiv w:val="1"/>
      <w:marLeft w:val="0"/>
      <w:marRight w:val="0"/>
      <w:marTop w:val="0"/>
      <w:marBottom w:val="0"/>
      <w:divBdr>
        <w:top w:val="none" w:sz="0" w:space="0" w:color="auto"/>
        <w:left w:val="none" w:sz="0" w:space="0" w:color="auto"/>
        <w:bottom w:val="none" w:sz="0" w:space="0" w:color="auto"/>
        <w:right w:val="none" w:sz="0" w:space="0" w:color="auto"/>
      </w:divBdr>
    </w:div>
    <w:div w:id="1386027002">
      <w:bodyDiv w:val="1"/>
      <w:marLeft w:val="0"/>
      <w:marRight w:val="0"/>
      <w:marTop w:val="0"/>
      <w:marBottom w:val="0"/>
      <w:divBdr>
        <w:top w:val="none" w:sz="0" w:space="0" w:color="auto"/>
        <w:left w:val="none" w:sz="0" w:space="0" w:color="auto"/>
        <w:bottom w:val="none" w:sz="0" w:space="0" w:color="auto"/>
        <w:right w:val="none" w:sz="0" w:space="0" w:color="auto"/>
      </w:divBdr>
    </w:div>
    <w:div w:id="19031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AN18-22.be" TargetMode="External"/><Relationship Id="rId18" Type="http://schemas.openxmlformats.org/officeDocument/2006/relationships/footer" Target="footer1.xml"/><Relationship Id="rId26" Type="http://schemas.openxmlformats.org/officeDocument/2006/relationships/hyperlink" Target="https://agriculture.wallonie.be/apps/spip_wolwin/IMG/pdf/Evaluation-du-programme-wallon-de-reduction-des-pesticides.pdf" TargetMode="External"/><Relationship Id="rId39" Type="http://schemas.openxmlformats.org/officeDocument/2006/relationships/hyperlink" Target="http://www.volvanwater.be/inspraakformulier/measures?redirectUrl=http://localhost:8084/maatregelenprogramma-services/vmm-rest/actie/2996/pdf" TargetMode="External"/><Relationship Id="rId21" Type="http://schemas.openxmlformats.org/officeDocument/2006/relationships/hyperlink" Target="http://fytoweb.be/nl/fytolicentie/wat-een-fytolicentie" TargetMode="External"/><Relationship Id="rId34" Type="http://schemas.openxmlformats.org/officeDocument/2006/relationships/hyperlink" Target="http://fytoweb.be/nl/reductieplan/waakzaamheid/residuen-de-voeding" TargetMode="External"/><Relationship Id="rId42" Type="http://schemas.openxmlformats.org/officeDocument/2006/relationships/hyperlink" Target="http://www.volvanwater.be/inspraakformulier/measures?redirectUrl=http://localhost:8084/maatregelenprogramma-services/vmm-rest/actie/2634/pdf" TargetMode="External"/><Relationship Id="rId47" Type="http://schemas.openxmlformats.org/officeDocument/2006/relationships/hyperlink" Target="http://www.volvanwater.be/inspraakformulier/measures?redirectUrl=http://localhost:8084/maatregelenprogramma-services/vmm-rest/actie/2307/pdf" TargetMode="External"/><Relationship Id="rId50" Type="http://schemas.openxmlformats.org/officeDocument/2006/relationships/hyperlink" Target="https://www.dropbox.com/s/w83o9kqw4hno1zx/20161012%20%28Projet%20d%27action%20Fed.%202.8.2%29.docx?dl=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ytoweb.be/nl/reductieplan/overleg/napan-task-force" TargetMode="External"/><Relationship Id="rId17" Type="http://schemas.openxmlformats.org/officeDocument/2006/relationships/hyperlink" Target="mailto:NAPAN@health.fgov.be" TargetMode="External"/><Relationship Id="rId25" Type="http://schemas.openxmlformats.org/officeDocument/2006/relationships/hyperlink" Target="https://www.lne.be/actieplan2017-pesticiden" TargetMode="External"/><Relationship Id="rId33" Type="http://schemas.openxmlformats.org/officeDocument/2006/relationships/hyperlink" Target="http://www.zonderisgezonder.be" TargetMode="External"/><Relationship Id="rId38" Type="http://schemas.openxmlformats.org/officeDocument/2006/relationships/hyperlink" Target="http://www.integraalwaterbeleid.be/nl/stroomgebiedbeheerplannen" TargetMode="External"/><Relationship Id="rId46" Type="http://schemas.openxmlformats.org/officeDocument/2006/relationships/hyperlink" Target="http://www.volvanwater.be/inspraakformulier/measures?redirectUrl=http://localhost:8084/maatregelenprogramma-services/vmm-rest/actie/3656/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fytoweb.be/nl/fytolicentie/wat-een-fytolicentie" TargetMode="External"/><Relationship Id="rId29" Type="http://schemas.openxmlformats.org/officeDocument/2006/relationships/hyperlink" Target="http://fytoweb.be/nl/fytolicentie" TargetMode="External"/><Relationship Id="rId41" Type="http://schemas.openxmlformats.org/officeDocument/2006/relationships/hyperlink" Target="http://www.volvanwater.be/inspraakformulier/measures?redirectUrl=http://localhost:8084/maatregelenprogramma-services/vmm-rest/actie/2929/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fytoweb.be/nl/reductieplan/chronologie/het-huidige-programma" TargetMode="External"/><Relationship Id="rId32" Type="http://schemas.openxmlformats.org/officeDocument/2006/relationships/hyperlink" Target="http://www.vmm.be/zonderisgezonder" TargetMode="External"/><Relationship Id="rId37" Type="http://schemas.openxmlformats.org/officeDocument/2006/relationships/image" Target="media/image5.jpeg"/><Relationship Id="rId40" Type="http://schemas.openxmlformats.org/officeDocument/2006/relationships/hyperlink" Target="http://www.volvanwater.be/inspraakformulier/measures?redirectUrl=http://localhost:8084/maatregelenprogramma-services/vmm-rest/actie/3064/pdf" TargetMode="External"/><Relationship Id="rId45" Type="http://schemas.openxmlformats.org/officeDocument/2006/relationships/hyperlink" Target="http://www.volvanwater.be/inspraakformulier/measures?redirectUrl=http://localhost:8084/maatregelenprogramma-services/vmm-rest/actie/534/pdf"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fytoweb.be/nl/wetgeving/gewasbescherming/richtlijn-2009128eg" TargetMode="External"/><Relationship Id="rId28" Type="http://schemas.openxmlformats.org/officeDocument/2006/relationships/hyperlink" Target="http://fytoweb.be/nl/fytolicentie" TargetMode="External"/><Relationship Id="rId36" Type="http://schemas.openxmlformats.org/officeDocument/2006/relationships/image" Target="media/image4.png"/><Relationship Id="rId49" Type="http://schemas.openxmlformats.org/officeDocument/2006/relationships/hyperlink" Target="http://www.volvanwater.be/inspraakformulier/measures?redirectUrl=http://localhost:8084/maatregelenprogramma-services/vmm-rest/actie/2010/pdf" TargetMode="External"/><Relationship Id="rId10" Type="http://schemas.openxmlformats.org/officeDocument/2006/relationships/image" Target="media/image2.png"/><Relationship Id="rId19" Type="http://schemas.openxmlformats.org/officeDocument/2006/relationships/hyperlink" Target="http://fytoweb.be/nl/fytolicentie/wat-een-fytolicentie" TargetMode="External"/><Relationship Id="rId31" Type="http://schemas.openxmlformats.org/officeDocument/2006/relationships/hyperlink" Target="http://fytoweb.be/nl" TargetMode="External"/><Relationship Id="rId44" Type="http://schemas.openxmlformats.org/officeDocument/2006/relationships/hyperlink" Target="http://www.volvanwater.be/inspraakformulier/measures?redirectUrl=http://localhost:8084/maatregelenprogramma-services/vmm-rest/actie/2938/pdf" TargetMode="External"/><Relationship Id="rId52" Type="http://schemas.openxmlformats.org/officeDocument/2006/relationships/hyperlink" Target="http://ecophytopic.fr/Porta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AN@health.fgov.be" TargetMode="External"/><Relationship Id="rId22" Type="http://schemas.openxmlformats.org/officeDocument/2006/relationships/hyperlink" Target="http://www.belgium.be/nl/leefmilieu/biodiversiteit_en_natuur/natuurbeleid/gebiedsgericht/natura_2000" TargetMode="External"/><Relationship Id="rId27" Type="http://schemas.openxmlformats.org/officeDocument/2006/relationships/hyperlink" Target="http://www.leefmilieu.brussels/sites/default/files/user_files/PRRPRBC18-22.pdf" TargetMode="External"/><Relationship Id="rId30" Type="http://schemas.openxmlformats.org/officeDocument/2006/relationships/hyperlink" Target="http://fytoweb.be/nl/fytolicentie" TargetMode="External"/><Relationship Id="rId35" Type="http://schemas.openxmlformats.org/officeDocument/2006/relationships/image" Target="media/image3.png"/><Relationship Id="rId43" Type="http://schemas.openxmlformats.org/officeDocument/2006/relationships/hyperlink" Target="http://www.volvanwater.be/inspraakformulier/measures?redirectUrl=http://localhost:8084/maatregelenprogramma-services/vmm-rest/actie/528/pdf" TargetMode="External"/><Relationship Id="rId48" Type="http://schemas.openxmlformats.org/officeDocument/2006/relationships/hyperlink" Target="http://www.vmm.be/zonderisgezonder" TargetMode="External"/><Relationship Id="rId8" Type="http://schemas.openxmlformats.org/officeDocument/2006/relationships/endnotes" Target="endnotes.xml"/><Relationship Id="rId51" Type="http://schemas.openxmlformats.org/officeDocument/2006/relationships/hyperlink" Target="http://fytoweb.be/nl/gewasbeschermingsmiddelen/gebruik/gewasbeschermingsmiddelen/gewasbeschermingsmiddel-pesticide"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033D-88D1-4D9E-93E2-23857EDF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18685</Words>
  <Characters>102772</Characters>
  <Application>Microsoft Office Word</Application>
  <DocSecurity>12</DocSecurity>
  <Lines>856</Lines>
  <Paragraphs>242</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Programma 2018-2022</dc:subject>
  <dc:creator>Mescola Giulia</dc:creator>
  <cp:lastModifiedBy>RUELLE Julien</cp:lastModifiedBy>
  <cp:revision>2</cp:revision>
  <cp:lastPrinted>2017-02-03T14:22:00Z</cp:lastPrinted>
  <dcterms:created xsi:type="dcterms:W3CDTF">2017-02-08T15:20:00Z</dcterms:created>
  <dcterms:modified xsi:type="dcterms:W3CDTF">2017-02-08T15:20:00Z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-1456332831</vt:i4>
  </property>
</Properties>
</file>